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EF0" w:rsidRPr="00597EF0" w:rsidRDefault="00597EF0" w:rsidP="00597EF0">
      <w:pPr>
        <w:jc w:val="center"/>
        <w:rPr>
          <w:rFonts w:ascii="Arial" w:hAnsi="Arial" w:cs="Arial"/>
          <w:b/>
          <w:bCs/>
        </w:rPr>
      </w:pPr>
      <w:r w:rsidRPr="00597EF0">
        <w:rPr>
          <w:rFonts w:ascii="Arial" w:hAnsi="Arial" w:cs="Arial"/>
          <w:b/>
          <w:bCs/>
        </w:rPr>
        <w:t>NORTH E</w:t>
      </w:r>
      <w:r>
        <w:rPr>
          <w:rFonts w:ascii="Arial" w:hAnsi="Arial" w:cs="Arial"/>
          <w:b/>
          <w:bCs/>
        </w:rPr>
        <w:t>AST LINCOLNSHIRE CLINICAL COMMISSIONING GROUP</w:t>
      </w:r>
    </w:p>
    <w:p w:rsidR="005979F9" w:rsidRDefault="00184CA4" w:rsidP="00597EF0">
      <w:pPr>
        <w:jc w:val="center"/>
        <w:rPr>
          <w:rFonts w:ascii="Arial" w:hAnsi="Arial" w:cs="Arial"/>
          <w:b/>
          <w:bCs/>
        </w:rPr>
      </w:pPr>
      <w:r>
        <w:rPr>
          <w:rFonts w:ascii="Arial" w:hAnsi="Arial" w:cs="Arial"/>
          <w:b/>
          <w:bCs/>
        </w:rPr>
        <w:t>RISK MANAGEMENT FRAMEWORK</w:t>
      </w:r>
      <w:r w:rsidR="00255CA0">
        <w:rPr>
          <w:rFonts w:ascii="Arial" w:hAnsi="Arial" w:cs="Arial"/>
          <w:b/>
          <w:bCs/>
        </w:rPr>
        <w:t xml:space="preserve"> 2012/2013</w:t>
      </w:r>
    </w:p>
    <w:p w:rsidR="00597EF0" w:rsidRDefault="00597EF0" w:rsidP="00597EF0">
      <w:pPr>
        <w:jc w:val="center"/>
        <w:rPr>
          <w:rFonts w:ascii="Arial" w:hAnsi="Arial" w:cs="Arial"/>
          <w:b/>
          <w:bCs/>
        </w:rPr>
      </w:pPr>
    </w:p>
    <w:tbl>
      <w:tblPr>
        <w:tblStyle w:val="TableGrid"/>
        <w:tblW w:w="0" w:type="auto"/>
        <w:tblLook w:val="04A0" w:firstRow="1" w:lastRow="0" w:firstColumn="1" w:lastColumn="0" w:noHBand="0" w:noVBand="1"/>
      </w:tblPr>
      <w:tblGrid>
        <w:gridCol w:w="4621"/>
        <w:gridCol w:w="4621"/>
      </w:tblGrid>
      <w:tr w:rsidR="00DD537E" w:rsidTr="00263D49">
        <w:tc>
          <w:tcPr>
            <w:tcW w:w="4621" w:type="dxa"/>
          </w:tcPr>
          <w:p w:rsidR="00DD537E" w:rsidRPr="007A49C2" w:rsidRDefault="00DD537E" w:rsidP="00263D49">
            <w:pPr>
              <w:autoSpaceDE w:val="0"/>
              <w:autoSpaceDN w:val="0"/>
              <w:adjustRightInd w:val="0"/>
              <w:rPr>
                <w:rFonts w:ascii="Arial" w:hAnsi="Arial" w:cs="Arial"/>
              </w:rPr>
            </w:pPr>
            <w:r w:rsidRPr="007A49C2">
              <w:rPr>
                <w:rFonts w:ascii="Arial" w:hAnsi="Arial" w:cs="Arial"/>
              </w:rPr>
              <w:t>Version 1.9</w:t>
            </w:r>
          </w:p>
        </w:tc>
        <w:tc>
          <w:tcPr>
            <w:tcW w:w="4621" w:type="dxa"/>
          </w:tcPr>
          <w:p w:rsidR="00DD537E" w:rsidRPr="007A49C2" w:rsidRDefault="00255CA0" w:rsidP="00263D49">
            <w:pPr>
              <w:autoSpaceDE w:val="0"/>
              <w:autoSpaceDN w:val="0"/>
              <w:adjustRightInd w:val="0"/>
              <w:rPr>
                <w:rFonts w:ascii="Arial" w:hAnsi="Arial" w:cs="Arial"/>
              </w:rPr>
            </w:pPr>
            <w:r>
              <w:rPr>
                <w:rFonts w:ascii="Arial" w:hAnsi="Arial" w:cs="Arial"/>
              </w:rPr>
              <w:t>1</w:t>
            </w:r>
          </w:p>
        </w:tc>
      </w:tr>
      <w:tr w:rsidR="00255CA0" w:rsidTr="00263D49">
        <w:tc>
          <w:tcPr>
            <w:tcW w:w="4621" w:type="dxa"/>
          </w:tcPr>
          <w:p w:rsidR="00255CA0" w:rsidRPr="007A49C2" w:rsidRDefault="00255CA0" w:rsidP="00263D49">
            <w:pPr>
              <w:autoSpaceDE w:val="0"/>
              <w:autoSpaceDN w:val="0"/>
              <w:adjustRightInd w:val="0"/>
              <w:rPr>
                <w:rFonts w:ascii="Arial" w:hAnsi="Arial" w:cs="Arial"/>
              </w:rPr>
            </w:pPr>
            <w:r>
              <w:rPr>
                <w:rFonts w:ascii="Arial" w:hAnsi="Arial" w:cs="Arial"/>
              </w:rPr>
              <w:t>Document status</w:t>
            </w:r>
          </w:p>
        </w:tc>
        <w:tc>
          <w:tcPr>
            <w:tcW w:w="4621" w:type="dxa"/>
          </w:tcPr>
          <w:p w:rsidR="00255CA0" w:rsidRDefault="00255CA0" w:rsidP="00263D49">
            <w:pPr>
              <w:autoSpaceDE w:val="0"/>
              <w:autoSpaceDN w:val="0"/>
              <w:adjustRightInd w:val="0"/>
              <w:rPr>
                <w:rFonts w:ascii="Arial" w:hAnsi="Arial" w:cs="Arial"/>
              </w:rPr>
            </w:pPr>
            <w:r>
              <w:rPr>
                <w:rFonts w:ascii="Arial" w:hAnsi="Arial" w:cs="Arial"/>
              </w:rPr>
              <w:t>Draft</w:t>
            </w:r>
          </w:p>
        </w:tc>
      </w:tr>
      <w:tr w:rsidR="00DD537E" w:rsidTr="00263D49">
        <w:tc>
          <w:tcPr>
            <w:tcW w:w="4621" w:type="dxa"/>
          </w:tcPr>
          <w:p w:rsidR="00DD537E" w:rsidRPr="007A49C2" w:rsidRDefault="00DD537E" w:rsidP="00263D49">
            <w:pPr>
              <w:autoSpaceDE w:val="0"/>
              <w:autoSpaceDN w:val="0"/>
              <w:adjustRightInd w:val="0"/>
              <w:rPr>
                <w:rFonts w:ascii="Arial" w:hAnsi="Arial" w:cs="Arial"/>
              </w:rPr>
            </w:pPr>
            <w:r w:rsidRPr="007A49C2">
              <w:rPr>
                <w:rFonts w:ascii="Arial" w:hAnsi="Arial" w:cs="Arial"/>
              </w:rPr>
              <w:t xml:space="preserve">Lead Director: </w:t>
            </w:r>
          </w:p>
        </w:tc>
        <w:tc>
          <w:tcPr>
            <w:tcW w:w="4621" w:type="dxa"/>
          </w:tcPr>
          <w:p w:rsidR="00DD537E" w:rsidRPr="007A49C2" w:rsidRDefault="00184CA4" w:rsidP="00263D49">
            <w:pPr>
              <w:autoSpaceDE w:val="0"/>
              <w:autoSpaceDN w:val="0"/>
              <w:adjustRightInd w:val="0"/>
              <w:rPr>
                <w:rFonts w:ascii="Arial" w:hAnsi="Arial" w:cs="Arial"/>
              </w:rPr>
            </w:pPr>
            <w:r>
              <w:rPr>
                <w:rFonts w:ascii="Arial" w:hAnsi="Arial" w:cs="Arial"/>
              </w:rPr>
              <w:t>Assistant Chief Operating Officer</w:t>
            </w:r>
          </w:p>
        </w:tc>
      </w:tr>
      <w:tr w:rsidR="00DD537E" w:rsidTr="00263D49">
        <w:tc>
          <w:tcPr>
            <w:tcW w:w="4621" w:type="dxa"/>
          </w:tcPr>
          <w:p w:rsidR="00DD537E" w:rsidRPr="007A49C2" w:rsidRDefault="00DD537E" w:rsidP="00263D49">
            <w:pPr>
              <w:autoSpaceDE w:val="0"/>
              <w:autoSpaceDN w:val="0"/>
              <w:adjustRightInd w:val="0"/>
              <w:rPr>
                <w:rFonts w:ascii="Arial" w:hAnsi="Arial" w:cs="Arial"/>
              </w:rPr>
            </w:pPr>
            <w:r w:rsidRPr="007A49C2">
              <w:rPr>
                <w:rFonts w:ascii="Arial" w:hAnsi="Arial" w:cs="Arial"/>
              </w:rPr>
              <w:t xml:space="preserve">Author: </w:t>
            </w:r>
          </w:p>
        </w:tc>
        <w:tc>
          <w:tcPr>
            <w:tcW w:w="4621" w:type="dxa"/>
          </w:tcPr>
          <w:p w:rsidR="00DD537E" w:rsidRPr="007A49C2" w:rsidRDefault="00DD537E" w:rsidP="00263D49">
            <w:pPr>
              <w:autoSpaceDE w:val="0"/>
              <w:autoSpaceDN w:val="0"/>
              <w:adjustRightInd w:val="0"/>
              <w:rPr>
                <w:rFonts w:ascii="Arial" w:hAnsi="Arial" w:cs="Arial"/>
              </w:rPr>
            </w:pPr>
            <w:r>
              <w:rPr>
                <w:rFonts w:ascii="Arial" w:hAnsi="Arial" w:cs="Arial"/>
              </w:rPr>
              <w:t>Chloe Warburton – Mental Capacity Act Manager</w:t>
            </w:r>
          </w:p>
        </w:tc>
      </w:tr>
      <w:tr w:rsidR="00DD537E" w:rsidTr="00263D49">
        <w:tc>
          <w:tcPr>
            <w:tcW w:w="4621" w:type="dxa"/>
          </w:tcPr>
          <w:p w:rsidR="00DD537E" w:rsidRPr="007A49C2" w:rsidRDefault="00DD537E" w:rsidP="00263D49">
            <w:pPr>
              <w:autoSpaceDE w:val="0"/>
              <w:autoSpaceDN w:val="0"/>
              <w:adjustRightInd w:val="0"/>
              <w:rPr>
                <w:rFonts w:ascii="Arial" w:hAnsi="Arial" w:cs="Arial"/>
              </w:rPr>
            </w:pPr>
            <w:r w:rsidRPr="007A49C2">
              <w:rPr>
                <w:rFonts w:ascii="Arial" w:hAnsi="Arial" w:cs="Arial"/>
              </w:rPr>
              <w:t>First Issued on:</w:t>
            </w:r>
          </w:p>
        </w:tc>
        <w:tc>
          <w:tcPr>
            <w:tcW w:w="4621" w:type="dxa"/>
          </w:tcPr>
          <w:p w:rsidR="00DD537E" w:rsidRPr="007A49C2" w:rsidRDefault="0035165B" w:rsidP="00263D49">
            <w:pPr>
              <w:autoSpaceDE w:val="0"/>
              <w:autoSpaceDN w:val="0"/>
              <w:adjustRightInd w:val="0"/>
              <w:rPr>
                <w:rFonts w:ascii="Arial" w:hAnsi="Arial" w:cs="Arial"/>
              </w:rPr>
            </w:pPr>
            <w:r>
              <w:rPr>
                <w:rFonts w:ascii="Arial" w:hAnsi="Arial" w:cs="Arial"/>
              </w:rPr>
              <w:t>August 2012</w:t>
            </w:r>
          </w:p>
        </w:tc>
      </w:tr>
      <w:tr w:rsidR="00DD537E" w:rsidTr="00263D49">
        <w:tc>
          <w:tcPr>
            <w:tcW w:w="4621" w:type="dxa"/>
          </w:tcPr>
          <w:p w:rsidR="00DD537E" w:rsidRPr="007A49C2" w:rsidRDefault="00DD537E" w:rsidP="00263D49">
            <w:pPr>
              <w:autoSpaceDE w:val="0"/>
              <w:autoSpaceDN w:val="0"/>
              <w:adjustRightInd w:val="0"/>
              <w:rPr>
                <w:rFonts w:ascii="Arial" w:hAnsi="Arial" w:cs="Arial"/>
              </w:rPr>
            </w:pPr>
            <w:r>
              <w:rPr>
                <w:rFonts w:ascii="Arial" w:hAnsi="Arial" w:cs="Arial"/>
              </w:rPr>
              <w:t>Review Date:</w:t>
            </w:r>
          </w:p>
        </w:tc>
        <w:tc>
          <w:tcPr>
            <w:tcW w:w="4621" w:type="dxa"/>
          </w:tcPr>
          <w:p w:rsidR="00DD537E" w:rsidRPr="007A49C2" w:rsidRDefault="00255CA0" w:rsidP="00263D49">
            <w:pPr>
              <w:autoSpaceDE w:val="0"/>
              <w:autoSpaceDN w:val="0"/>
              <w:adjustRightInd w:val="0"/>
              <w:rPr>
                <w:rFonts w:ascii="Arial" w:hAnsi="Arial" w:cs="Arial"/>
              </w:rPr>
            </w:pPr>
            <w:r>
              <w:rPr>
                <w:rFonts w:ascii="Arial" w:hAnsi="Arial" w:cs="Arial"/>
              </w:rPr>
              <w:t>April 2013</w:t>
            </w:r>
          </w:p>
        </w:tc>
      </w:tr>
      <w:tr w:rsidR="00DD537E" w:rsidTr="00263D49">
        <w:tc>
          <w:tcPr>
            <w:tcW w:w="4621" w:type="dxa"/>
          </w:tcPr>
          <w:p w:rsidR="00DD537E" w:rsidRPr="007A49C2" w:rsidRDefault="00DD537E" w:rsidP="00263D49">
            <w:pPr>
              <w:autoSpaceDE w:val="0"/>
              <w:autoSpaceDN w:val="0"/>
              <w:adjustRightInd w:val="0"/>
              <w:rPr>
                <w:rFonts w:ascii="Arial" w:hAnsi="Arial" w:cs="Arial"/>
              </w:rPr>
            </w:pPr>
            <w:r>
              <w:rPr>
                <w:rFonts w:ascii="Arial" w:hAnsi="Arial" w:cs="Arial"/>
              </w:rPr>
              <w:t xml:space="preserve">Approved by: </w:t>
            </w:r>
          </w:p>
        </w:tc>
        <w:tc>
          <w:tcPr>
            <w:tcW w:w="4621" w:type="dxa"/>
          </w:tcPr>
          <w:p w:rsidR="00DD537E" w:rsidRPr="007A49C2" w:rsidRDefault="00A05E5A" w:rsidP="00263D49">
            <w:pPr>
              <w:autoSpaceDE w:val="0"/>
              <w:autoSpaceDN w:val="0"/>
              <w:adjustRightInd w:val="0"/>
              <w:rPr>
                <w:rFonts w:ascii="Arial" w:hAnsi="Arial" w:cs="Arial"/>
              </w:rPr>
            </w:pPr>
            <w:r>
              <w:rPr>
                <w:rFonts w:ascii="Arial" w:hAnsi="Arial" w:cs="Arial"/>
              </w:rPr>
              <w:t>TBC</w:t>
            </w:r>
          </w:p>
        </w:tc>
      </w:tr>
      <w:tr w:rsidR="00DD537E" w:rsidTr="00263D49">
        <w:tc>
          <w:tcPr>
            <w:tcW w:w="4621" w:type="dxa"/>
          </w:tcPr>
          <w:p w:rsidR="00DD537E" w:rsidRPr="007A49C2" w:rsidRDefault="00DD537E" w:rsidP="00263D49">
            <w:pPr>
              <w:autoSpaceDE w:val="0"/>
              <w:autoSpaceDN w:val="0"/>
              <w:adjustRightInd w:val="0"/>
              <w:rPr>
                <w:rFonts w:ascii="Arial" w:hAnsi="Arial" w:cs="Arial"/>
              </w:rPr>
            </w:pPr>
            <w:r>
              <w:rPr>
                <w:rFonts w:ascii="Arial" w:hAnsi="Arial" w:cs="Arial"/>
              </w:rPr>
              <w:t>Ratified by:</w:t>
            </w:r>
          </w:p>
        </w:tc>
        <w:tc>
          <w:tcPr>
            <w:tcW w:w="4621" w:type="dxa"/>
          </w:tcPr>
          <w:p w:rsidR="00DD537E" w:rsidRPr="007A49C2" w:rsidRDefault="00A05E5A" w:rsidP="00263D49">
            <w:pPr>
              <w:autoSpaceDE w:val="0"/>
              <w:autoSpaceDN w:val="0"/>
              <w:adjustRightInd w:val="0"/>
              <w:rPr>
                <w:rFonts w:ascii="Arial" w:hAnsi="Arial" w:cs="Arial"/>
              </w:rPr>
            </w:pPr>
            <w:r>
              <w:rPr>
                <w:rFonts w:ascii="Arial" w:hAnsi="Arial" w:cs="Arial"/>
              </w:rPr>
              <w:t>TBC</w:t>
            </w:r>
          </w:p>
        </w:tc>
      </w:tr>
      <w:tr w:rsidR="00DD537E" w:rsidTr="00263D49">
        <w:tc>
          <w:tcPr>
            <w:tcW w:w="4621" w:type="dxa"/>
          </w:tcPr>
          <w:p w:rsidR="00DD537E" w:rsidRPr="007A49C2" w:rsidRDefault="00DD537E" w:rsidP="00263D49">
            <w:pPr>
              <w:autoSpaceDE w:val="0"/>
              <w:autoSpaceDN w:val="0"/>
              <w:adjustRightInd w:val="0"/>
              <w:rPr>
                <w:rFonts w:ascii="Arial" w:hAnsi="Arial" w:cs="Arial"/>
              </w:rPr>
            </w:pPr>
            <w:r>
              <w:rPr>
                <w:rFonts w:ascii="Arial" w:hAnsi="Arial" w:cs="Arial"/>
              </w:rPr>
              <w:t>Dissemination:</w:t>
            </w:r>
          </w:p>
        </w:tc>
        <w:tc>
          <w:tcPr>
            <w:tcW w:w="4621" w:type="dxa"/>
          </w:tcPr>
          <w:p w:rsidR="00DD537E" w:rsidRPr="007A49C2" w:rsidRDefault="00255CA0" w:rsidP="00255CA0">
            <w:pPr>
              <w:autoSpaceDE w:val="0"/>
              <w:autoSpaceDN w:val="0"/>
              <w:adjustRightInd w:val="0"/>
              <w:rPr>
                <w:rFonts w:ascii="Arial" w:hAnsi="Arial" w:cs="Arial"/>
              </w:rPr>
            </w:pPr>
            <w:r>
              <w:rPr>
                <w:rFonts w:ascii="Arial" w:hAnsi="Arial" w:cs="Arial"/>
              </w:rPr>
              <w:t>All CCG Senior Officers via NELCCG intranet</w:t>
            </w:r>
          </w:p>
        </w:tc>
      </w:tr>
    </w:tbl>
    <w:p w:rsidR="00DD537E" w:rsidRDefault="00DD537E" w:rsidP="00597EF0">
      <w:pPr>
        <w:jc w:val="center"/>
        <w:rPr>
          <w:rFonts w:ascii="Arial" w:hAnsi="Arial" w:cs="Arial"/>
          <w:b/>
          <w:bCs/>
        </w:rPr>
      </w:pPr>
    </w:p>
    <w:p w:rsidR="00DD537E" w:rsidRDefault="00DD537E" w:rsidP="00DD537E">
      <w:pPr>
        <w:autoSpaceDE w:val="0"/>
        <w:autoSpaceDN w:val="0"/>
        <w:adjustRightInd w:val="0"/>
        <w:spacing w:after="0" w:line="240" w:lineRule="auto"/>
        <w:rPr>
          <w:rFonts w:ascii="Arial" w:hAnsi="Arial" w:cs="Arial"/>
          <w:b/>
          <w:bCs/>
          <w:i/>
          <w:iCs/>
        </w:rPr>
      </w:pPr>
      <w:r>
        <w:rPr>
          <w:rFonts w:ascii="Arial" w:hAnsi="Arial" w:cs="Arial"/>
          <w:b/>
          <w:bCs/>
        </w:rPr>
        <w:t xml:space="preserve">Any locally held old paper copies must be destroyed. </w:t>
      </w:r>
      <w:r>
        <w:rPr>
          <w:rFonts w:ascii="Arial" w:hAnsi="Arial" w:cs="Arial"/>
          <w:b/>
          <w:bCs/>
          <w:i/>
          <w:iCs/>
        </w:rPr>
        <w:t>When this document is</w:t>
      </w:r>
    </w:p>
    <w:p w:rsidR="00DD537E" w:rsidRDefault="00DD537E" w:rsidP="00DD537E">
      <w:pPr>
        <w:autoSpaceDE w:val="0"/>
        <w:autoSpaceDN w:val="0"/>
        <w:adjustRightInd w:val="0"/>
        <w:spacing w:after="0" w:line="240" w:lineRule="auto"/>
        <w:rPr>
          <w:rFonts w:ascii="Arial" w:hAnsi="Arial" w:cs="Arial"/>
          <w:b/>
          <w:bCs/>
          <w:i/>
          <w:iCs/>
        </w:rPr>
      </w:pPr>
      <w:proofErr w:type="gramStart"/>
      <w:r>
        <w:rPr>
          <w:rFonts w:ascii="Arial" w:hAnsi="Arial" w:cs="Arial"/>
          <w:b/>
          <w:bCs/>
          <w:i/>
          <w:iCs/>
        </w:rPr>
        <w:t>viewed</w:t>
      </w:r>
      <w:proofErr w:type="gramEnd"/>
      <w:r>
        <w:rPr>
          <w:rFonts w:ascii="Arial" w:hAnsi="Arial" w:cs="Arial"/>
          <w:b/>
          <w:bCs/>
          <w:i/>
          <w:iCs/>
        </w:rPr>
        <w:t xml:space="preserve"> as a paper copy, the reader is responsible for checking that it is the most</w:t>
      </w:r>
    </w:p>
    <w:p w:rsidR="00DD537E" w:rsidRDefault="00DD537E" w:rsidP="00DD537E">
      <w:pPr>
        <w:jc w:val="center"/>
        <w:rPr>
          <w:rFonts w:ascii="Arial" w:hAnsi="Arial" w:cs="Arial"/>
          <w:b/>
          <w:bCs/>
          <w:i/>
          <w:iCs/>
        </w:rPr>
      </w:pPr>
      <w:proofErr w:type="gramStart"/>
      <w:r>
        <w:rPr>
          <w:rFonts w:ascii="Arial" w:hAnsi="Arial" w:cs="Arial"/>
          <w:b/>
          <w:bCs/>
          <w:i/>
          <w:iCs/>
        </w:rPr>
        <w:t>current</w:t>
      </w:r>
      <w:proofErr w:type="gramEnd"/>
      <w:r>
        <w:rPr>
          <w:rFonts w:ascii="Arial" w:hAnsi="Arial" w:cs="Arial"/>
          <w:b/>
          <w:bCs/>
          <w:i/>
          <w:iCs/>
        </w:rPr>
        <w:t xml:space="preserve"> version.</w:t>
      </w:r>
    </w:p>
    <w:p w:rsidR="00A05E5A" w:rsidRPr="00DD537E" w:rsidRDefault="00A05E5A" w:rsidP="00DD537E">
      <w:pPr>
        <w:jc w:val="center"/>
        <w:rPr>
          <w:rFonts w:ascii="Arial" w:hAnsi="Arial" w:cs="Arial"/>
          <w:b/>
          <w:bCs/>
          <w:i/>
          <w:iCs/>
        </w:rPr>
      </w:pPr>
    </w:p>
    <w:tbl>
      <w:tblPr>
        <w:tblStyle w:val="TableGrid"/>
        <w:tblW w:w="0" w:type="auto"/>
        <w:tblLook w:val="04A0" w:firstRow="1" w:lastRow="0" w:firstColumn="1" w:lastColumn="0" w:noHBand="0" w:noVBand="1"/>
      </w:tblPr>
      <w:tblGrid>
        <w:gridCol w:w="2310"/>
        <w:gridCol w:w="2310"/>
        <w:gridCol w:w="2311"/>
        <w:gridCol w:w="2311"/>
      </w:tblGrid>
      <w:tr w:rsidR="00DD537E" w:rsidTr="00263D49">
        <w:tc>
          <w:tcPr>
            <w:tcW w:w="9242" w:type="dxa"/>
            <w:gridSpan w:val="4"/>
          </w:tcPr>
          <w:p w:rsidR="00DD537E" w:rsidRPr="0027128B" w:rsidRDefault="00DD537E" w:rsidP="00263D49">
            <w:pPr>
              <w:jc w:val="center"/>
              <w:rPr>
                <w:rFonts w:ascii="Arial" w:hAnsi="Arial" w:cs="Arial"/>
                <w:b/>
              </w:rPr>
            </w:pPr>
            <w:r w:rsidRPr="0027128B">
              <w:rPr>
                <w:rFonts w:ascii="Arial" w:hAnsi="Arial" w:cs="Arial"/>
                <w:b/>
              </w:rPr>
              <w:t>CHANGE RECORD</w:t>
            </w:r>
          </w:p>
        </w:tc>
      </w:tr>
      <w:tr w:rsidR="00DD537E" w:rsidTr="00263D49">
        <w:tc>
          <w:tcPr>
            <w:tcW w:w="2310" w:type="dxa"/>
          </w:tcPr>
          <w:p w:rsidR="00DD537E" w:rsidRPr="0027128B" w:rsidRDefault="00DD537E" w:rsidP="00263D49">
            <w:pPr>
              <w:jc w:val="center"/>
              <w:rPr>
                <w:rFonts w:ascii="Arial" w:hAnsi="Arial" w:cs="Arial"/>
                <w:b/>
              </w:rPr>
            </w:pPr>
            <w:r w:rsidRPr="0027128B">
              <w:rPr>
                <w:rFonts w:ascii="Arial" w:hAnsi="Arial" w:cs="Arial"/>
                <w:b/>
              </w:rPr>
              <w:t>Version</w:t>
            </w:r>
          </w:p>
        </w:tc>
        <w:tc>
          <w:tcPr>
            <w:tcW w:w="2310" w:type="dxa"/>
          </w:tcPr>
          <w:p w:rsidR="00DD537E" w:rsidRPr="0027128B" w:rsidRDefault="00DD537E" w:rsidP="00263D49">
            <w:pPr>
              <w:jc w:val="center"/>
              <w:rPr>
                <w:rFonts w:ascii="Arial" w:hAnsi="Arial" w:cs="Arial"/>
                <w:b/>
              </w:rPr>
            </w:pPr>
            <w:r w:rsidRPr="0027128B">
              <w:rPr>
                <w:rFonts w:ascii="Arial" w:hAnsi="Arial" w:cs="Arial"/>
                <w:b/>
              </w:rPr>
              <w:t>Author</w:t>
            </w:r>
          </w:p>
        </w:tc>
        <w:tc>
          <w:tcPr>
            <w:tcW w:w="2311" w:type="dxa"/>
          </w:tcPr>
          <w:p w:rsidR="00DD537E" w:rsidRPr="0027128B" w:rsidRDefault="00DD537E" w:rsidP="00263D49">
            <w:pPr>
              <w:jc w:val="center"/>
              <w:rPr>
                <w:rFonts w:ascii="Arial" w:hAnsi="Arial" w:cs="Arial"/>
                <w:b/>
              </w:rPr>
            </w:pPr>
            <w:r w:rsidRPr="0027128B">
              <w:rPr>
                <w:rFonts w:ascii="Arial" w:hAnsi="Arial" w:cs="Arial"/>
                <w:b/>
              </w:rPr>
              <w:t>Nature of change</w:t>
            </w:r>
          </w:p>
        </w:tc>
        <w:tc>
          <w:tcPr>
            <w:tcW w:w="2311" w:type="dxa"/>
          </w:tcPr>
          <w:p w:rsidR="00DD537E" w:rsidRPr="0027128B" w:rsidRDefault="00DD537E" w:rsidP="00263D49">
            <w:pPr>
              <w:jc w:val="center"/>
              <w:rPr>
                <w:rFonts w:ascii="Arial" w:hAnsi="Arial" w:cs="Arial"/>
                <w:b/>
              </w:rPr>
            </w:pPr>
            <w:r w:rsidRPr="0027128B">
              <w:rPr>
                <w:rFonts w:ascii="Arial" w:hAnsi="Arial" w:cs="Arial"/>
                <w:b/>
              </w:rPr>
              <w:t>Date placed on the intranet</w:t>
            </w:r>
          </w:p>
        </w:tc>
      </w:tr>
      <w:tr w:rsidR="00DD537E" w:rsidTr="00263D49">
        <w:tc>
          <w:tcPr>
            <w:tcW w:w="2310" w:type="dxa"/>
          </w:tcPr>
          <w:p w:rsidR="00DD537E" w:rsidRDefault="00DD537E" w:rsidP="00263D49">
            <w:pPr>
              <w:jc w:val="center"/>
              <w:rPr>
                <w:rFonts w:ascii="Arial" w:hAnsi="Arial" w:cs="Arial"/>
              </w:rPr>
            </w:pPr>
          </w:p>
        </w:tc>
        <w:tc>
          <w:tcPr>
            <w:tcW w:w="2310" w:type="dxa"/>
          </w:tcPr>
          <w:p w:rsidR="00DD537E" w:rsidRDefault="00DD537E" w:rsidP="00263D49">
            <w:pPr>
              <w:jc w:val="center"/>
              <w:rPr>
                <w:rFonts w:ascii="Arial" w:hAnsi="Arial" w:cs="Arial"/>
              </w:rPr>
            </w:pPr>
          </w:p>
        </w:tc>
        <w:tc>
          <w:tcPr>
            <w:tcW w:w="2311" w:type="dxa"/>
          </w:tcPr>
          <w:p w:rsidR="00DD537E" w:rsidRDefault="00DD537E" w:rsidP="00263D49">
            <w:pPr>
              <w:jc w:val="center"/>
              <w:rPr>
                <w:rFonts w:ascii="Arial" w:hAnsi="Arial" w:cs="Arial"/>
              </w:rPr>
            </w:pPr>
          </w:p>
        </w:tc>
        <w:tc>
          <w:tcPr>
            <w:tcW w:w="2311" w:type="dxa"/>
          </w:tcPr>
          <w:p w:rsidR="00DD537E" w:rsidRDefault="00DD537E" w:rsidP="00263D49">
            <w:pPr>
              <w:jc w:val="center"/>
              <w:rPr>
                <w:rFonts w:ascii="Arial" w:hAnsi="Arial" w:cs="Arial"/>
              </w:rPr>
            </w:pPr>
          </w:p>
        </w:tc>
      </w:tr>
      <w:tr w:rsidR="00DD537E" w:rsidTr="00263D49">
        <w:tc>
          <w:tcPr>
            <w:tcW w:w="2310" w:type="dxa"/>
          </w:tcPr>
          <w:p w:rsidR="00DD537E" w:rsidRDefault="00DD537E" w:rsidP="00263D49">
            <w:pPr>
              <w:jc w:val="center"/>
              <w:rPr>
                <w:rFonts w:ascii="Arial" w:hAnsi="Arial" w:cs="Arial"/>
              </w:rPr>
            </w:pPr>
          </w:p>
        </w:tc>
        <w:tc>
          <w:tcPr>
            <w:tcW w:w="2310" w:type="dxa"/>
          </w:tcPr>
          <w:p w:rsidR="00DD537E" w:rsidRDefault="00DD537E" w:rsidP="00263D49">
            <w:pPr>
              <w:jc w:val="center"/>
              <w:rPr>
                <w:rFonts w:ascii="Arial" w:hAnsi="Arial" w:cs="Arial"/>
              </w:rPr>
            </w:pPr>
          </w:p>
        </w:tc>
        <w:tc>
          <w:tcPr>
            <w:tcW w:w="2311" w:type="dxa"/>
          </w:tcPr>
          <w:p w:rsidR="00DD537E" w:rsidRDefault="00DD537E" w:rsidP="00263D49">
            <w:pPr>
              <w:jc w:val="center"/>
              <w:rPr>
                <w:rFonts w:ascii="Arial" w:hAnsi="Arial" w:cs="Arial"/>
              </w:rPr>
            </w:pPr>
          </w:p>
        </w:tc>
        <w:tc>
          <w:tcPr>
            <w:tcW w:w="2311" w:type="dxa"/>
          </w:tcPr>
          <w:p w:rsidR="00DD537E" w:rsidRDefault="00DD537E" w:rsidP="00263D49">
            <w:pPr>
              <w:jc w:val="center"/>
              <w:rPr>
                <w:rFonts w:ascii="Arial" w:hAnsi="Arial" w:cs="Arial"/>
              </w:rPr>
            </w:pPr>
          </w:p>
        </w:tc>
      </w:tr>
      <w:tr w:rsidR="00DD537E" w:rsidTr="00263D49">
        <w:tc>
          <w:tcPr>
            <w:tcW w:w="2310" w:type="dxa"/>
          </w:tcPr>
          <w:p w:rsidR="00DD537E" w:rsidRDefault="00DD537E" w:rsidP="00263D49">
            <w:pPr>
              <w:jc w:val="center"/>
              <w:rPr>
                <w:rFonts w:ascii="Arial" w:hAnsi="Arial" w:cs="Arial"/>
              </w:rPr>
            </w:pPr>
          </w:p>
        </w:tc>
        <w:tc>
          <w:tcPr>
            <w:tcW w:w="2310" w:type="dxa"/>
          </w:tcPr>
          <w:p w:rsidR="00DD537E" w:rsidRDefault="00DD537E" w:rsidP="00263D49">
            <w:pPr>
              <w:jc w:val="center"/>
              <w:rPr>
                <w:rFonts w:ascii="Arial" w:hAnsi="Arial" w:cs="Arial"/>
              </w:rPr>
            </w:pPr>
          </w:p>
        </w:tc>
        <w:tc>
          <w:tcPr>
            <w:tcW w:w="2311" w:type="dxa"/>
          </w:tcPr>
          <w:p w:rsidR="00DD537E" w:rsidRDefault="00DD537E" w:rsidP="00263D49">
            <w:pPr>
              <w:jc w:val="center"/>
              <w:rPr>
                <w:rFonts w:ascii="Arial" w:hAnsi="Arial" w:cs="Arial"/>
              </w:rPr>
            </w:pPr>
          </w:p>
        </w:tc>
        <w:tc>
          <w:tcPr>
            <w:tcW w:w="2311" w:type="dxa"/>
          </w:tcPr>
          <w:p w:rsidR="00DD537E" w:rsidRDefault="00DD537E" w:rsidP="00263D49">
            <w:pPr>
              <w:jc w:val="center"/>
              <w:rPr>
                <w:rFonts w:ascii="Arial" w:hAnsi="Arial" w:cs="Arial"/>
              </w:rPr>
            </w:pPr>
          </w:p>
        </w:tc>
      </w:tr>
    </w:tbl>
    <w:p w:rsidR="00DD537E" w:rsidRDefault="00DD537E" w:rsidP="00597EF0">
      <w:pPr>
        <w:jc w:val="center"/>
        <w:rPr>
          <w:rFonts w:ascii="Arial" w:hAnsi="Arial" w:cs="Arial"/>
          <w:b/>
          <w:bCs/>
        </w:rPr>
      </w:pPr>
    </w:p>
    <w:p w:rsidR="00DD537E" w:rsidRDefault="00DD537E" w:rsidP="00597EF0">
      <w:pPr>
        <w:jc w:val="center"/>
        <w:rPr>
          <w:rFonts w:ascii="Arial" w:hAnsi="Arial" w:cs="Arial"/>
          <w:b/>
          <w:bCs/>
        </w:rPr>
      </w:pPr>
    </w:p>
    <w:p w:rsidR="00DD537E" w:rsidRDefault="00DD537E" w:rsidP="00597EF0">
      <w:pPr>
        <w:jc w:val="center"/>
        <w:rPr>
          <w:rFonts w:ascii="Arial" w:hAnsi="Arial" w:cs="Arial"/>
          <w:b/>
          <w:bCs/>
        </w:rPr>
      </w:pPr>
    </w:p>
    <w:p w:rsidR="00DD537E" w:rsidRDefault="00DD537E" w:rsidP="00597EF0">
      <w:pPr>
        <w:jc w:val="center"/>
        <w:rPr>
          <w:rFonts w:ascii="Arial" w:hAnsi="Arial" w:cs="Arial"/>
          <w:b/>
          <w:bCs/>
        </w:rPr>
      </w:pPr>
    </w:p>
    <w:p w:rsidR="00DD537E" w:rsidRDefault="00DD537E" w:rsidP="00597EF0">
      <w:pPr>
        <w:jc w:val="center"/>
        <w:rPr>
          <w:rFonts w:ascii="Arial" w:hAnsi="Arial" w:cs="Arial"/>
          <w:b/>
          <w:bCs/>
        </w:rPr>
      </w:pPr>
    </w:p>
    <w:p w:rsidR="00DD537E" w:rsidRDefault="00DD537E" w:rsidP="00597EF0">
      <w:pPr>
        <w:jc w:val="center"/>
        <w:rPr>
          <w:rFonts w:ascii="Arial" w:hAnsi="Arial" w:cs="Arial"/>
          <w:b/>
          <w:bCs/>
        </w:rPr>
      </w:pPr>
    </w:p>
    <w:p w:rsidR="00DD537E" w:rsidRDefault="00DD537E" w:rsidP="00597EF0">
      <w:pPr>
        <w:jc w:val="center"/>
        <w:rPr>
          <w:rFonts w:ascii="Arial" w:hAnsi="Arial" w:cs="Arial"/>
          <w:b/>
          <w:bCs/>
        </w:rPr>
      </w:pPr>
    </w:p>
    <w:p w:rsidR="00DD537E" w:rsidRDefault="00DD537E" w:rsidP="00597EF0">
      <w:pPr>
        <w:jc w:val="center"/>
        <w:rPr>
          <w:rFonts w:ascii="Arial" w:hAnsi="Arial" w:cs="Arial"/>
          <w:b/>
          <w:bCs/>
        </w:rPr>
      </w:pPr>
    </w:p>
    <w:p w:rsidR="00DD537E" w:rsidRDefault="00DD537E" w:rsidP="00597EF0">
      <w:pPr>
        <w:jc w:val="center"/>
        <w:rPr>
          <w:rFonts w:ascii="Arial" w:hAnsi="Arial" w:cs="Arial"/>
          <w:b/>
          <w:bCs/>
        </w:rPr>
      </w:pPr>
    </w:p>
    <w:p w:rsidR="00E1752C" w:rsidRDefault="00E1752C" w:rsidP="00597EF0">
      <w:pPr>
        <w:rPr>
          <w:rFonts w:ascii="Arial" w:hAnsi="Arial" w:cs="Arial"/>
          <w:b/>
          <w:bCs/>
        </w:rPr>
      </w:pPr>
    </w:p>
    <w:p w:rsidR="0035165B" w:rsidRDefault="0035165B" w:rsidP="00597EF0">
      <w:pPr>
        <w:rPr>
          <w:rFonts w:ascii="Arial" w:hAnsi="Arial" w:cs="Arial"/>
          <w:b/>
          <w:bCs/>
        </w:rPr>
      </w:pPr>
    </w:p>
    <w:p w:rsidR="009A04CB" w:rsidRDefault="009A04CB" w:rsidP="00597EF0">
      <w:pPr>
        <w:rPr>
          <w:rFonts w:ascii="Arial" w:hAnsi="Arial" w:cs="Arial"/>
          <w:b/>
        </w:rPr>
      </w:pPr>
    </w:p>
    <w:p w:rsidR="006C5C33" w:rsidRDefault="0097270C" w:rsidP="00597EF0">
      <w:pPr>
        <w:rPr>
          <w:rFonts w:ascii="Arial" w:hAnsi="Arial" w:cs="Arial"/>
          <w:b/>
        </w:rPr>
      </w:pPr>
      <w:r>
        <w:rPr>
          <w:rFonts w:ascii="Arial" w:hAnsi="Arial" w:cs="Arial"/>
          <w:b/>
        </w:rPr>
        <w:lastRenderedPageBreak/>
        <w:t>CONTENTS</w:t>
      </w:r>
    </w:p>
    <w:p w:rsidR="0097270C" w:rsidRDefault="0097270C" w:rsidP="00597EF0">
      <w:pPr>
        <w:rPr>
          <w:rFonts w:ascii="Arial" w:hAnsi="Arial" w:cs="Arial"/>
          <w:b/>
        </w:rPr>
      </w:pPr>
    </w:p>
    <w:p w:rsidR="0097270C" w:rsidRDefault="0097270C" w:rsidP="00597EF0">
      <w:pPr>
        <w:rPr>
          <w:rFonts w:ascii="Arial" w:hAnsi="Arial" w:cs="Arial"/>
          <w:b/>
        </w:rPr>
      </w:pPr>
      <w:r>
        <w:rPr>
          <w:rFonts w:ascii="Arial" w:hAnsi="Arial" w:cs="Arial"/>
          <w:b/>
        </w:rPr>
        <w:t>SECTION</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PAGE</w:t>
      </w:r>
    </w:p>
    <w:p w:rsidR="0097270C" w:rsidRDefault="0097270C" w:rsidP="00597EF0">
      <w:pPr>
        <w:rPr>
          <w:rFonts w:ascii="Arial" w:hAnsi="Arial" w:cs="Arial"/>
          <w:b/>
        </w:rPr>
      </w:pPr>
    </w:p>
    <w:p w:rsidR="009B3A85" w:rsidRDefault="009B3A85" w:rsidP="009B3A85">
      <w:pPr>
        <w:pStyle w:val="ListParagraph"/>
        <w:numPr>
          <w:ilvl w:val="0"/>
          <w:numId w:val="31"/>
        </w:numPr>
        <w:rPr>
          <w:rFonts w:ascii="Arial" w:hAnsi="Arial" w:cs="Arial"/>
          <w:b/>
        </w:rPr>
      </w:pPr>
      <w:r>
        <w:rPr>
          <w:rFonts w:ascii="Arial" w:hAnsi="Arial" w:cs="Arial"/>
          <w:b/>
        </w:rPr>
        <w:t>Statement of intent</w:t>
      </w:r>
      <w:r w:rsidR="00BF1D8A">
        <w:rPr>
          <w:rFonts w:ascii="Arial" w:hAnsi="Arial" w:cs="Arial"/>
          <w:b/>
        </w:rPr>
        <w:tab/>
      </w:r>
      <w:r w:rsidR="00BF1D8A">
        <w:rPr>
          <w:rFonts w:ascii="Arial" w:hAnsi="Arial" w:cs="Arial"/>
          <w:b/>
        </w:rPr>
        <w:tab/>
      </w:r>
      <w:r w:rsidR="00BF1D8A">
        <w:rPr>
          <w:rFonts w:ascii="Arial" w:hAnsi="Arial" w:cs="Arial"/>
          <w:b/>
        </w:rPr>
        <w:tab/>
      </w:r>
      <w:r w:rsidR="00BF1D8A">
        <w:rPr>
          <w:rFonts w:ascii="Arial" w:hAnsi="Arial" w:cs="Arial"/>
          <w:b/>
        </w:rPr>
        <w:tab/>
      </w:r>
      <w:r w:rsidR="00BF1D8A">
        <w:rPr>
          <w:rFonts w:ascii="Arial" w:hAnsi="Arial" w:cs="Arial"/>
          <w:b/>
        </w:rPr>
        <w:tab/>
      </w:r>
      <w:r w:rsidR="00BF1D8A">
        <w:rPr>
          <w:rFonts w:ascii="Arial" w:hAnsi="Arial" w:cs="Arial"/>
          <w:b/>
        </w:rPr>
        <w:tab/>
      </w:r>
      <w:r w:rsidR="00BF1D8A">
        <w:rPr>
          <w:rFonts w:ascii="Arial" w:hAnsi="Arial" w:cs="Arial"/>
          <w:b/>
        </w:rPr>
        <w:tab/>
      </w:r>
      <w:r w:rsidR="00BF1D8A">
        <w:rPr>
          <w:rFonts w:ascii="Arial" w:hAnsi="Arial" w:cs="Arial"/>
          <w:b/>
        </w:rPr>
        <w:tab/>
        <w:t>3</w:t>
      </w:r>
    </w:p>
    <w:p w:rsidR="0097270C" w:rsidRDefault="0097270C" w:rsidP="0097270C">
      <w:pPr>
        <w:pStyle w:val="ListParagraph"/>
        <w:rPr>
          <w:rFonts w:ascii="Arial" w:hAnsi="Arial" w:cs="Arial"/>
          <w:b/>
        </w:rPr>
      </w:pPr>
    </w:p>
    <w:p w:rsidR="0097270C" w:rsidRDefault="0097270C" w:rsidP="0097270C">
      <w:pPr>
        <w:pStyle w:val="ListParagraph"/>
        <w:rPr>
          <w:rFonts w:ascii="Arial" w:hAnsi="Arial" w:cs="Arial"/>
          <w:b/>
        </w:rPr>
      </w:pPr>
    </w:p>
    <w:p w:rsidR="0097270C" w:rsidRDefault="007270BA" w:rsidP="0097270C">
      <w:pPr>
        <w:pStyle w:val="ListParagraph"/>
        <w:numPr>
          <w:ilvl w:val="0"/>
          <w:numId w:val="31"/>
        </w:numPr>
        <w:rPr>
          <w:rFonts w:ascii="Arial" w:hAnsi="Arial" w:cs="Arial"/>
          <w:b/>
        </w:rPr>
      </w:pPr>
      <w:r>
        <w:rPr>
          <w:rFonts w:ascii="Arial" w:hAnsi="Arial" w:cs="Arial"/>
          <w:b/>
        </w:rPr>
        <w:t>Scope</w:t>
      </w:r>
      <w:r w:rsidR="00BF1D8A">
        <w:rPr>
          <w:rFonts w:ascii="Arial" w:hAnsi="Arial" w:cs="Arial"/>
          <w:b/>
        </w:rPr>
        <w:tab/>
      </w:r>
      <w:r w:rsidR="00BF1D8A">
        <w:rPr>
          <w:rFonts w:ascii="Arial" w:hAnsi="Arial" w:cs="Arial"/>
          <w:b/>
        </w:rPr>
        <w:tab/>
      </w:r>
      <w:r w:rsidR="00BF1D8A">
        <w:rPr>
          <w:rFonts w:ascii="Arial" w:hAnsi="Arial" w:cs="Arial"/>
          <w:b/>
        </w:rPr>
        <w:tab/>
      </w:r>
      <w:r w:rsidR="00BF1D8A">
        <w:rPr>
          <w:rFonts w:ascii="Arial" w:hAnsi="Arial" w:cs="Arial"/>
          <w:b/>
        </w:rPr>
        <w:tab/>
      </w:r>
      <w:r w:rsidR="00BF1D8A">
        <w:rPr>
          <w:rFonts w:ascii="Arial" w:hAnsi="Arial" w:cs="Arial"/>
          <w:b/>
        </w:rPr>
        <w:tab/>
      </w:r>
      <w:r w:rsidR="00BF1D8A">
        <w:rPr>
          <w:rFonts w:ascii="Arial" w:hAnsi="Arial" w:cs="Arial"/>
          <w:b/>
        </w:rPr>
        <w:tab/>
      </w:r>
      <w:r w:rsidR="00BF1D8A">
        <w:rPr>
          <w:rFonts w:ascii="Arial" w:hAnsi="Arial" w:cs="Arial"/>
          <w:b/>
        </w:rPr>
        <w:tab/>
      </w:r>
      <w:r w:rsidR="00BF1D8A">
        <w:rPr>
          <w:rFonts w:ascii="Arial" w:hAnsi="Arial" w:cs="Arial"/>
          <w:b/>
        </w:rPr>
        <w:tab/>
      </w:r>
      <w:r w:rsidR="00BF1D8A">
        <w:rPr>
          <w:rFonts w:ascii="Arial" w:hAnsi="Arial" w:cs="Arial"/>
          <w:b/>
        </w:rPr>
        <w:tab/>
      </w:r>
      <w:r w:rsidR="00BF1D8A">
        <w:rPr>
          <w:rFonts w:ascii="Arial" w:hAnsi="Arial" w:cs="Arial"/>
          <w:b/>
        </w:rPr>
        <w:tab/>
        <w:t>3</w:t>
      </w:r>
    </w:p>
    <w:p w:rsidR="0097270C" w:rsidRPr="0097270C" w:rsidRDefault="0097270C" w:rsidP="0097270C">
      <w:pPr>
        <w:pStyle w:val="ListParagraph"/>
        <w:rPr>
          <w:rFonts w:ascii="Arial" w:hAnsi="Arial" w:cs="Arial"/>
          <w:b/>
        </w:rPr>
      </w:pPr>
    </w:p>
    <w:p w:rsidR="0097270C" w:rsidRPr="0097270C" w:rsidRDefault="0097270C" w:rsidP="0097270C">
      <w:pPr>
        <w:pStyle w:val="ListParagraph"/>
        <w:rPr>
          <w:rFonts w:ascii="Arial" w:hAnsi="Arial" w:cs="Arial"/>
          <w:b/>
        </w:rPr>
      </w:pPr>
    </w:p>
    <w:p w:rsidR="007270BA" w:rsidRDefault="007270BA" w:rsidP="009B3A85">
      <w:pPr>
        <w:pStyle w:val="ListParagraph"/>
        <w:numPr>
          <w:ilvl w:val="0"/>
          <w:numId w:val="31"/>
        </w:numPr>
        <w:rPr>
          <w:rFonts w:ascii="Arial" w:hAnsi="Arial" w:cs="Arial"/>
          <w:b/>
        </w:rPr>
      </w:pPr>
      <w:r>
        <w:rPr>
          <w:rFonts w:ascii="Arial" w:hAnsi="Arial" w:cs="Arial"/>
          <w:b/>
        </w:rPr>
        <w:t>Definition</w:t>
      </w:r>
      <w:r w:rsidR="00BF1D8A">
        <w:rPr>
          <w:rFonts w:ascii="Arial" w:hAnsi="Arial" w:cs="Arial"/>
          <w:b/>
        </w:rPr>
        <w:tab/>
      </w:r>
      <w:r w:rsidR="00BF1D8A">
        <w:rPr>
          <w:rFonts w:ascii="Arial" w:hAnsi="Arial" w:cs="Arial"/>
          <w:b/>
        </w:rPr>
        <w:tab/>
      </w:r>
      <w:r w:rsidR="00BF1D8A">
        <w:rPr>
          <w:rFonts w:ascii="Arial" w:hAnsi="Arial" w:cs="Arial"/>
          <w:b/>
        </w:rPr>
        <w:tab/>
      </w:r>
      <w:r w:rsidR="00BF1D8A">
        <w:rPr>
          <w:rFonts w:ascii="Arial" w:hAnsi="Arial" w:cs="Arial"/>
          <w:b/>
        </w:rPr>
        <w:tab/>
      </w:r>
      <w:r w:rsidR="00BF1D8A">
        <w:rPr>
          <w:rFonts w:ascii="Arial" w:hAnsi="Arial" w:cs="Arial"/>
          <w:b/>
        </w:rPr>
        <w:tab/>
      </w:r>
      <w:r w:rsidR="00BF1D8A">
        <w:rPr>
          <w:rFonts w:ascii="Arial" w:hAnsi="Arial" w:cs="Arial"/>
          <w:b/>
        </w:rPr>
        <w:tab/>
      </w:r>
      <w:r w:rsidR="00BF1D8A">
        <w:rPr>
          <w:rFonts w:ascii="Arial" w:hAnsi="Arial" w:cs="Arial"/>
          <w:b/>
        </w:rPr>
        <w:tab/>
      </w:r>
      <w:r w:rsidR="00BF1D8A">
        <w:rPr>
          <w:rFonts w:ascii="Arial" w:hAnsi="Arial" w:cs="Arial"/>
          <w:b/>
        </w:rPr>
        <w:tab/>
      </w:r>
      <w:r w:rsidR="00BF1D8A">
        <w:rPr>
          <w:rFonts w:ascii="Arial" w:hAnsi="Arial" w:cs="Arial"/>
          <w:b/>
        </w:rPr>
        <w:tab/>
        <w:t>4</w:t>
      </w:r>
    </w:p>
    <w:p w:rsidR="0097270C" w:rsidRDefault="0097270C" w:rsidP="0097270C">
      <w:pPr>
        <w:pStyle w:val="ListParagraph"/>
        <w:rPr>
          <w:rFonts w:ascii="Arial" w:hAnsi="Arial" w:cs="Arial"/>
          <w:b/>
        </w:rPr>
      </w:pPr>
    </w:p>
    <w:p w:rsidR="0097270C" w:rsidRDefault="0097270C" w:rsidP="0097270C">
      <w:pPr>
        <w:pStyle w:val="ListParagraph"/>
        <w:rPr>
          <w:rFonts w:ascii="Arial" w:hAnsi="Arial" w:cs="Arial"/>
          <w:b/>
        </w:rPr>
      </w:pPr>
    </w:p>
    <w:p w:rsidR="0097270C" w:rsidRDefault="007270BA" w:rsidP="0097270C">
      <w:pPr>
        <w:pStyle w:val="ListParagraph"/>
        <w:numPr>
          <w:ilvl w:val="0"/>
          <w:numId w:val="31"/>
        </w:numPr>
        <w:rPr>
          <w:rFonts w:ascii="Arial" w:hAnsi="Arial" w:cs="Arial"/>
          <w:b/>
        </w:rPr>
      </w:pPr>
      <w:r>
        <w:rPr>
          <w:rFonts w:ascii="Arial" w:hAnsi="Arial" w:cs="Arial"/>
          <w:b/>
        </w:rPr>
        <w:t>CCG approach</w:t>
      </w:r>
      <w:r w:rsidR="00BF1D8A">
        <w:rPr>
          <w:rFonts w:ascii="Arial" w:hAnsi="Arial" w:cs="Arial"/>
          <w:b/>
        </w:rPr>
        <w:tab/>
      </w:r>
      <w:r w:rsidR="00BF1D8A">
        <w:rPr>
          <w:rFonts w:ascii="Arial" w:hAnsi="Arial" w:cs="Arial"/>
          <w:b/>
        </w:rPr>
        <w:tab/>
      </w:r>
      <w:r w:rsidR="00BF1D8A">
        <w:rPr>
          <w:rFonts w:ascii="Arial" w:hAnsi="Arial" w:cs="Arial"/>
          <w:b/>
        </w:rPr>
        <w:tab/>
      </w:r>
      <w:r w:rsidR="00BF1D8A">
        <w:rPr>
          <w:rFonts w:ascii="Arial" w:hAnsi="Arial" w:cs="Arial"/>
          <w:b/>
        </w:rPr>
        <w:tab/>
      </w:r>
      <w:r w:rsidR="00BF1D8A">
        <w:rPr>
          <w:rFonts w:ascii="Arial" w:hAnsi="Arial" w:cs="Arial"/>
          <w:b/>
        </w:rPr>
        <w:tab/>
      </w:r>
      <w:r w:rsidR="00BF1D8A">
        <w:rPr>
          <w:rFonts w:ascii="Arial" w:hAnsi="Arial" w:cs="Arial"/>
          <w:b/>
        </w:rPr>
        <w:tab/>
      </w:r>
      <w:r w:rsidR="00BF1D8A">
        <w:rPr>
          <w:rFonts w:ascii="Arial" w:hAnsi="Arial" w:cs="Arial"/>
          <w:b/>
        </w:rPr>
        <w:tab/>
      </w:r>
      <w:r w:rsidR="00BF1D8A">
        <w:rPr>
          <w:rFonts w:ascii="Arial" w:hAnsi="Arial" w:cs="Arial"/>
          <w:b/>
        </w:rPr>
        <w:tab/>
        <w:t>5</w:t>
      </w:r>
    </w:p>
    <w:p w:rsidR="0097270C" w:rsidRPr="0097270C" w:rsidRDefault="0097270C" w:rsidP="0097270C">
      <w:pPr>
        <w:pStyle w:val="ListParagraph"/>
        <w:rPr>
          <w:rFonts w:ascii="Arial" w:hAnsi="Arial" w:cs="Arial"/>
          <w:b/>
        </w:rPr>
      </w:pPr>
    </w:p>
    <w:p w:rsidR="0097270C" w:rsidRPr="0097270C" w:rsidRDefault="0097270C" w:rsidP="0097270C">
      <w:pPr>
        <w:pStyle w:val="ListParagraph"/>
        <w:rPr>
          <w:rFonts w:ascii="Arial" w:hAnsi="Arial" w:cs="Arial"/>
          <w:b/>
        </w:rPr>
      </w:pPr>
    </w:p>
    <w:p w:rsidR="007270BA" w:rsidRDefault="007270BA" w:rsidP="009B3A85">
      <w:pPr>
        <w:pStyle w:val="ListParagraph"/>
        <w:numPr>
          <w:ilvl w:val="0"/>
          <w:numId w:val="31"/>
        </w:numPr>
        <w:rPr>
          <w:rFonts w:ascii="Arial" w:hAnsi="Arial" w:cs="Arial"/>
          <w:b/>
        </w:rPr>
      </w:pPr>
      <w:r>
        <w:rPr>
          <w:rFonts w:ascii="Arial" w:hAnsi="Arial" w:cs="Arial"/>
          <w:b/>
        </w:rPr>
        <w:t>Accountability &amp; reporting structure</w:t>
      </w:r>
      <w:r w:rsidR="00BF1D8A">
        <w:rPr>
          <w:rFonts w:ascii="Arial" w:hAnsi="Arial" w:cs="Arial"/>
          <w:b/>
        </w:rPr>
        <w:tab/>
      </w:r>
      <w:r w:rsidR="00BF1D8A">
        <w:rPr>
          <w:rFonts w:ascii="Arial" w:hAnsi="Arial" w:cs="Arial"/>
          <w:b/>
        </w:rPr>
        <w:tab/>
      </w:r>
      <w:r w:rsidR="00BF1D8A">
        <w:rPr>
          <w:rFonts w:ascii="Arial" w:hAnsi="Arial" w:cs="Arial"/>
          <w:b/>
        </w:rPr>
        <w:tab/>
      </w:r>
      <w:r w:rsidR="00BF1D8A">
        <w:rPr>
          <w:rFonts w:ascii="Arial" w:hAnsi="Arial" w:cs="Arial"/>
          <w:b/>
        </w:rPr>
        <w:tab/>
      </w:r>
      <w:r w:rsidR="00BF1D8A">
        <w:rPr>
          <w:rFonts w:ascii="Arial" w:hAnsi="Arial" w:cs="Arial"/>
          <w:b/>
        </w:rPr>
        <w:tab/>
        <w:t>5</w:t>
      </w:r>
    </w:p>
    <w:p w:rsidR="0097270C" w:rsidRDefault="0097270C" w:rsidP="0097270C">
      <w:pPr>
        <w:pStyle w:val="ListParagraph"/>
        <w:rPr>
          <w:rFonts w:ascii="Arial" w:hAnsi="Arial" w:cs="Arial"/>
          <w:b/>
        </w:rPr>
      </w:pPr>
    </w:p>
    <w:p w:rsidR="0097270C" w:rsidRDefault="0097270C" w:rsidP="0097270C">
      <w:pPr>
        <w:pStyle w:val="ListParagraph"/>
        <w:rPr>
          <w:rFonts w:ascii="Arial" w:hAnsi="Arial" w:cs="Arial"/>
          <w:b/>
        </w:rPr>
      </w:pPr>
    </w:p>
    <w:p w:rsidR="007270BA" w:rsidRDefault="007270BA" w:rsidP="009B3A85">
      <w:pPr>
        <w:pStyle w:val="ListParagraph"/>
        <w:numPr>
          <w:ilvl w:val="0"/>
          <w:numId w:val="31"/>
        </w:numPr>
        <w:rPr>
          <w:rFonts w:ascii="Arial" w:hAnsi="Arial" w:cs="Arial"/>
          <w:b/>
        </w:rPr>
      </w:pPr>
      <w:r>
        <w:rPr>
          <w:rFonts w:ascii="Arial" w:hAnsi="Arial" w:cs="Arial"/>
          <w:b/>
        </w:rPr>
        <w:t>Risk management process</w:t>
      </w:r>
      <w:r w:rsidR="00BF1D8A">
        <w:rPr>
          <w:rFonts w:ascii="Arial" w:hAnsi="Arial" w:cs="Arial"/>
          <w:b/>
        </w:rPr>
        <w:tab/>
      </w:r>
      <w:r w:rsidR="00BF1D8A">
        <w:rPr>
          <w:rFonts w:ascii="Arial" w:hAnsi="Arial" w:cs="Arial"/>
          <w:b/>
        </w:rPr>
        <w:tab/>
      </w:r>
      <w:r w:rsidR="00BF1D8A">
        <w:rPr>
          <w:rFonts w:ascii="Arial" w:hAnsi="Arial" w:cs="Arial"/>
          <w:b/>
        </w:rPr>
        <w:tab/>
      </w:r>
      <w:r w:rsidR="00BF1D8A">
        <w:rPr>
          <w:rFonts w:ascii="Arial" w:hAnsi="Arial" w:cs="Arial"/>
          <w:b/>
        </w:rPr>
        <w:tab/>
      </w:r>
      <w:r w:rsidR="00BF1D8A">
        <w:rPr>
          <w:rFonts w:ascii="Arial" w:hAnsi="Arial" w:cs="Arial"/>
          <w:b/>
        </w:rPr>
        <w:tab/>
      </w:r>
      <w:r w:rsidR="00BF1D8A">
        <w:rPr>
          <w:rFonts w:ascii="Arial" w:hAnsi="Arial" w:cs="Arial"/>
          <w:b/>
        </w:rPr>
        <w:tab/>
      </w:r>
      <w:r w:rsidR="00BF1D8A">
        <w:rPr>
          <w:rFonts w:ascii="Arial" w:hAnsi="Arial" w:cs="Arial"/>
          <w:b/>
        </w:rPr>
        <w:tab/>
        <w:t>7</w:t>
      </w:r>
    </w:p>
    <w:p w:rsidR="0097270C" w:rsidRPr="0097270C" w:rsidRDefault="0097270C" w:rsidP="0097270C">
      <w:pPr>
        <w:pStyle w:val="ListParagraph"/>
        <w:rPr>
          <w:rFonts w:ascii="Arial" w:hAnsi="Arial" w:cs="Arial"/>
          <w:b/>
        </w:rPr>
      </w:pPr>
    </w:p>
    <w:p w:rsidR="0097270C" w:rsidRDefault="0097270C" w:rsidP="0097270C">
      <w:pPr>
        <w:pStyle w:val="ListParagraph"/>
        <w:rPr>
          <w:rFonts w:ascii="Arial" w:hAnsi="Arial" w:cs="Arial"/>
          <w:b/>
        </w:rPr>
      </w:pPr>
    </w:p>
    <w:p w:rsidR="007270BA" w:rsidRDefault="007270BA" w:rsidP="009B3A85">
      <w:pPr>
        <w:pStyle w:val="ListParagraph"/>
        <w:numPr>
          <w:ilvl w:val="0"/>
          <w:numId w:val="31"/>
        </w:numPr>
        <w:rPr>
          <w:rFonts w:ascii="Arial" w:hAnsi="Arial" w:cs="Arial"/>
          <w:b/>
        </w:rPr>
      </w:pPr>
      <w:r>
        <w:rPr>
          <w:rFonts w:ascii="Arial" w:hAnsi="Arial" w:cs="Arial"/>
          <w:b/>
        </w:rPr>
        <w:t>Risk assessment process</w:t>
      </w:r>
      <w:r w:rsidR="00BF1D8A">
        <w:rPr>
          <w:rFonts w:ascii="Arial" w:hAnsi="Arial" w:cs="Arial"/>
          <w:b/>
        </w:rPr>
        <w:tab/>
      </w:r>
      <w:r w:rsidR="00BF1D8A">
        <w:rPr>
          <w:rFonts w:ascii="Arial" w:hAnsi="Arial" w:cs="Arial"/>
          <w:b/>
        </w:rPr>
        <w:tab/>
      </w:r>
      <w:r w:rsidR="00BF1D8A">
        <w:rPr>
          <w:rFonts w:ascii="Arial" w:hAnsi="Arial" w:cs="Arial"/>
          <w:b/>
        </w:rPr>
        <w:tab/>
      </w:r>
      <w:r w:rsidR="00BF1D8A">
        <w:rPr>
          <w:rFonts w:ascii="Arial" w:hAnsi="Arial" w:cs="Arial"/>
          <w:b/>
        </w:rPr>
        <w:tab/>
      </w:r>
      <w:r w:rsidR="00BF1D8A">
        <w:rPr>
          <w:rFonts w:ascii="Arial" w:hAnsi="Arial" w:cs="Arial"/>
          <w:b/>
        </w:rPr>
        <w:tab/>
      </w:r>
      <w:r w:rsidR="00BF1D8A">
        <w:rPr>
          <w:rFonts w:ascii="Arial" w:hAnsi="Arial" w:cs="Arial"/>
          <w:b/>
        </w:rPr>
        <w:tab/>
      </w:r>
      <w:r w:rsidR="00BF1D8A">
        <w:rPr>
          <w:rFonts w:ascii="Arial" w:hAnsi="Arial" w:cs="Arial"/>
          <w:b/>
        </w:rPr>
        <w:tab/>
        <w:t>9</w:t>
      </w:r>
    </w:p>
    <w:p w:rsidR="0097270C" w:rsidRDefault="0097270C" w:rsidP="0097270C">
      <w:pPr>
        <w:pStyle w:val="ListParagraph"/>
        <w:rPr>
          <w:rFonts w:ascii="Arial" w:hAnsi="Arial" w:cs="Arial"/>
          <w:b/>
        </w:rPr>
      </w:pPr>
    </w:p>
    <w:p w:rsidR="0097270C" w:rsidRDefault="0097270C" w:rsidP="0097270C">
      <w:pPr>
        <w:pStyle w:val="ListParagraph"/>
        <w:rPr>
          <w:rFonts w:ascii="Arial" w:hAnsi="Arial" w:cs="Arial"/>
          <w:b/>
        </w:rPr>
      </w:pPr>
    </w:p>
    <w:p w:rsidR="00BF1D8A" w:rsidRDefault="0097270C" w:rsidP="009B3A85">
      <w:pPr>
        <w:pStyle w:val="ListParagraph"/>
        <w:numPr>
          <w:ilvl w:val="0"/>
          <w:numId w:val="31"/>
        </w:numPr>
        <w:rPr>
          <w:rFonts w:ascii="Arial" w:hAnsi="Arial" w:cs="Arial"/>
          <w:b/>
        </w:rPr>
      </w:pPr>
      <w:r>
        <w:rPr>
          <w:rFonts w:ascii="Arial" w:hAnsi="Arial" w:cs="Arial"/>
          <w:b/>
        </w:rPr>
        <w:t>Appendices</w:t>
      </w:r>
    </w:p>
    <w:p w:rsidR="00BF1D8A" w:rsidRDefault="00BF1D8A" w:rsidP="00BF1D8A">
      <w:pPr>
        <w:pStyle w:val="ListParagraph"/>
        <w:rPr>
          <w:rFonts w:ascii="Arial" w:hAnsi="Arial" w:cs="Arial"/>
          <w:b/>
        </w:rPr>
      </w:pPr>
      <w:r>
        <w:rPr>
          <w:rFonts w:ascii="Arial" w:hAnsi="Arial" w:cs="Arial"/>
          <w:b/>
        </w:rPr>
        <w:t xml:space="preserve">Appendix 1 - </w:t>
      </w:r>
      <w:r>
        <w:rPr>
          <w:rFonts w:ascii="Arial" w:hAnsi="Arial" w:cs="Arial"/>
          <w:b/>
        </w:rPr>
        <w:tab/>
      </w:r>
      <w:r w:rsidRPr="00ED38B0">
        <w:rPr>
          <w:rFonts w:ascii="Arial" w:hAnsi="Arial" w:cs="Arial"/>
          <w:b/>
        </w:rPr>
        <w:t xml:space="preserve">NELCCG </w:t>
      </w:r>
      <w:r>
        <w:rPr>
          <w:rFonts w:ascii="Arial" w:hAnsi="Arial" w:cs="Arial"/>
          <w:b/>
        </w:rPr>
        <w:t>Risk Matrix</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13</w:t>
      </w:r>
    </w:p>
    <w:p w:rsidR="00BF1D8A" w:rsidRDefault="00BF1D8A" w:rsidP="00BF1D8A">
      <w:pPr>
        <w:pStyle w:val="ListParagraph"/>
        <w:rPr>
          <w:rFonts w:ascii="Arial" w:hAnsi="Arial" w:cs="Arial"/>
          <w:b/>
        </w:rPr>
      </w:pPr>
      <w:r>
        <w:rPr>
          <w:rFonts w:ascii="Arial" w:hAnsi="Arial" w:cs="Arial"/>
          <w:b/>
        </w:rPr>
        <w:t xml:space="preserve">Appendix 2 - Council of Members </w:t>
      </w:r>
      <w:r w:rsidRPr="00CB6029">
        <w:rPr>
          <w:rFonts w:ascii="Arial" w:hAnsi="Arial" w:cs="Arial"/>
          <w:b/>
        </w:rPr>
        <w:t>Terms of Reference</w:t>
      </w:r>
      <w:r w:rsidR="00D9478B">
        <w:rPr>
          <w:rFonts w:ascii="Arial" w:hAnsi="Arial" w:cs="Arial"/>
          <w:b/>
        </w:rPr>
        <w:tab/>
      </w:r>
      <w:r w:rsidR="00D9478B">
        <w:rPr>
          <w:rFonts w:ascii="Arial" w:hAnsi="Arial" w:cs="Arial"/>
          <w:b/>
        </w:rPr>
        <w:tab/>
      </w:r>
      <w:r w:rsidR="00D9478B">
        <w:rPr>
          <w:rFonts w:ascii="Arial" w:hAnsi="Arial" w:cs="Arial"/>
          <w:b/>
        </w:rPr>
        <w:tab/>
        <w:t>17</w:t>
      </w:r>
    </w:p>
    <w:p w:rsidR="00BF1D8A" w:rsidRDefault="001066B6" w:rsidP="00BF1D8A">
      <w:pPr>
        <w:pStyle w:val="ListParagraph"/>
        <w:rPr>
          <w:rFonts w:ascii="Arial" w:hAnsi="Arial" w:cs="Arial"/>
          <w:b/>
        </w:rPr>
      </w:pPr>
      <w:r>
        <w:rPr>
          <w:rFonts w:ascii="Arial" w:hAnsi="Arial" w:cs="Arial"/>
          <w:b/>
        </w:rPr>
        <w:t>Appendix 3 - NELCCG Governing Body</w:t>
      </w:r>
      <w:r w:rsidR="00BF1D8A" w:rsidRPr="00CB6029">
        <w:rPr>
          <w:rFonts w:ascii="Arial" w:hAnsi="Arial" w:cs="Arial"/>
          <w:b/>
        </w:rPr>
        <w:t xml:space="preserve"> Terms of Reference</w:t>
      </w:r>
      <w:r w:rsidR="00BF1D8A">
        <w:rPr>
          <w:rFonts w:ascii="Arial" w:hAnsi="Arial" w:cs="Arial"/>
          <w:b/>
        </w:rPr>
        <w:tab/>
      </w:r>
      <w:r w:rsidR="00BF1D8A">
        <w:rPr>
          <w:rFonts w:ascii="Arial" w:hAnsi="Arial" w:cs="Arial"/>
          <w:b/>
        </w:rPr>
        <w:tab/>
        <w:t>19</w:t>
      </w:r>
    </w:p>
    <w:p w:rsidR="00BF1D8A" w:rsidRDefault="00BF1D8A" w:rsidP="00BF1D8A">
      <w:pPr>
        <w:pStyle w:val="ListParagraph"/>
        <w:rPr>
          <w:rFonts w:ascii="Arial" w:hAnsi="Arial" w:cs="Arial"/>
          <w:b/>
        </w:rPr>
      </w:pPr>
      <w:r>
        <w:rPr>
          <w:rFonts w:ascii="Arial" w:hAnsi="Arial" w:cs="Arial"/>
          <w:b/>
        </w:rPr>
        <w:t xml:space="preserve">Appendix 4 - </w:t>
      </w:r>
      <w:r w:rsidRPr="007C38F0">
        <w:rPr>
          <w:rFonts w:ascii="Arial" w:hAnsi="Arial" w:cs="Arial"/>
          <w:b/>
        </w:rPr>
        <w:t>IG &amp; Audit Committee T</w:t>
      </w:r>
      <w:r>
        <w:rPr>
          <w:rFonts w:ascii="Arial" w:hAnsi="Arial" w:cs="Arial"/>
          <w:b/>
        </w:rPr>
        <w:t xml:space="preserve">erms </w:t>
      </w:r>
      <w:r w:rsidRPr="007C38F0">
        <w:rPr>
          <w:rFonts w:ascii="Arial" w:hAnsi="Arial" w:cs="Arial"/>
          <w:b/>
        </w:rPr>
        <w:t>of</w:t>
      </w:r>
      <w:r>
        <w:rPr>
          <w:rFonts w:ascii="Arial" w:hAnsi="Arial" w:cs="Arial"/>
          <w:b/>
        </w:rPr>
        <w:t xml:space="preserve"> </w:t>
      </w:r>
      <w:r w:rsidRPr="007C38F0">
        <w:rPr>
          <w:rFonts w:ascii="Arial" w:hAnsi="Arial" w:cs="Arial"/>
          <w:b/>
        </w:rPr>
        <w:t>R</w:t>
      </w:r>
      <w:r w:rsidR="00D9478B">
        <w:rPr>
          <w:rFonts w:ascii="Arial" w:hAnsi="Arial" w:cs="Arial"/>
          <w:b/>
        </w:rPr>
        <w:t>eference</w:t>
      </w:r>
      <w:r w:rsidR="00D9478B">
        <w:rPr>
          <w:rFonts w:ascii="Arial" w:hAnsi="Arial" w:cs="Arial"/>
          <w:b/>
        </w:rPr>
        <w:tab/>
      </w:r>
      <w:r w:rsidR="00D9478B">
        <w:rPr>
          <w:rFonts w:ascii="Arial" w:hAnsi="Arial" w:cs="Arial"/>
          <w:b/>
        </w:rPr>
        <w:tab/>
        <w:t>24</w:t>
      </w:r>
    </w:p>
    <w:p w:rsidR="00BF1D8A" w:rsidRDefault="00BF1D8A" w:rsidP="00BF1D8A">
      <w:pPr>
        <w:pStyle w:val="ListParagraph"/>
        <w:rPr>
          <w:rFonts w:ascii="Arial" w:hAnsi="Arial" w:cs="Arial"/>
          <w:b/>
        </w:rPr>
      </w:pPr>
      <w:r>
        <w:rPr>
          <w:rFonts w:ascii="Arial" w:hAnsi="Arial" w:cs="Arial"/>
          <w:b/>
        </w:rPr>
        <w:t xml:space="preserve">Appendix 5 - </w:t>
      </w:r>
      <w:r w:rsidRPr="007C38F0">
        <w:rPr>
          <w:rFonts w:ascii="Arial" w:hAnsi="Arial" w:cs="Arial"/>
          <w:b/>
        </w:rPr>
        <w:t xml:space="preserve">Delivery </w:t>
      </w:r>
      <w:r w:rsidR="00D9478B">
        <w:rPr>
          <w:rFonts w:ascii="Arial" w:hAnsi="Arial" w:cs="Arial"/>
          <w:b/>
        </w:rPr>
        <w:t xml:space="preserve">Assurance </w:t>
      </w:r>
      <w:r w:rsidRPr="007C38F0">
        <w:rPr>
          <w:rFonts w:ascii="Arial" w:hAnsi="Arial" w:cs="Arial"/>
          <w:b/>
        </w:rPr>
        <w:t>Committee T</w:t>
      </w:r>
      <w:r>
        <w:rPr>
          <w:rFonts w:ascii="Arial" w:hAnsi="Arial" w:cs="Arial"/>
          <w:b/>
        </w:rPr>
        <w:t xml:space="preserve">erms </w:t>
      </w:r>
      <w:r w:rsidRPr="007C38F0">
        <w:rPr>
          <w:rFonts w:ascii="Arial" w:hAnsi="Arial" w:cs="Arial"/>
          <w:b/>
        </w:rPr>
        <w:t>of</w:t>
      </w:r>
      <w:r>
        <w:rPr>
          <w:rFonts w:ascii="Arial" w:hAnsi="Arial" w:cs="Arial"/>
          <w:b/>
        </w:rPr>
        <w:t xml:space="preserve"> </w:t>
      </w:r>
      <w:r w:rsidRPr="007C38F0">
        <w:rPr>
          <w:rFonts w:ascii="Arial" w:hAnsi="Arial" w:cs="Arial"/>
          <w:b/>
        </w:rPr>
        <w:t>R</w:t>
      </w:r>
      <w:r>
        <w:rPr>
          <w:rFonts w:ascii="Arial" w:hAnsi="Arial" w:cs="Arial"/>
          <w:b/>
        </w:rPr>
        <w:t>efe</w:t>
      </w:r>
      <w:r w:rsidR="00D9478B">
        <w:rPr>
          <w:rFonts w:ascii="Arial" w:hAnsi="Arial" w:cs="Arial"/>
          <w:b/>
        </w:rPr>
        <w:t xml:space="preserve">rence </w:t>
      </w:r>
      <w:r w:rsidR="00D9478B">
        <w:rPr>
          <w:rFonts w:ascii="Arial" w:hAnsi="Arial" w:cs="Arial"/>
          <w:b/>
        </w:rPr>
        <w:tab/>
        <w:t>27</w:t>
      </w:r>
    </w:p>
    <w:p w:rsidR="00BF1D8A" w:rsidRDefault="00BF1D8A" w:rsidP="00BF1D8A">
      <w:pPr>
        <w:pStyle w:val="ListParagraph"/>
        <w:rPr>
          <w:rFonts w:ascii="Arial" w:hAnsi="Arial" w:cs="Arial"/>
          <w:b/>
        </w:rPr>
      </w:pPr>
      <w:r>
        <w:rPr>
          <w:rFonts w:ascii="Arial" w:hAnsi="Arial" w:cs="Arial"/>
          <w:b/>
        </w:rPr>
        <w:t xml:space="preserve">Appendix 6 - </w:t>
      </w:r>
      <w:r w:rsidRPr="007C38F0">
        <w:rPr>
          <w:rFonts w:ascii="Arial" w:hAnsi="Arial" w:cs="Arial"/>
          <w:b/>
        </w:rPr>
        <w:t>Guidance on Risk Management in Partnership Working</w:t>
      </w:r>
      <w:r w:rsidR="00D9478B">
        <w:rPr>
          <w:rFonts w:ascii="Arial" w:hAnsi="Arial" w:cs="Arial"/>
          <w:b/>
        </w:rPr>
        <w:t xml:space="preserve"> 31</w:t>
      </w:r>
    </w:p>
    <w:p w:rsidR="00BF1D8A" w:rsidRDefault="00BF1D8A" w:rsidP="00BF1D8A">
      <w:pPr>
        <w:pStyle w:val="ListParagraph"/>
        <w:rPr>
          <w:rFonts w:ascii="Arial" w:hAnsi="Arial" w:cs="Arial"/>
          <w:b/>
        </w:rPr>
      </w:pPr>
    </w:p>
    <w:p w:rsidR="00BF1D8A" w:rsidRPr="007C38F0" w:rsidRDefault="00BF1D8A" w:rsidP="00BF1D8A">
      <w:pPr>
        <w:pStyle w:val="ListParagraph"/>
        <w:rPr>
          <w:rFonts w:ascii="Arial" w:hAnsi="Arial" w:cs="Arial"/>
          <w:b/>
        </w:rPr>
      </w:pPr>
    </w:p>
    <w:p w:rsidR="00BF1D8A" w:rsidRDefault="00BF1D8A" w:rsidP="00BF1D8A">
      <w:pPr>
        <w:pStyle w:val="ListParagraph"/>
        <w:rPr>
          <w:rFonts w:ascii="Arial" w:hAnsi="Arial" w:cs="Arial"/>
          <w:b/>
        </w:rPr>
      </w:pPr>
    </w:p>
    <w:p w:rsidR="00BF1D8A" w:rsidRPr="007C38F0" w:rsidRDefault="00BF1D8A" w:rsidP="00BF1D8A">
      <w:pPr>
        <w:pStyle w:val="ListParagraph"/>
        <w:rPr>
          <w:rFonts w:ascii="Arial" w:hAnsi="Arial" w:cs="Arial"/>
          <w:b/>
        </w:rPr>
      </w:pPr>
    </w:p>
    <w:p w:rsidR="00BF1D8A" w:rsidRDefault="00BF1D8A" w:rsidP="00BF1D8A">
      <w:pPr>
        <w:pStyle w:val="ListParagraph"/>
        <w:rPr>
          <w:rFonts w:ascii="Arial" w:hAnsi="Arial" w:cs="Arial"/>
          <w:b/>
        </w:rPr>
      </w:pPr>
    </w:p>
    <w:p w:rsidR="00BF1D8A" w:rsidRDefault="00BF1D8A" w:rsidP="00BF1D8A">
      <w:pPr>
        <w:pStyle w:val="ListParagraph"/>
        <w:rPr>
          <w:rFonts w:ascii="Arial" w:hAnsi="Arial" w:cs="Arial"/>
          <w:b/>
        </w:rPr>
      </w:pPr>
    </w:p>
    <w:p w:rsidR="00BF1D8A" w:rsidRPr="00CB6029" w:rsidRDefault="00BF1D8A" w:rsidP="00BF1D8A">
      <w:pPr>
        <w:pStyle w:val="ListParagraph"/>
        <w:rPr>
          <w:rFonts w:ascii="Arial" w:hAnsi="Arial" w:cs="Arial"/>
          <w:b/>
        </w:rPr>
      </w:pPr>
    </w:p>
    <w:p w:rsidR="00BF1D8A" w:rsidRDefault="00BF1D8A" w:rsidP="00BF1D8A">
      <w:pPr>
        <w:pStyle w:val="ListParagraph"/>
        <w:rPr>
          <w:rFonts w:ascii="Arial" w:hAnsi="Arial" w:cs="Arial"/>
          <w:b/>
        </w:rPr>
      </w:pPr>
    </w:p>
    <w:p w:rsidR="007270BA" w:rsidRPr="009B3A85" w:rsidRDefault="00BF1D8A" w:rsidP="00BF1D8A">
      <w:pPr>
        <w:pStyle w:val="ListParagrap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A05E5A" w:rsidRDefault="00A05E5A" w:rsidP="00597EF0">
      <w:pPr>
        <w:rPr>
          <w:rFonts w:ascii="Arial" w:hAnsi="Arial" w:cs="Arial"/>
        </w:rPr>
      </w:pPr>
    </w:p>
    <w:p w:rsidR="00BB1619" w:rsidRDefault="00BB1619" w:rsidP="00597EF0">
      <w:pPr>
        <w:rPr>
          <w:rFonts w:ascii="Arial" w:hAnsi="Arial" w:cs="Arial"/>
        </w:rPr>
      </w:pPr>
    </w:p>
    <w:p w:rsidR="006C5C33" w:rsidRDefault="00D4216B" w:rsidP="00CF704E">
      <w:pPr>
        <w:pStyle w:val="ListParagraph"/>
        <w:numPr>
          <w:ilvl w:val="0"/>
          <w:numId w:val="1"/>
        </w:numPr>
        <w:rPr>
          <w:rFonts w:ascii="Arial" w:hAnsi="Arial" w:cs="Arial"/>
        </w:rPr>
      </w:pPr>
      <w:r>
        <w:rPr>
          <w:rFonts w:ascii="Arial" w:hAnsi="Arial" w:cs="Arial"/>
        </w:rPr>
        <w:lastRenderedPageBreak/>
        <w:t>Statement of intent</w:t>
      </w:r>
    </w:p>
    <w:p w:rsidR="00A508CE" w:rsidRPr="00A508CE" w:rsidRDefault="00A508CE" w:rsidP="00A508CE">
      <w:pPr>
        <w:pStyle w:val="ListParagraph"/>
        <w:rPr>
          <w:rFonts w:ascii="Arial" w:hAnsi="Arial" w:cs="Arial"/>
        </w:rPr>
      </w:pPr>
      <w:r w:rsidRPr="00A508CE">
        <w:rPr>
          <w:rFonts w:ascii="Arial" w:hAnsi="Arial" w:cs="Arial"/>
        </w:rPr>
        <w:t>Risk management is an increasingly important business driver and stakeholders have become much more concerned about risk. Risk may be a driver of strategic decisions, it may be a cause of uncertainty in the organisation or it may simply be embedded in the activities of the organisation. An integrated approac</w:t>
      </w:r>
      <w:r>
        <w:rPr>
          <w:rFonts w:ascii="Arial" w:hAnsi="Arial" w:cs="Arial"/>
        </w:rPr>
        <w:t>h to risk management enables NEL</w:t>
      </w:r>
      <w:r w:rsidRPr="00A508CE">
        <w:rPr>
          <w:rFonts w:ascii="Arial" w:hAnsi="Arial" w:cs="Arial"/>
        </w:rPr>
        <w:t xml:space="preserve"> CCG to consider the potential impact of all types of risks on all processes, activities, stakeholders and commissioned services. </w:t>
      </w:r>
    </w:p>
    <w:p w:rsidR="00A508CE" w:rsidRDefault="009751D0" w:rsidP="00A508CE">
      <w:pPr>
        <w:pStyle w:val="ListParagraph"/>
        <w:rPr>
          <w:rFonts w:ascii="Arial" w:hAnsi="Arial" w:cs="Arial"/>
        </w:rPr>
      </w:pPr>
      <w:r>
        <w:rPr>
          <w:rFonts w:ascii="Arial" w:hAnsi="Arial" w:cs="Arial"/>
        </w:rPr>
        <w:t>This framework</w:t>
      </w:r>
      <w:r w:rsidR="00A508CE" w:rsidRPr="00A508CE">
        <w:rPr>
          <w:rFonts w:ascii="Arial" w:hAnsi="Arial" w:cs="Arial"/>
        </w:rPr>
        <w:t xml:space="preserve"> aims to provide strategic direction, guidance and good management practice regarding embedding an integrated risk management approach, ensuring it is central to all CCG business, detailing clear lines of accountability and organisational responsibilities and arrangements.</w:t>
      </w:r>
    </w:p>
    <w:p w:rsidR="00A508CE" w:rsidRPr="00A508CE" w:rsidRDefault="00A508CE" w:rsidP="00A508CE">
      <w:pPr>
        <w:pStyle w:val="ListParagraph"/>
        <w:rPr>
          <w:rFonts w:ascii="Arial" w:hAnsi="Arial" w:cs="Arial"/>
        </w:rPr>
      </w:pPr>
      <w:r w:rsidRPr="00A508CE">
        <w:rPr>
          <w:rFonts w:ascii="Arial" w:hAnsi="Arial" w:cs="Arial"/>
        </w:rPr>
        <w:t xml:space="preserve">    </w:t>
      </w:r>
    </w:p>
    <w:p w:rsidR="00A508CE" w:rsidRDefault="00A508CE" w:rsidP="00A508CE">
      <w:pPr>
        <w:pStyle w:val="ListParagraph"/>
        <w:rPr>
          <w:rFonts w:ascii="Arial" w:hAnsi="Arial" w:cs="Arial"/>
        </w:rPr>
      </w:pPr>
      <w:r w:rsidRPr="00A508CE">
        <w:rPr>
          <w:rFonts w:ascii="Arial" w:hAnsi="Arial" w:cs="Arial"/>
        </w:rPr>
        <w:t>Through</w:t>
      </w:r>
      <w:r w:rsidR="009751D0">
        <w:rPr>
          <w:rFonts w:ascii="Arial" w:hAnsi="Arial" w:cs="Arial"/>
        </w:rPr>
        <w:t xml:space="preserve"> implementation of this framework</w:t>
      </w:r>
      <w:r w:rsidRPr="00A508CE">
        <w:rPr>
          <w:rFonts w:ascii="Arial" w:hAnsi="Arial" w:cs="Arial"/>
        </w:rPr>
        <w:t xml:space="preserve"> </w:t>
      </w:r>
      <w:r>
        <w:rPr>
          <w:rFonts w:ascii="Arial" w:hAnsi="Arial" w:cs="Arial"/>
        </w:rPr>
        <w:t>NEL</w:t>
      </w:r>
      <w:r w:rsidRPr="00A508CE">
        <w:rPr>
          <w:rFonts w:ascii="Arial" w:hAnsi="Arial" w:cs="Arial"/>
        </w:rPr>
        <w:t xml:space="preserve"> CCG will establish the development of mechanisms that focus on overall risk reduction as an integral part of corporate governance and service delivery.   </w:t>
      </w:r>
    </w:p>
    <w:p w:rsidR="00A508CE" w:rsidRPr="00A508CE" w:rsidRDefault="00A508CE" w:rsidP="00A508CE">
      <w:pPr>
        <w:pStyle w:val="ListParagraph"/>
        <w:rPr>
          <w:rFonts w:ascii="Arial" w:hAnsi="Arial" w:cs="Arial"/>
        </w:rPr>
      </w:pPr>
    </w:p>
    <w:p w:rsidR="00A508CE" w:rsidRDefault="00A508CE" w:rsidP="00A508CE">
      <w:pPr>
        <w:pStyle w:val="ListParagraph"/>
        <w:rPr>
          <w:rFonts w:ascii="Arial" w:hAnsi="Arial" w:cs="Arial"/>
        </w:rPr>
      </w:pPr>
      <w:r>
        <w:rPr>
          <w:rFonts w:ascii="Arial" w:hAnsi="Arial" w:cs="Arial"/>
        </w:rPr>
        <w:t>NEL</w:t>
      </w:r>
      <w:r w:rsidRPr="00A508CE">
        <w:rPr>
          <w:rFonts w:ascii="Arial" w:hAnsi="Arial" w:cs="Arial"/>
        </w:rPr>
        <w:t xml:space="preserve"> CCG recognises its status as a learning organisation by actively promoting and encouraging learning across all business activities.   Learning from all opportunities arising from adverse events, national reports, enquiries, complaints and commen</w:t>
      </w:r>
      <w:r w:rsidR="00255CA0">
        <w:rPr>
          <w:rFonts w:ascii="Arial" w:hAnsi="Arial" w:cs="Arial"/>
        </w:rPr>
        <w:t>ts is a key component of the NEL</w:t>
      </w:r>
      <w:r w:rsidRPr="00A508CE">
        <w:rPr>
          <w:rFonts w:ascii="Arial" w:hAnsi="Arial" w:cs="Arial"/>
        </w:rPr>
        <w:t xml:space="preserve"> CCG approach to risk management.   </w:t>
      </w:r>
    </w:p>
    <w:p w:rsidR="00255CA0" w:rsidRPr="00A508CE" w:rsidRDefault="00255CA0" w:rsidP="00A508CE">
      <w:pPr>
        <w:pStyle w:val="ListParagraph"/>
        <w:rPr>
          <w:rFonts w:ascii="Arial" w:hAnsi="Arial" w:cs="Arial"/>
        </w:rPr>
      </w:pPr>
    </w:p>
    <w:p w:rsidR="00255CA0" w:rsidRDefault="00A508CE" w:rsidP="00E1752C">
      <w:pPr>
        <w:pStyle w:val="ListParagraph"/>
        <w:rPr>
          <w:rFonts w:ascii="Arial" w:hAnsi="Arial" w:cs="Arial"/>
        </w:rPr>
      </w:pPr>
      <w:r w:rsidRPr="00A508CE">
        <w:rPr>
          <w:rFonts w:ascii="Arial" w:hAnsi="Arial" w:cs="Arial"/>
        </w:rPr>
        <w:t xml:space="preserve">The Health and Social Care Act 2012 will see Primary Care Trusts abolished in April 2013 and their commissioning responsibilities will be transferred to CCGs and the NHS Commissioning Board. A key aspect </w:t>
      </w:r>
      <w:r w:rsidR="009751D0">
        <w:rPr>
          <w:rFonts w:ascii="Arial" w:hAnsi="Arial" w:cs="Arial"/>
        </w:rPr>
        <w:t>of this risk management framework</w:t>
      </w:r>
      <w:r w:rsidRPr="00A508CE">
        <w:rPr>
          <w:rFonts w:ascii="Arial" w:hAnsi="Arial" w:cs="Arial"/>
        </w:rPr>
        <w:t xml:space="preserve"> in the lead-up to April 2013 is not only to manage the risks associated with the transition but also set in place robust arrangements to manage all risks facing t</w:t>
      </w:r>
      <w:r w:rsidR="009751D0">
        <w:rPr>
          <w:rFonts w:ascii="Arial" w:hAnsi="Arial" w:cs="Arial"/>
        </w:rPr>
        <w:t>he CCG. This framework</w:t>
      </w:r>
      <w:r w:rsidRPr="00A508CE">
        <w:rPr>
          <w:rFonts w:ascii="Arial" w:hAnsi="Arial" w:cs="Arial"/>
        </w:rPr>
        <w:t xml:space="preserve"> will supplement and support the work of the Humber Cluster 1 through t</w:t>
      </w:r>
      <w:r w:rsidR="00E1752C">
        <w:rPr>
          <w:rFonts w:ascii="Arial" w:hAnsi="Arial" w:cs="Arial"/>
        </w:rPr>
        <w:t xml:space="preserve">he transition year (2012-13).  </w:t>
      </w:r>
    </w:p>
    <w:p w:rsidR="00E1752C" w:rsidRPr="00E1752C" w:rsidRDefault="00E1752C" w:rsidP="00E1752C">
      <w:pPr>
        <w:pStyle w:val="ListParagraph"/>
        <w:rPr>
          <w:rFonts w:ascii="Arial" w:hAnsi="Arial" w:cs="Arial"/>
        </w:rPr>
      </w:pPr>
    </w:p>
    <w:p w:rsidR="00255CA0" w:rsidRPr="00E1752C" w:rsidRDefault="00255CA0" w:rsidP="00E1752C">
      <w:pPr>
        <w:pStyle w:val="ListParagraph"/>
        <w:rPr>
          <w:rFonts w:ascii="Arial" w:hAnsi="Arial" w:cs="Arial"/>
        </w:rPr>
      </w:pPr>
      <w:r w:rsidRPr="00255CA0">
        <w:rPr>
          <w:rFonts w:ascii="Arial" w:hAnsi="Arial" w:cs="Arial"/>
        </w:rPr>
        <w:t xml:space="preserve">The </w:t>
      </w:r>
      <w:r w:rsidR="009751D0">
        <w:rPr>
          <w:rFonts w:ascii="Arial" w:hAnsi="Arial" w:cs="Arial"/>
        </w:rPr>
        <w:t>purpose of this framework</w:t>
      </w:r>
      <w:r>
        <w:rPr>
          <w:rFonts w:ascii="Arial" w:hAnsi="Arial" w:cs="Arial"/>
        </w:rPr>
        <w:t xml:space="preserve"> is to define and document NEL</w:t>
      </w:r>
      <w:r w:rsidRPr="00255CA0">
        <w:rPr>
          <w:rFonts w:ascii="Arial" w:hAnsi="Arial" w:cs="Arial"/>
        </w:rPr>
        <w:t xml:space="preserve"> CCG’s commitment to, and process for, handling risks that are inherent in the commissioning of an optimised high quality system for the care and treatm</w:t>
      </w:r>
      <w:r w:rsidR="009751D0">
        <w:rPr>
          <w:rFonts w:ascii="Arial" w:hAnsi="Arial" w:cs="Arial"/>
        </w:rPr>
        <w:t>ent of patients.   This framework</w:t>
      </w:r>
      <w:r w:rsidRPr="00255CA0">
        <w:rPr>
          <w:rFonts w:ascii="Arial" w:hAnsi="Arial" w:cs="Arial"/>
        </w:rPr>
        <w:t xml:space="preserve"> will establish a programme of risk management that embraces innovation, reduces inefficiencies, increases effectiveness and informs a progr</w:t>
      </w:r>
      <w:r w:rsidR="00E1752C">
        <w:rPr>
          <w:rFonts w:ascii="Arial" w:hAnsi="Arial" w:cs="Arial"/>
        </w:rPr>
        <w:t>amme of continuous improvement.</w:t>
      </w:r>
      <w:r w:rsidR="00E1752C" w:rsidRPr="00E1752C">
        <w:rPr>
          <w:rFonts w:ascii="Arial" w:hAnsi="Arial" w:cs="Arial"/>
        </w:rPr>
        <w:t xml:space="preserve"> This</w:t>
      </w:r>
      <w:r w:rsidR="009751D0">
        <w:rPr>
          <w:rFonts w:ascii="Arial" w:hAnsi="Arial" w:cs="Arial"/>
        </w:rPr>
        <w:t xml:space="preserve"> framework describes our</w:t>
      </w:r>
      <w:r w:rsidRPr="00E1752C">
        <w:rPr>
          <w:rFonts w:ascii="Arial" w:hAnsi="Arial" w:cs="Arial"/>
        </w:rPr>
        <w:t xml:space="preserve"> aim</w:t>
      </w:r>
      <w:r w:rsidR="009751D0">
        <w:rPr>
          <w:rFonts w:ascii="Arial" w:hAnsi="Arial" w:cs="Arial"/>
        </w:rPr>
        <w:t>s and objectives</w:t>
      </w:r>
      <w:r w:rsidRPr="00E1752C">
        <w:rPr>
          <w:rFonts w:ascii="Arial" w:hAnsi="Arial" w:cs="Arial"/>
        </w:rPr>
        <w:t>, our risk appetite, and culture in relation to Risk Management.   It also provides an overview of the processes involved in proactively managing risk.</w:t>
      </w:r>
    </w:p>
    <w:p w:rsidR="00A508CE" w:rsidRDefault="00A508CE" w:rsidP="00CF704E">
      <w:pPr>
        <w:pStyle w:val="ListParagraph"/>
        <w:rPr>
          <w:rFonts w:ascii="Arial" w:hAnsi="Arial" w:cs="Arial"/>
        </w:rPr>
      </w:pPr>
    </w:p>
    <w:p w:rsidR="00A508CE" w:rsidRDefault="00A508CE" w:rsidP="00CF704E">
      <w:pPr>
        <w:pStyle w:val="ListParagraph"/>
        <w:rPr>
          <w:rFonts w:ascii="Arial" w:hAnsi="Arial" w:cs="Arial"/>
        </w:rPr>
      </w:pPr>
    </w:p>
    <w:p w:rsidR="00CF704E" w:rsidRDefault="00CF704E" w:rsidP="00CF704E">
      <w:pPr>
        <w:pStyle w:val="ListParagraph"/>
        <w:numPr>
          <w:ilvl w:val="0"/>
          <w:numId w:val="1"/>
        </w:numPr>
        <w:rPr>
          <w:rFonts w:ascii="Arial" w:hAnsi="Arial" w:cs="Arial"/>
        </w:rPr>
      </w:pPr>
      <w:r>
        <w:rPr>
          <w:rFonts w:ascii="Arial" w:hAnsi="Arial" w:cs="Arial"/>
        </w:rPr>
        <w:t>Scope</w:t>
      </w:r>
    </w:p>
    <w:p w:rsidR="00CF704E" w:rsidRDefault="00E1752C" w:rsidP="00E1752C">
      <w:pPr>
        <w:pStyle w:val="ListParagraph"/>
        <w:rPr>
          <w:rFonts w:ascii="Arial" w:hAnsi="Arial" w:cs="Arial"/>
          <w:color w:val="000000"/>
        </w:rPr>
      </w:pPr>
      <w:r w:rsidRPr="00E1752C">
        <w:rPr>
          <w:rFonts w:ascii="Arial" w:hAnsi="Arial" w:cs="Arial"/>
          <w:color w:val="000000"/>
        </w:rPr>
        <w:t xml:space="preserve">It is intended that the use of this </w:t>
      </w:r>
      <w:r w:rsidR="009751D0">
        <w:rPr>
          <w:rFonts w:ascii="Arial" w:hAnsi="Arial" w:cs="Arial"/>
          <w:color w:val="000000"/>
        </w:rPr>
        <w:t>framework</w:t>
      </w:r>
      <w:r w:rsidRPr="00E1752C">
        <w:rPr>
          <w:rFonts w:ascii="Arial" w:hAnsi="Arial" w:cs="Arial"/>
          <w:color w:val="000000"/>
        </w:rPr>
        <w:t xml:space="preserve"> extends to all staff engaged in any aspect of NEL CCG work.  The scope of this framework is also intended to cover any risks associated with providers, independent contractors, contractual arrangements in respect of collaborations and multi-agency partnership delivery arrangements under which services are commissioned.</w:t>
      </w:r>
      <w:r>
        <w:rPr>
          <w:rFonts w:ascii="Arial" w:hAnsi="Arial" w:cs="Arial"/>
          <w:color w:val="000000"/>
        </w:rPr>
        <w:t xml:space="preserve"> </w:t>
      </w:r>
    </w:p>
    <w:p w:rsidR="009751D0" w:rsidRDefault="009751D0" w:rsidP="00E1752C">
      <w:pPr>
        <w:pStyle w:val="ListParagraph"/>
        <w:rPr>
          <w:rFonts w:ascii="Arial" w:hAnsi="Arial" w:cs="Arial"/>
          <w:color w:val="000000"/>
        </w:rPr>
      </w:pPr>
    </w:p>
    <w:p w:rsidR="009751D0" w:rsidRPr="00E1752C" w:rsidRDefault="009751D0" w:rsidP="00E1752C">
      <w:pPr>
        <w:pStyle w:val="ListParagraph"/>
        <w:rPr>
          <w:rFonts w:ascii="Arial" w:hAnsi="Arial" w:cs="Arial"/>
          <w:color w:val="000000"/>
        </w:rPr>
      </w:pPr>
    </w:p>
    <w:p w:rsidR="00CF704E" w:rsidRPr="00CF704E" w:rsidRDefault="00CF704E" w:rsidP="00CF704E">
      <w:pPr>
        <w:pStyle w:val="ListParagraph"/>
        <w:rPr>
          <w:rFonts w:ascii="Arial" w:hAnsi="Arial" w:cs="Arial"/>
        </w:rPr>
      </w:pPr>
    </w:p>
    <w:p w:rsidR="00CF704E" w:rsidRDefault="00CF704E" w:rsidP="00CF704E">
      <w:pPr>
        <w:pStyle w:val="ListParagraph"/>
        <w:numPr>
          <w:ilvl w:val="0"/>
          <w:numId w:val="1"/>
        </w:numPr>
        <w:autoSpaceDE w:val="0"/>
        <w:autoSpaceDN w:val="0"/>
        <w:adjustRightInd w:val="0"/>
        <w:spacing w:after="0" w:line="240" w:lineRule="auto"/>
        <w:rPr>
          <w:rFonts w:ascii="Arial" w:hAnsi="Arial" w:cs="Arial"/>
          <w:color w:val="000000"/>
        </w:rPr>
      </w:pPr>
      <w:r>
        <w:rPr>
          <w:rFonts w:ascii="Arial" w:hAnsi="Arial" w:cs="Arial"/>
          <w:color w:val="000000"/>
        </w:rPr>
        <w:lastRenderedPageBreak/>
        <w:t>Definition</w:t>
      </w:r>
    </w:p>
    <w:p w:rsidR="00CF704E" w:rsidRPr="00283C28" w:rsidRDefault="00CF704E" w:rsidP="00283C28">
      <w:pPr>
        <w:pStyle w:val="ListParagraph"/>
        <w:autoSpaceDE w:val="0"/>
        <w:autoSpaceDN w:val="0"/>
        <w:adjustRightInd w:val="0"/>
        <w:spacing w:after="0" w:line="240" w:lineRule="auto"/>
        <w:rPr>
          <w:rFonts w:ascii="Arial" w:hAnsi="Arial" w:cs="Arial"/>
          <w:color w:val="000000"/>
        </w:rPr>
      </w:pPr>
      <w:r w:rsidRPr="00CF704E">
        <w:rPr>
          <w:rFonts w:ascii="Arial" w:hAnsi="Arial" w:cs="Arial"/>
          <w:b/>
          <w:color w:val="000000"/>
        </w:rPr>
        <w:t>Risk:</w:t>
      </w:r>
      <w:r w:rsidRPr="00CF704E">
        <w:rPr>
          <w:rFonts w:ascii="Arial" w:hAnsi="Arial" w:cs="Arial"/>
          <w:color w:val="000000"/>
        </w:rPr>
        <w:t xml:space="preserve"> Is defined as the chance that something will happen that will have an impact on</w:t>
      </w:r>
      <w:r w:rsidR="00283C28">
        <w:rPr>
          <w:rFonts w:ascii="Arial" w:hAnsi="Arial" w:cs="Arial"/>
          <w:color w:val="000000"/>
        </w:rPr>
        <w:t xml:space="preserve"> </w:t>
      </w:r>
      <w:r w:rsidR="00283C28" w:rsidRPr="00283C28">
        <w:rPr>
          <w:rFonts w:ascii="Arial" w:hAnsi="Arial" w:cs="Arial"/>
          <w:color w:val="000000"/>
        </w:rPr>
        <w:t>the achievement of NELCCG</w:t>
      </w:r>
      <w:r w:rsidRPr="00283C28">
        <w:rPr>
          <w:rFonts w:ascii="Arial" w:hAnsi="Arial" w:cs="Arial"/>
          <w:color w:val="000000"/>
        </w:rPr>
        <w:t>’s aims and objectives. It is measured in terms of</w:t>
      </w:r>
      <w:r w:rsidR="00283C28" w:rsidRPr="00283C28">
        <w:rPr>
          <w:rFonts w:ascii="Arial" w:hAnsi="Arial" w:cs="Arial"/>
          <w:color w:val="000000"/>
        </w:rPr>
        <w:t xml:space="preserve"> </w:t>
      </w:r>
      <w:r w:rsidRPr="00283C28">
        <w:rPr>
          <w:rFonts w:ascii="Arial" w:hAnsi="Arial" w:cs="Arial"/>
          <w:color w:val="000000"/>
        </w:rPr>
        <w:t>likelihood (frequency or probability of the risk occurring) and severity (impact or</w:t>
      </w:r>
      <w:r w:rsidR="00283C28">
        <w:rPr>
          <w:rFonts w:ascii="Arial" w:hAnsi="Arial" w:cs="Arial"/>
          <w:color w:val="000000"/>
        </w:rPr>
        <w:t xml:space="preserve"> </w:t>
      </w:r>
      <w:r w:rsidRPr="00283C28">
        <w:rPr>
          <w:rFonts w:ascii="Arial" w:hAnsi="Arial" w:cs="Arial"/>
          <w:color w:val="000000"/>
        </w:rPr>
        <w:t>magnitude of the effect of the risk occurring).</w:t>
      </w:r>
    </w:p>
    <w:p w:rsidR="00CF704E" w:rsidRPr="00CF704E" w:rsidRDefault="00CF704E" w:rsidP="00CF704E">
      <w:pPr>
        <w:pStyle w:val="ListParagraph"/>
        <w:autoSpaceDE w:val="0"/>
        <w:autoSpaceDN w:val="0"/>
        <w:adjustRightInd w:val="0"/>
        <w:spacing w:after="0" w:line="240" w:lineRule="auto"/>
        <w:rPr>
          <w:rFonts w:ascii="Arial" w:hAnsi="Arial" w:cs="Arial"/>
          <w:color w:val="000000"/>
        </w:rPr>
      </w:pPr>
    </w:p>
    <w:p w:rsidR="00CF704E" w:rsidRPr="00CF704E" w:rsidRDefault="00CF704E" w:rsidP="00CF704E">
      <w:pPr>
        <w:pStyle w:val="ListParagraph"/>
        <w:autoSpaceDE w:val="0"/>
        <w:autoSpaceDN w:val="0"/>
        <w:adjustRightInd w:val="0"/>
        <w:spacing w:after="0" w:line="240" w:lineRule="auto"/>
        <w:rPr>
          <w:rFonts w:ascii="Arial" w:hAnsi="Arial" w:cs="Arial"/>
          <w:color w:val="000000"/>
        </w:rPr>
      </w:pPr>
      <w:r w:rsidRPr="00CF704E">
        <w:rPr>
          <w:rFonts w:ascii="Arial" w:hAnsi="Arial" w:cs="Arial"/>
          <w:b/>
          <w:color w:val="000000"/>
        </w:rPr>
        <w:t>Risk Management:</w:t>
      </w:r>
      <w:r w:rsidRPr="00CF704E">
        <w:rPr>
          <w:rFonts w:ascii="Arial" w:hAnsi="Arial" w:cs="Arial"/>
          <w:color w:val="000000"/>
        </w:rPr>
        <w:t xml:space="preserve"> Is defined as “the culture, pr</w:t>
      </w:r>
      <w:r>
        <w:rPr>
          <w:rFonts w:ascii="Arial" w:hAnsi="Arial" w:cs="Arial"/>
          <w:color w:val="000000"/>
        </w:rPr>
        <w:t xml:space="preserve">ocesses and structures that are </w:t>
      </w:r>
      <w:r w:rsidRPr="00CF704E">
        <w:rPr>
          <w:rFonts w:ascii="Arial" w:hAnsi="Arial" w:cs="Arial"/>
          <w:color w:val="000000"/>
        </w:rPr>
        <w:t>directed towards the effective management of potential opportunities and adverse</w:t>
      </w:r>
      <w:r>
        <w:rPr>
          <w:rFonts w:ascii="Arial" w:hAnsi="Arial" w:cs="Arial"/>
          <w:color w:val="000000"/>
        </w:rPr>
        <w:t xml:space="preserve"> </w:t>
      </w:r>
      <w:r w:rsidRPr="00CF704E">
        <w:rPr>
          <w:rFonts w:ascii="Arial" w:hAnsi="Arial" w:cs="Arial"/>
          <w:color w:val="000000"/>
        </w:rPr>
        <w:t>effects”.</w:t>
      </w:r>
    </w:p>
    <w:p w:rsidR="00CF704E" w:rsidRDefault="00CF704E" w:rsidP="00CF704E">
      <w:pPr>
        <w:pStyle w:val="ListParagraph"/>
        <w:autoSpaceDE w:val="0"/>
        <w:autoSpaceDN w:val="0"/>
        <w:adjustRightInd w:val="0"/>
        <w:spacing w:after="0" w:line="240" w:lineRule="auto"/>
        <w:rPr>
          <w:rFonts w:ascii="Arial" w:hAnsi="Arial" w:cs="Arial"/>
          <w:color w:val="000000"/>
        </w:rPr>
      </w:pPr>
    </w:p>
    <w:p w:rsidR="00CF704E" w:rsidRDefault="00CF704E" w:rsidP="00E5409B">
      <w:pPr>
        <w:pStyle w:val="ListParagraph"/>
        <w:rPr>
          <w:rFonts w:ascii="Arial" w:hAnsi="Arial" w:cs="Arial"/>
          <w:color w:val="000000"/>
        </w:rPr>
      </w:pPr>
      <w:r w:rsidRPr="00CF704E">
        <w:rPr>
          <w:rFonts w:ascii="Arial" w:hAnsi="Arial" w:cs="Arial"/>
          <w:b/>
          <w:bCs/>
          <w:i/>
          <w:iCs/>
          <w:color w:val="000000"/>
        </w:rPr>
        <w:t xml:space="preserve">Risk Management Process: </w:t>
      </w:r>
      <w:r w:rsidR="00E5409B" w:rsidRPr="00E5409B">
        <w:rPr>
          <w:rFonts w:ascii="Arial" w:hAnsi="Arial" w:cs="Arial"/>
          <w:bCs/>
          <w:iCs/>
          <w:color w:val="000000"/>
        </w:rPr>
        <w:t>NEL</w:t>
      </w:r>
      <w:r w:rsidR="00E5409B" w:rsidRPr="00E5409B">
        <w:rPr>
          <w:rFonts w:ascii="Arial" w:hAnsi="Arial" w:cs="Arial"/>
          <w:color w:val="000000"/>
        </w:rPr>
        <w:t xml:space="preserve"> CCG has adopted principles of ISO 31000 risk management process within the risk management context of our organisation.  The table below provides a high-level diagram of the risk management process from ISO 31000.   </w:t>
      </w:r>
    </w:p>
    <w:p w:rsidR="00E5409B" w:rsidRPr="00E5409B" w:rsidRDefault="00E5409B" w:rsidP="00E5409B">
      <w:pPr>
        <w:pStyle w:val="ListParagraph"/>
        <w:jc w:val="center"/>
        <w:rPr>
          <w:rFonts w:ascii="Arial" w:hAnsi="Arial" w:cs="Arial"/>
          <w:color w:val="000000"/>
        </w:rPr>
      </w:pPr>
      <w:r>
        <w:rPr>
          <w:rFonts w:ascii="Arial" w:hAnsi="Arial" w:cs="Arial"/>
          <w:noProof/>
          <w:color w:val="000000"/>
          <w:lang w:eastAsia="en-GB"/>
        </w:rPr>
        <w:drawing>
          <wp:inline distT="0" distB="0" distL="0" distR="0" wp14:anchorId="05320E4A">
            <wp:extent cx="3848100" cy="371080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50214" cy="3712845"/>
                    </a:xfrm>
                    <a:prstGeom prst="rect">
                      <a:avLst/>
                    </a:prstGeom>
                    <a:noFill/>
                  </pic:spPr>
                </pic:pic>
              </a:graphicData>
            </a:graphic>
          </wp:inline>
        </w:drawing>
      </w:r>
    </w:p>
    <w:p w:rsidR="00D4216B" w:rsidRDefault="00E5409B" w:rsidP="00E5409B">
      <w:pPr>
        <w:autoSpaceDE w:val="0"/>
        <w:autoSpaceDN w:val="0"/>
        <w:adjustRightInd w:val="0"/>
        <w:spacing w:after="0" w:line="240" w:lineRule="auto"/>
        <w:ind w:firstLine="720"/>
        <w:rPr>
          <w:rFonts w:ascii="Arial-BoldMT" w:hAnsi="Arial-BoldMT" w:cs="Arial-BoldMT"/>
          <w:b/>
          <w:bCs/>
        </w:rPr>
      </w:pPr>
      <w:r>
        <w:rPr>
          <w:rFonts w:ascii="Arial-BoldMT" w:hAnsi="Arial-BoldMT" w:cs="Arial-BoldMT"/>
          <w:b/>
          <w:bCs/>
          <w:noProof/>
          <w:lang w:eastAsia="en-GB"/>
        </w:rPr>
        <w:drawing>
          <wp:inline distT="0" distB="0" distL="0" distR="0" wp14:anchorId="02AF78B4">
            <wp:extent cx="1304925" cy="247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247650"/>
                    </a:xfrm>
                    <a:prstGeom prst="rect">
                      <a:avLst/>
                    </a:prstGeom>
                    <a:noFill/>
                  </pic:spPr>
                </pic:pic>
              </a:graphicData>
            </a:graphic>
          </wp:inline>
        </w:drawing>
      </w:r>
    </w:p>
    <w:p w:rsidR="00E5409B" w:rsidRPr="00E5409B" w:rsidRDefault="00E5409B" w:rsidP="00E5409B">
      <w:pPr>
        <w:pStyle w:val="NoSpacing"/>
        <w:rPr>
          <w:rFonts w:ascii="Arial" w:hAnsi="Arial" w:cs="Arial"/>
        </w:rPr>
      </w:pPr>
      <w:r>
        <w:rPr>
          <w:rFonts w:ascii="Arial-BoldMT" w:hAnsi="Arial-BoldMT" w:cs="Arial-BoldMT"/>
          <w:b/>
          <w:bCs/>
        </w:rPr>
        <w:tab/>
      </w:r>
      <w:r w:rsidRPr="00E5409B">
        <w:rPr>
          <w:rFonts w:ascii="Arial" w:hAnsi="Arial" w:cs="Arial"/>
        </w:rPr>
        <w:t>Each stage of the risk management process should be documented in order to:</w:t>
      </w:r>
    </w:p>
    <w:p w:rsidR="00E5409B" w:rsidRDefault="00E5409B" w:rsidP="00E5409B">
      <w:pPr>
        <w:pStyle w:val="NoSpacing"/>
        <w:numPr>
          <w:ilvl w:val="0"/>
          <w:numId w:val="6"/>
        </w:numPr>
        <w:rPr>
          <w:rFonts w:ascii="Arial" w:hAnsi="Arial" w:cs="Arial"/>
        </w:rPr>
      </w:pPr>
      <w:r w:rsidRPr="00E5409B">
        <w:rPr>
          <w:rFonts w:ascii="Arial" w:hAnsi="Arial" w:cs="Arial"/>
        </w:rPr>
        <w:t xml:space="preserve">Demonstrate the process is conducted properly </w:t>
      </w:r>
    </w:p>
    <w:p w:rsidR="00E5409B" w:rsidRDefault="00E5409B" w:rsidP="00E5409B">
      <w:pPr>
        <w:pStyle w:val="NoSpacing"/>
        <w:numPr>
          <w:ilvl w:val="0"/>
          <w:numId w:val="6"/>
        </w:numPr>
        <w:rPr>
          <w:rFonts w:ascii="Arial" w:hAnsi="Arial" w:cs="Arial"/>
        </w:rPr>
      </w:pPr>
      <w:r w:rsidRPr="00E5409B">
        <w:rPr>
          <w:rFonts w:ascii="Arial" w:hAnsi="Arial" w:cs="Arial"/>
        </w:rPr>
        <w:t xml:space="preserve">Provide evidence of systematic approach </w:t>
      </w:r>
    </w:p>
    <w:p w:rsidR="00E5409B" w:rsidRDefault="00E5409B" w:rsidP="00E5409B">
      <w:pPr>
        <w:pStyle w:val="NoSpacing"/>
        <w:numPr>
          <w:ilvl w:val="0"/>
          <w:numId w:val="6"/>
        </w:numPr>
        <w:rPr>
          <w:rFonts w:ascii="Arial" w:hAnsi="Arial" w:cs="Arial"/>
        </w:rPr>
      </w:pPr>
      <w:r w:rsidRPr="00E5409B">
        <w:rPr>
          <w:rFonts w:ascii="Arial" w:hAnsi="Arial" w:cs="Arial"/>
        </w:rPr>
        <w:t xml:space="preserve">Provide a record of risk and to develop our knowledge of risk </w:t>
      </w:r>
    </w:p>
    <w:p w:rsidR="00E5409B" w:rsidRDefault="00E5409B" w:rsidP="00E5409B">
      <w:pPr>
        <w:pStyle w:val="NoSpacing"/>
        <w:numPr>
          <w:ilvl w:val="0"/>
          <w:numId w:val="6"/>
        </w:numPr>
        <w:rPr>
          <w:rFonts w:ascii="Arial" w:hAnsi="Arial" w:cs="Arial"/>
        </w:rPr>
      </w:pPr>
      <w:r w:rsidRPr="00E5409B">
        <w:rPr>
          <w:rFonts w:ascii="Arial" w:hAnsi="Arial" w:cs="Arial"/>
        </w:rPr>
        <w:t xml:space="preserve">Provide relevant decision makers with a risk management plan for approval </w:t>
      </w:r>
      <w:proofErr w:type="spellStart"/>
      <w:r w:rsidRPr="00E5409B">
        <w:rPr>
          <w:rFonts w:ascii="Arial" w:hAnsi="Arial" w:cs="Arial"/>
        </w:rPr>
        <w:t>etc</w:t>
      </w:r>
      <w:proofErr w:type="spellEnd"/>
      <w:r w:rsidRPr="00E5409B">
        <w:rPr>
          <w:rFonts w:ascii="Arial" w:hAnsi="Arial" w:cs="Arial"/>
        </w:rPr>
        <w:t xml:space="preserve"> </w:t>
      </w:r>
    </w:p>
    <w:p w:rsidR="00E5409B" w:rsidRDefault="00E5409B" w:rsidP="00E5409B">
      <w:pPr>
        <w:pStyle w:val="NoSpacing"/>
        <w:numPr>
          <w:ilvl w:val="0"/>
          <w:numId w:val="6"/>
        </w:numPr>
        <w:rPr>
          <w:rFonts w:ascii="Arial" w:hAnsi="Arial" w:cs="Arial"/>
        </w:rPr>
      </w:pPr>
      <w:r w:rsidRPr="00E5409B">
        <w:rPr>
          <w:rFonts w:ascii="Arial" w:hAnsi="Arial" w:cs="Arial"/>
        </w:rPr>
        <w:t>Provide an accountability mechanism and tool</w:t>
      </w:r>
    </w:p>
    <w:p w:rsidR="00E5409B" w:rsidRPr="00E5409B" w:rsidRDefault="00E5409B" w:rsidP="00E5409B">
      <w:pPr>
        <w:pStyle w:val="NoSpacing"/>
        <w:numPr>
          <w:ilvl w:val="0"/>
          <w:numId w:val="6"/>
        </w:numPr>
        <w:rPr>
          <w:rFonts w:ascii="Arial" w:hAnsi="Arial" w:cs="Arial"/>
        </w:rPr>
      </w:pPr>
      <w:r w:rsidRPr="00E5409B">
        <w:rPr>
          <w:rFonts w:ascii="Arial" w:hAnsi="Arial" w:cs="Arial"/>
        </w:rPr>
        <w:t>Facilitate review and monitoring Provide an audit trail Share and communicate information.</w:t>
      </w:r>
    </w:p>
    <w:p w:rsidR="00E5409B" w:rsidRDefault="00E5409B" w:rsidP="00D4216B">
      <w:pPr>
        <w:autoSpaceDE w:val="0"/>
        <w:autoSpaceDN w:val="0"/>
        <w:adjustRightInd w:val="0"/>
        <w:spacing w:after="0" w:line="240" w:lineRule="auto"/>
        <w:rPr>
          <w:rFonts w:ascii="Arial-BoldMT" w:hAnsi="Arial-BoldMT" w:cs="Arial-BoldMT"/>
          <w:b/>
          <w:bCs/>
        </w:rPr>
      </w:pPr>
    </w:p>
    <w:p w:rsidR="00E5409B" w:rsidRDefault="00E5409B" w:rsidP="00D4216B">
      <w:pPr>
        <w:autoSpaceDE w:val="0"/>
        <w:autoSpaceDN w:val="0"/>
        <w:adjustRightInd w:val="0"/>
        <w:spacing w:after="0" w:line="240" w:lineRule="auto"/>
        <w:rPr>
          <w:rFonts w:ascii="Arial-BoldMT" w:hAnsi="Arial-BoldMT" w:cs="Arial-BoldMT"/>
          <w:b/>
          <w:bCs/>
        </w:rPr>
      </w:pPr>
    </w:p>
    <w:p w:rsidR="00D4216B" w:rsidRDefault="00D4216B" w:rsidP="00D4216B">
      <w:pPr>
        <w:autoSpaceDE w:val="0"/>
        <w:autoSpaceDN w:val="0"/>
        <w:adjustRightInd w:val="0"/>
        <w:spacing w:after="0" w:line="240" w:lineRule="auto"/>
        <w:ind w:firstLine="720"/>
        <w:rPr>
          <w:rFonts w:ascii="Arial" w:hAnsi="Arial" w:cs="Arial"/>
        </w:rPr>
      </w:pPr>
      <w:r>
        <w:rPr>
          <w:rFonts w:ascii="Arial-BoldMT" w:hAnsi="Arial-BoldMT" w:cs="Arial-BoldMT"/>
          <w:b/>
          <w:bCs/>
        </w:rPr>
        <w:t xml:space="preserve">Significant Risks: </w:t>
      </w:r>
      <w:r>
        <w:rPr>
          <w:rFonts w:ascii="Arial" w:hAnsi="Arial" w:cs="Arial"/>
        </w:rPr>
        <w:t>Are defined as those which, when measured according to the risk</w:t>
      </w:r>
    </w:p>
    <w:p w:rsidR="00D4216B" w:rsidRDefault="00D4216B" w:rsidP="00D4216B">
      <w:pPr>
        <w:autoSpaceDE w:val="0"/>
        <w:autoSpaceDN w:val="0"/>
        <w:adjustRightInd w:val="0"/>
        <w:spacing w:after="0" w:line="240" w:lineRule="auto"/>
        <w:ind w:firstLine="720"/>
        <w:rPr>
          <w:rFonts w:ascii="Arial" w:hAnsi="Arial" w:cs="Arial"/>
        </w:rPr>
      </w:pPr>
      <w:proofErr w:type="gramStart"/>
      <w:r>
        <w:rPr>
          <w:rFonts w:ascii="Arial" w:hAnsi="Arial" w:cs="Arial"/>
        </w:rPr>
        <w:t>grading</w:t>
      </w:r>
      <w:proofErr w:type="gramEnd"/>
      <w:r>
        <w:rPr>
          <w:rFonts w:ascii="Arial" w:hAnsi="Arial" w:cs="Arial"/>
        </w:rPr>
        <w:t xml:space="preserve"> tool are a</w:t>
      </w:r>
      <w:r w:rsidR="009751D0">
        <w:rPr>
          <w:rFonts w:ascii="Arial" w:hAnsi="Arial" w:cs="Arial"/>
        </w:rPr>
        <w:t>ssessed to be ’High’, scoring 15</w:t>
      </w:r>
      <w:r>
        <w:rPr>
          <w:rFonts w:ascii="Arial" w:hAnsi="Arial" w:cs="Arial"/>
        </w:rPr>
        <w:t xml:space="preserve"> or above. The Board will take an</w:t>
      </w:r>
    </w:p>
    <w:p w:rsidR="00D4216B" w:rsidRDefault="00D4216B" w:rsidP="00D4216B">
      <w:pPr>
        <w:autoSpaceDE w:val="0"/>
        <w:autoSpaceDN w:val="0"/>
        <w:adjustRightInd w:val="0"/>
        <w:spacing w:after="0" w:line="240" w:lineRule="auto"/>
        <w:ind w:firstLine="720"/>
        <w:rPr>
          <w:rFonts w:ascii="Arial" w:hAnsi="Arial" w:cs="Arial"/>
        </w:rPr>
      </w:pPr>
      <w:proofErr w:type="gramStart"/>
      <w:r>
        <w:rPr>
          <w:rFonts w:ascii="Arial" w:hAnsi="Arial" w:cs="Arial"/>
        </w:rPr>
        <w:t>active</w:t>
      </w:r>
      <w:proofErr w:type="gramEnd"/>
      <w:r>
        <w:rPr>
          <w:rFonts w:ascii="Arial" w:hAnsi="Arial" w:cs="Arial"/>
        </w:rPr>
        <w:t xml:space="preserve"> interest in the management of significant risks.</w:t>
      </w:r>
    </w:p>
    <w:p w:rsidR="00D4216B" w:rsidRDefault="00D4216B" w:rsidP="00D4216B">
      <w:pPr>
        <w:autoSpaceDE w:val="0"/>
        <w:autoSpaceDN w:val="0"/>
        <w:adjustRightInd w:val="0"/>
        <w:spacing w:after="0" w:line="240" w:lineRule="auto"/>
        <w:rPr>
          <w:rFonts w:ascii="Arial" w:hAnsi="Arial" w:cs="Arial"/>
          <w:b/>
          <w:bCs/>
          <w:i/>
          <w:iCs/>
        </w:rPr>
      </w:pPr>
    </w:p>
    <w:p w:rsidR="00D4216B" w:rsidRDefault="00D4216B" w:rsidP="00D4216B">
      <w:pPr>
        <w:autoSpaceDE w:val="0"/>
        <w:autoSpaceDN w:val="0"/>
        <w:adjustRightInd w:val="0"/>
        <w:spacing w:after="0" w:line="240" w:lineRule="auto"/>
        <w:ind w:firstLine="720"/>
        <w:rPr>
          <w:rFonts w:ascii="Arial" w:hAnsi="Arial" w:cs="Arial"/>
        </w:rPr>
      </w:pPr>
      <w:r>
        <w:rPr>
          <w:rFonts w:ascii="Arial" w:hAnsi="Arial" w:cs="Arial"/>
          <w:b/>
          <w:bCs/>
          <w:i/>
          <w:iCs/>
        </w:rPr>
        <w:lastRenderedPageBreak/>
        <w:t xml:space="preserve">Acceptable risk: </w:t>
      </w:r>
      <w:r>
        <w:rPr>
          <w:rFonts w:ascii="Arial" w:hAnsi="Arial" w:cs="Arial"/>
        </w:rPr>
        <w:t>can be defined as ‘the residual risk remaining after controls have</w:t>
      </w:r>
    </w:p>
    <w:p w:rsidR="00D4216B" w:rsidRDefault="00D4216B" w:rsidP="00D4216B">
      <w:pPr>
        <w:autoSpaceDE w:val="0"/>
        <w:autoSpaceDN w:val="0"/>
        <w:adjustRightInd w:val="0"/>
        <w:spacing w:after="0" w:line="240" w:lineRule="auto"/>
        <w:ind w:firstLine="720"/>
        <w:rPr>
          <w:rFonts w:ascii="Arial" w:hAnsi="Arial" w:cs="Arial"/>
        </w:rPr>
      </w:pPr>
      <w:proofErr w:type="gramStart"/>
      <w:r>
        <w:rPr>
          <w:rFonts w:ascii="Arial" w:hAnsi="Arial" w:cs="Arial"/>
        </w:rPr>
        <w:t>been</w:t>
      </w:r>
      <w:proofErr w:type="gramEnd"/>
      <w:r>
        <w:rPr>
          <w:rFonts w:ascii="Arial" w:hAnsi="Arial" w:cs="Arial"/>
        </w:rPr>
        <w:t xml:space="preserve"> applied to associated hazards that have been identified, quantified, analysed,</w:t>
      </w:r>
    </w:p>
    <w:p w:rsidR="00D4216B" w:rsidRDefault="00D4216B" w:rsidP="00D4216B">
      <w:pPr>
        <w:autoSpaceDE w:val="0"/>
        <w:autoSpaceDN w:val="0"/>
        <w:adjustRightInd w:val="0"/>
        <w:spacing w:after="0" w:line="240" w:lineRule="auto"/>
        <w:ind w:firstLine="720"/>
        <w:rPr>
          <w:rFonts w:ascii="Arial" w:hAnsi="Arial" w:cs="Arial"/>
        </w:rPr>
      </w:pPr>
      <w:proofErr w:type="gramStart"/>
      <w:r>
        <w:rPr>
          <w:rFonts w:ascii="Arial" w:hAnsi="Arial" w:cs="Arial"/>
        </w:rPr>
        <w:t>communicated</w:t>
      </w:r>
      <w:proofErr w:type="gramEnd"/>
      <w:r>
        <w:rPr>
          <w:rFonts w:ascii="Arial" w:hAnsi="Arial" w:cs="Arial"/>
        </w:rPr>
        <w:t xml:space="preserve"> to the appropriate level of management and accepted after proper</w:t>
      </w:r>
    </w:p>
    <w:p w:rsidR="00D4216B" w:rsidRDefault="00D4216B" w:rsidP="00D4216B">
      <w:pPr>
        <w:pStyle w:val="ListParagraph"/>
        <w:autoSpaceDE w:val="0"/>
        <w:autoSpaceDN w:val="0"/>
        <w:adjustRightInd w:val="0"/>
        <w:spacing w:after="0" w:line="240" w:lineRule="auto"/>
        <w:rPr>
          <w:rFonts w:ascii="Arial" w:hAnsi="Arial" w:cs="Arial"/>
          <w:color w:val="000000"/>
        </w:rPr>
      </w:pPr>
      <w:proofErr w:type="gramStart"/>
      <w:r>
        <w:rPr>
          <w:rFonts w:ascii="Arial" w:hAnsi="Arial" w:cs="Arial"/>
        </w:rPr>
        <w:t>evaluation</w:t>
      </w:r>
      <w:proofErr w:type="gramEnd"/>
      <w:r>
        <w:rPr>
          <w:rFonts w:ascii="Arial" w:hAnsi="Arial" w:cs="Arial"/>
        </w:rPr>
        <w:t>.</w:t>
      </w:r>
    </w:p>
    <w:p w:rsidR="00D4216B" w:rsidRPr="00B92972" w:rsidRDefault="00D4216B" w:rsidP="00B92972">
      <w:pPr>
        <w:autoSpaceDE w:val="0"/>
        <w:autoSpaceDN w:val="0"/>
        <w:adjustRightInd w:val="0"/>
        <w:spacing w:after="0" w:line="240" w:lineRule="auto"/>
        <w:rPr>
          <w:rFonts w:ascii="Arial" w:hAnsi="Arial" w:cs="Arial"/>
          <w:color w:val="000000"/>
        </w:rPr>
      </w:pPr>
    </w:p>
    <w:p w:rsidR="00D4216B" w:rsidRPr="008E61A5" w:rsidRDefault="00D4216B" w:rsidP="008E61A5">
      <w:pPr>
        <w:autoSpaceDE w:val="0"/>
        <w:autoSpaceDN w:val="0"/>
        <w:adjustRightInd w:val="0"/>
        <w:spacing w:after="0" w:line="240" w:lineRule="auto"/>
        <w:rPr>
          <w:rFonts w:ascii="Arial" w:hAnsi="Arial" w:cs="Arial"/>
          <w:color w:val="000000"/>
        </w:rPr>
      </w:pPr>
    </w:p>
    <w:p w:rsidR="00CF704E" w:rsidRDefault="00CF704E" w:rsidP="00CF704E">
      <w:pPr>
        <w:pStyle w:val="ListParagraph"/>
        <w:numPr>
          <w:ilvl w:val="0"/>
          <w:numId w:val="1"/>
        </w:numPr>
        <w:autoSpaceDE w:val="0"/>
        <w:autoSpaceDN w:val="0"/>
        <w:adjustRightInd w:val="0"/>
        <w:spacing w:after="0" w:line="240" w:lineRule="auto"/>
        <w:rPr>
          <w:rFonts w:ascii="Arial" w:hAnsi="Arial" w:cs="Arial"/>
          <w:color w:val="000000"/>
        </w:rPr>
      </w:pPr>
      <w:r>
        <w:rPr>
          <w:rFonts w:ascii="Arial" w:hAnsi="Arial" w:cs="Arial"/>
          <w:color w:val="000000"/>
        </w:rPr>
        <w:t>CCG approach</w:t>
      </w:r>
    </w:p>
    <w:p w:rsidR="00CF704E" w:rsidRPr="00CF704E" w:rsidRDefault="00CF704E" w:rsidP="00CF704E">
      <w:pPr>
        <w:pStyle w:val="ListParagraph"/>
        <w:autoSpaceDE w:val="0"/>
        <w:autoSpaceDN w:val="0"/>
        <w:adjustRightInd w:val="0"/>
        <w:spacing w:after="0" w:line="240" w:lineRule="auto"/>
        <w:rPr>
          <w:rFonts w:ascii="Arial" w:hAnsi="Arial" w:cs="Arial"/>
          <w:color w:val="000000"/>
        </w:rPr>
      </w:pPr>
      <w:r>
        <w:rPr>
          <w:rFonts w:ascii="Arial" w:hAnsi="Arial" w:cs="Arial"/>
          <w:color w:val="000000"/>
        </w:rPr>
        <w:t>NEL</w:t>
      </w:r>
      <w:r w:rsidR="00283C28">
        <w:rPr>
          <w:rFonts w:ascii="Arial" w:hAnsi="Arial" w:cs="Arial"/>
          <w:color w:val="000000"/>
        </w:rPr>
        <w:t xml:space="preserve"> </w:t>
      </w:r>
      <w:r>
        <w:rPr>
          <w:rFonts w:ascii="Arial" w:hAnsi="Arial" w:cs="Arial"/>
          <w:color w:val="000000"/>
        </w:rPr>
        <w:t>CCG</w:t>
      </w:r>
      <w:r w:rsidRPr="00CF704E">
        <w:rPr>
          <w:rFonts w:ascii="Arial" w:hAnsi="Arial" w:cs="Arial"/>
          <w:color w:val="000000"/>
        </w:rPr>
        <w:t xml:space="preserve"> will manage risk by:</w:t>
      </w:r>
    </w:p>
    <w:p w:rsidR="00CF704E" w:rsidRDefault="00CF704E" w:rsidP="00CF704E">
      <w:pPr>
        <w:pStyle w:val="ListParagraph"/>
        <w:numPr>
          <w:ilvl w:val="0"/>
          <w:numId w:val="4"/>
        </w:numPr>
        <w:autoSpaceDE w:val="0"/>
        <w:autoSpaceDN w:val="0"/>
        <w:adjustRightInd w:val="0"/>
        <w:spacing w:after="0" w:line="240" w:lineRule="auto"/>
        <w:rPr>
          <w:rFonts w:ascii="Arial" w:hAnsi="Arial" w:cs="Arial"/>
          <w:color w:val="000000"/>
        </w:rPr>
      </w:pPr>
      <w:r w:rsidRPr="00CF704E">
        <w:rPr>
          <w:rFonts w:ascii="Arial" w:hAnsi="Arial" w:cs="Arial"/>
          <w:color w:val="000000"/>
        </w:rPr>
        <w:t>Clarifying strategic, management and delivery of objectives</w:t>
      </w:r>
    </w:p>
    <w:p w:rsidR="00CF704E" w:rsidRDefault="00CF704E" w:rsidP="00CF704E">
      <w:pPr>
        <w:pStyle w:val="ListParagraph"/>
        <w:numPr>
          <w:ilvl w:val="0"/>
          <w:numId w:val="4"/>
        </w:numPr>
        <w:autoSpaceDE w:val="0"/>
        <w:autoSpaceDN w:val="0"/>
        <w:adjustRightInd w:val="0"/>
        <w:spacing w:after="0" w:line="240" w:lineRule="auto"/>
        <w:rPr>
          <w:rFonts w:ascii="Arial" w:hAnsi="Arial" w:cs="Arial"/>
          <w:color w:val="000000"/>
        </w:rPr>
      </w:pPr>
      <w:r w:rsidRPr="00CF704E">
        <w:rPr>
          <w:rFonts w:ascii="Arial" w:hAnsi="Arial" w:cs="Arial"/>
          <w:color w:val="000000"/>
        </w:rPr>
        <w:t>Identifying strategic and operational risks and challenges to those objectives</w:t>
      </w:r>
    </w:p>
    <w:p w:rsidR="00CF704E" w:rsidRDefault="00CF704E" w:rsidP="00CF704E">
      <w:pPr>
        <w:pStyle w:val="ListParagraph"/>
        <w:numPr>
          <w:ilvl w:val="0"/>
          <w:numId w:val="4"/>
        </w:numPr>
        <w:autoSpaceDE w:val="0"/>
        <w:autoSpaceDN w:val="0"/>
        <w:adjustRightInd w:val="0"/>
        <w:spacing w:after="0" w:line="240" w:lineRule="auto"/>
        <w:rPr>
          <w:rFonts w:ascii="Arial" w:hAnsi="Arial" w:cs="Arial"/>
          <w:color w:val="000000"/>
        </w:rPr>
      </w:pPr>
      <w:r w:rsidRPr="00CF704E">
        <w:rPr>
          <w:rFonts w:ascii="Arial" w:hAnsi="Arial" w:cs="Arial"/>
          <w:color w:val="000000"/>
        </w:rPr>
        <w:t>Assessing risks and challenges</w:t>
      </w:r>
    </w:p>
    <w:p w:rsidR="00CF704E" w:rsidRDefault="00CF704E" w:rsidP="00CF704E">
      <w:pPr>
        <w:pStyle w:val="ListParagraph"/>
        <w:numPr>
          <w:ilvl w:val="0"/>
          <w:numId w:val="4"/>
        </w:numPr>
        <w:autoSpaceDE w:val="0"/>
        <w:autoSpaceDN w:val="0"/>
        <w:adjustRightInd w:val="0"/>
        <w:spacing w:after="0" w:line="240" w:lineRule="auto"/>
        <w:rPr>
          <w:rFonts w:ascii="Arial" w:hAnsi="Arial" w:cs="Arial"/>
          <w:color w:val="000000"/>
        </w:rPr>
      </w:pPr>
      <w:r w:rsidRPr="00CF704E">
        <w:rPr>
          <w:rFonts w:ascii="Arial" w:hAnsi="Arial" w:cs="Arial"/>
          <w:color w:val="000000"/>
        </w:rPr>
        <w:t>Managing risks and challenges</w:t>
      </w:r>
    </w:p>
    <w:p w:rsidR="00CF704E" w:rsidRDefault="00CF704E" w:rsidP="00CF704E">
      <w:pPr>
        <w:pStyle w:val="ListParagraph"/>
        <w:numPr>
          <w:ilvl w:val="0"/>
          <w:numId w:val="4"/>
        </w:numPr>
        <w:autoSpaceDE w:val="0"/>
        <w:autoSpaceDN w:val="0"/>
        <w:adjustRightInd w:val="0"/>
        <w:spacing w:after="0" w:line="240" w:lineRule="auto"/>
        <w:rPr>
          <w:rFonts w:ascii="Arial" w:hAnsi="Arial" w:cs="Arial"/>
          <w:color w:val="000000"/>
        </w:rPr>
      </w:pPr>
      <w:r w:rsidRPr="00CF704E">
        <w:rPr>
          <w:rFonts w:ascii="Arial" w:hAnsi="Arial" w:cs="Arial"/>
          <w:color w:val="000000"/>
        </w:rPr>
        <w:t>Reviewing and reporting on risks and challenges</w:t>
      </w:r>
    </w:p>
    <w:p w:rsidR="00B92972" w:rsidRDefault="00B92972" w:rsidP="00B92972">
      <w:pPr>
        <w:autoSpaceDE w:val="0"/>
        <w:autoSpaceDN w:val="0"/>
        <w:adjustRightInd w:val="0"/>
        <w:spacing w:after="0" w:line="240" w:lineRule="auto"/>
        <w:rPr>
          <w:rFonts w:ascii="Arial" w:hAnsi="Arial" w:cs="Arial"/>
          <w:color w:val="000000"/>
        </w:rPr>
      </w:pPr>
    </w:p>
    <w:p w:rsidR="00CB0FC3" w:rsidRDefault="00CB0FC3" w:rsidP="00CB0FC3">
      <w:pPr>
        <w:pStyle w:val="ListParagraph"/>
        <w:autoSpaceDE w:val="0"/>
        <w:autoSpaceDN w:val="0"/>
        <w:adjustRightInd w:val="0"/>
        <w:spacing w:after="0" w:line="240" w:lineRule="auto"/>
        <w:ind w:left="1440"/>
        <w:rPr>
          <w:rFonts w:ascii="Arial" w:hAnsi="Arial" w:cs="Arial"/>
        </w:rPr>
      </w:pPr>
    </w:p>
    <w:p w:rsidR="002C6150" w:rsidRDefault="00CB0FC3" w:rsidP="002C6150">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 xml:space="preserve">Accountability and reporting structure </w:t>
      </w:r>
    </w:p>
    <w:p w:rsidR="00CB0FC3" w:rsidRDefault="00CB0FC3" w:rsidP="00CB0FC3">
      <w:pPr>
        <w:pStyle w:val="ListParagraph"/>
        <w:autoSpaceDE w:val="0"/>
        <w:autoSpaceDN w:val="0"/>
        <w:adjustRightInd w:val="0"/>
        <w:spacing w:after="0" w:line="240" w:lineRule="auto"/>
        <w:rPr>
          <w:rFonts w:ascii="Arial" w:hAnsi="Arial" w:cs="Arial"/>
        </w:rPr>
      </w:pPr>
      <w:r w:rsidRPr="00CB0FC3">
        <w:rPr>
          <w:rFonts w:ascii="Arial" w:hAnsi="Arial" w:cs="Arial"/>
        </w:rPr>
        <w:t xml:space="preserve">The </w:t>
      </w:r>
      <w:r>
        <w:rPr>
          <w:rFonts w:ascii="Arial" w:hAnsi="Arial" w:cs="Arial"/>
        </w:rPr>
        <w:t xml:space="preserve">Humber </w:t>
      </w:r>
      <w:r w:rsidRPr="00CB0FC3">
        <w:rPr>
          <w:rFonts w:ascii="Arial" w:hAnsi="Arial" w:cs="Arial"/>
        </w:rPr>
        <w:t>Cluster Chief Executive remains ultimately accountable for ensuring</w:t>
      </w:r>
      <w:r w:rsidR="003356E9">
        <w:rPr>
          <w:rFonts w:ascii="Arial" w:hAnsi="Arial" w:cs="Arial"/>
        </w:rPr>
        <w:t xml:space="preserve"> that</w:t>
      </w:r>
      <w:r w:rsidRPr="00CB0FC3">
        <w:rPr>
          <w:rFonts w:ascii="Arial" w:hAnsi="Arial" w:cs="Arial"/>
        </w:rPr>
        <w:t xml:space="preserve"> sound systems for risk management are in</w:t>
      </w:r>
      <w:r>
        <w:rPr>
          <w:rFonts w:ascii="Arial" w:hAnsi="Arial" w:cs="Arial"/>
        </w:rPr>
        <w:t xml:space="preserve"> place and implemented by NEL CCG</w:t>
      </w:r>
      <w:r w:rsidRPr="00CB0FC3">
        <w:rPr>
          <w:rFonts w:ascii="Arial" w:hAnsi="Arial" w:cs="Arial"/>
        </w:rPr>
        <w:t>. There is Senior Officer and management commitment to, and leadershi</w:t>
      </w:r>
      <w:r w:rsidR="00275269">
        <w:rPr>
          <w:rFonts w:ascii="Arial" w:hAnsi="Arial" w:cs="Arial"/>
        </w:rPr>
        <w:t>p of, the Risk Management Framework</w:t>
      </w:r>
      <w:r w:rsidR="00380045">
        <w:rPr>
          <w:rFonts w:ascii="Arial" w:hAnsi="Arial" w:cs="Arial"/>
        </w:rPr>
        <w:t xml:space="preserve"> and accompanying guidance</w:t>
      </w:r>
      <w:r>
        <w:rPr>
          <w:rFonts w:ascii="Arial" w:hAnsi="Arial" w:cs="Arial"/>
        </w:rPr>
        <w:t xml:space="preserve"> at CCG level.  NEL CCG</w:t>
      </w:r>
      <w:r w:rsidRPr="00CB0FC3">
        <w:rPr>
          <w:rFonts w:ascii="Arial" w:hAnsi="Arial" w:cs="Arial"/>
        </w:rPr>
        <w:t xml:space="preserve"> is responsible for approval</w:t>
      </w:r>
      <w:r w:rsidR="00275269">
        <w:rPr>
          <w:rFonts w:ascii="Arial" w:hAnsi="Arial" w:cs="Arial"/>
        </w:rPr>
        <w:t xml:space="preserve"> of the Risk Management Framework</w:t>
      </w:r>
      <w:r w:rsidRPr="00CB0FC3">
        <w:rPr>
          <w:rFonts w:ascii="Arial" w:hAnsi="Arial" w:cs="Arial"/>
        </w:rPr>
        <w:t xml:space="preserve"> and endorsement of corporate objectives relating t</w:t>
      </w:r>
      <w:r>
        <w:rPr>
          <w:rFonts w:ascii="Arial" w:hAnsi="Arial" w:cs="Arial"/>
        </w:rPr>
        <w:t>o risk management. The CCG</w:t>
      </w:r>
      <w:r w:rsidRPr="00CB0FC3">
        <w:rPr>
          <w:rFonts w:ascii="Arial" w:hAnsi="Arial" w:cs="Arial"/>
        </w:rPr>
        <w:t xml:space="preserve"> is also responsible for reviewing the effectiveness of its systems of internal control and for managing its affairs efficiently and effectively, reporting major risk issues to the </w:t>
      </w:r>
      <w:r w:rsidR="00FE46D6">
        <w:rPr>
          <w:rFonts w:ascii="Arial" w:hAnsi="Arial" w:cs="Arial"/>
        </w:rPr>
        <w:t xml:space="preserve">Humber </w:t>
      </w:r>
      <w:r w:rsidRPr="00CB0FC3">
        <w:rPr>
          <w:rFonts w:ascii="Arial" w:hAnsi="Arial" w:cs="Arial"/>
        </w:rPr>
        <w:t>Cluster Board as appropriate.</w:t>
      </w:r>
    </w:p>
    <w:p w:rsidR="00CB0FC3" w:rsidRDefault="00CB0FC3" w:rsidP="00CB0FC3">
      <w:pPr>
        <w:pStyle w:val="ListParagraph"/>
        <w:autoSpaceDE w:val="0"/>
        <w:autoSpaceDN w:val="0"/>
        <w:adjustRightInd w:val="0"/>
        <w:spacing w:after="0" w:line="240" w:lineRule="auto"/>
        <w:rPr>
          <w:rFonts w:ascii="Arial" w:hAnsi="Arial" w:cs="Arial"/>
        </w:rPr>
      </w:pPr>
    </w:p>
    <w:p w:rsidR="00380045" w:rsidRPr="00F84B3F" w:rsidRDefault="00380045" w:rsidP="00F84B3F">
      <w:pPr>
        <w:pStyle w:val="ListParagraph"/>
        <w:autoSpaceDE w:val="0"/>
        <w:autoSpaceDN w:val="0"/>
        <w:adjustRightInd w:val="0"/>
        <w:spacing w:after="0" w:line="240" w:lineRule="auto"/>
        <w:rPr>
          <w:rFonts w:ascii="Arial" w:hAnsi="Arial" w:cs="Arial"/>
        </w:rPr>
      </w:pPr>
      <w:r w:rsidRPr="00380045">
        <w:rPr>
          <w:rFonts w:ascii="Arial" w:hAnsi="Arial" w:cs="Arial"/>
        </w:rPr>
        <w:t>The NEL</w:t>
      </w:r>
      <w:r w:rsidR="00283C28">
        <w:rPr>
          <w:rFonts w:ascii="Arial" w:hAnsi="Arial" w:cs="Arial"/>
        </w:rPr>
        <w:t xml:space="preserve"> </w:t>
      </w:r>
      <w:r w:rsidRPr="00380045">
        <w:rPr>
          <w:rFonts w:ascii="Arial" w:hAnsi="Arial" w:cs="Arial"/>
        </w:rPr>
        <w:t>CCG fully recognises that the effective assessment and management of risk is a core business function and that that the principles of governance must be supported by an effective risk management system that is designed to deliver improvements in patient safety and care as well as the safety of i</w:t>
      </w:r>
      <w:r w:rsidR="00A55B64">
        <w:rPr>
          <w:rFonts w:ascii="Arial" w:hAnsi="Arial" w:cs="Arial"/>
        </w:rPr>
        <w:t>ts staff, patients and visitors</w:t>
      </w:r>
      <w:r w:rsidR="00F84B3F">
        <w:rPr>
          <w:rFonts w:ascii="Arial" w:hAnsi="Arial" w:cs="Arial"/>
        </w:rPr>
        <w:t>.</w:t>
      </w:r>
    </w:p>
    <w:p w:rsidR="00380045" w:rsidRPr="00CB0FC3" w:rsidRDefault="00380045" w:rsidP="00CB0FC3">
      <w:pPr>
        <w:pStyle w:val="ListParagraph"/>
        <w:autoSpaceDE w:val="0"/>
        <w:autoSpaceDN w:val="0"/>
        <w:adjustRightInd w:val="0"/>
        <w:spacing w:after="0" w:line="240" w:lineRule="auto"/>
        <w:rPr>
          <w:rFonts w:ascii="Arial" w:hAnsi="Arial" w:cs="Arial"/>
        </w:rPr>
      </w:pPr>
    </w:p>
    <w:p w:rsidR="00FE46D6" w:rsidRDefault="00A55B64" w:rsidP="00CB0FC3">
      <w:pPr>
        <w:pStyle w:val="ListParagraph"/>
        <w:autoSpaceDE w:val="0"/>
        <w:autoSpaceDN w:val="0"/>
        <w:adjustRightInd w:val="0"/>
        <w:spacing w:after="0" w:line="240" w:lineRule="auto"/>
        <w:rPr>
          <w:rFonts w:ascii="Arial" w:hAnsi="Arial" w:cs="Arial"/>
        </w:rPr>
      </w:pPr>
      <w:r>
        <w:rPr>
          <w:rFonts w:ascii="Arial" w:hAnsi="Arial" w:cs="Arial"/>
        </w:rPr>
        <w:t>A</w:t>
      </w:r>
      <w:r w:rsidRPr="00A55B64">
        <w:rPr>
          <w:rFonts w:ascii="Arial" w:hAnsi="Arial" w:cs="Arial"/>
        </w:rPr>
        <w:t xml:space="preserve"> management structure has been developed </w:t>
      </w:r>
      <w:r>
        <w:rPr>
          <w:rFonts w:ascii="Arial" w:hAnsi="Arial" w:cs="Arial"/>
        </w:rPr>
        <w:t>t</w:t>
      </w:r>
      <w:r w:rsidR="00CB0FC3" w:rsidRPr="00CB0FC3">
        <w:rPr>
          <w:rFonts w:ascii="Arial" w:hAnsi="Arial" w:cs="Arial"/>
        </w:rPr>
        <w:t>o ensure that risk management and corporate assurance arrangements are a</w:t>
      </w:r>
      <w:r w:rsidR="00CB0FC3">
        <w:rPr>
          <w:rFonts w:ascii="Arial" w:hAnsi="Arial" w:cs="Arial"/>
        </w:rPr>
        <w:t>ppropriately embedded within NEL</w:t>
      </w:r>
      <w:r w:rsidR="00CB0FC3" w:rsidRPr="00CB0FC3">
        <w:rPr>
          <w:rFonts w:ascii="Arial" w:hAnsi="Arial" w:cs="Arial"/>
        </w:rPr>
        <w:t xml:space="preserve"> CCG</w:t>
      </w:r>
      <w:r>
        <w:rPr>
          <w:rFonts w:ascii="Arial" w:hAnsi="Arial" w:cs="Arial"/>
        </w:rPr>
        <w:t>. Through this structure, the organisation is able to</w:t>
      </w:r>
      <w:r w:rsidRPr="00A55B64">
        <w:rPr>
          <w:rFonts w:ascii="Arial" w:hAnsi="Arial" w:cs="Arial"/>
        </w:rPr>
        <w:t xml:space="preserve"> gain assurance</w:t>
      </w:r>
      <w:r>
        <w:rPr>
          <w:rFonts w:ascii="Arial" w:hAnsi="Arial" w:cs="Arial"/>
        </w:rPr>
        <w:t xml:space="preserve"> of the successful </w:t>
      </w:r>
      <w:r w:rsidRPr="00A55B64">
        <w:rPr>
          <w:rFonts w:ascii="Arial" w:hAnsi="Arial" w:cs="Arial"/>
        </w:rPr>
        <w:t>deliver</w:t>
      </w:r>
      <w:r>
        <w:rPr>
          <w:rFonts w:ascii="Arial" w:hAnsi="Arial" w:cs="Arial"/>
        </w:rPr>
        <w:t>y of</w:t>
      </w:r>
      <w:r w:rsidRPr="00A55B64">
        <w:rPr>
          <w:rFonts w:ascii="Arial" w:hAnsi="Arial" w:cs="Arial"/>
        </w:rPr>
        <w:t xml:space="preserve"> its vision, </w:t>
      </w:r>
      <w:r>
        <w:rPr>
          <w:rFonts w:ascii="Arial" w:hAnsi="Arial" w:cs="Arial"/>
        </w:rPr>
        <w:t xml:space="preserve">its </w:t>
      </w:r>
      <w:r w:rsidRPr="00A55B64">
        <w:rPr>
          <w:rFonts w:ascii="Arial" w:hAnsi="Arial" w:cs="Arial"/>
        </w:rPr>
        <w:t>strategic plan, achieve financial balance, and ensure organisational delivery of safe services.</w:t>
      </w:r>
      <w:r>
        <w:rPr>
          <w:rFonts w:ascii="Arial" w:hAnsi="Arial" w:cs="Arial"/>
        </w:rPr>
        <w:t xml:space="preserve"> </w:t>
      </w:r>
    </w:p>
    <w:p w:rsidR="00FE46D6" w:rsidRDefault="00FE46D6" w:rsidP="00CB0FC3">
      <w:pPr>
        <w:pStyle w:val="ListParagraph"/>
        <w:autoSpaceDE w:val="0"/>
        <w:autoSpaceDN w:val="0"/>
        <w:adjustRightInd w:val="0"/>
        <w:spacing w:after="0" w:line="240" w:lineRule="auto"/>
        <w:rPr>
          <w:rFonts w:ascii="Arial" w:hAnsi="Arial" w:cs="Arial"/>
        </w:rPr>
      </w:pPr>
    </w:p>
    <w:p w:rsidR="00CB0FC3" w:rsidRDefault="00CB0FC3" w:rsidP="00CB0FC3">
      <w:pPr>
        <w:pStyle w:val="ListParagraph"/>
        <w:autoSpaceDE w:val="0"/>
        <w:autoSpaceDN w:val="0"/>
        <w:adjustRightInd w:val="0"/>
        <w:spacing w:after="0" w:line="240" w:lineRule="auto"/>
        <w:rPr>
          <w:rFonts w:ascii="Arial" w:hAnsi="Arial" w:cs="Arial"/>
        </w:rPr>
      </w:pPr>
      <w:r w:rsidRPr="00CB0FC3">
        <w:rPr>
          <w:rFonts w:ascii="Arial" w:hAnsi="Arial" w:cs="Arial"/>
        </w:rPr>
        <w:t xml:space="preserve">The </w:t>
      </w:r>
      <w:r w:rsidR="00275269">
        <w:rPr>
          <w:rFonts w:ascii="Arial" w:hAnsi="Arial" w:cs="Arial"/>
        </w:rPr>
        <w:t xml:space="preserve">Humber </w:t>
      </w:r>
      <w:r w:rsidRPr="00CB0FC3">
        <w:rPr>
          <w:rFonts w:ascii="Arial" w:hAnsi="Arial" w:cs="Arial"/>
        </w:rPr>
        <w:t>Cluster</w:t>
      </w:r>
      <w:r w:rsidR="00275269">
        <w:rPr>
          <w:rFonts w:ascii="Arial" w:hAnsi="Arial" w:cs="Arial"/>
        </w:rPr>
        <w:t xml:space="preserve"> Audit Committee and Humber Cluster</w:t>
      </w:r>
      <w:r w:rsidRPr="00CB0FC3">
        <w:rPr>
          <w:rFonts w:ascii="Arial" w:hAnsi="Arial" w:cs="Arial"/>
        </w:rPr>
        <w:t xml:space="preserve"> Board are kept informed of all major risks and assured that corresponding robust and adequately progressed risk treatment plans exist via reports from the </w:t>
      </w:r>
      <w:r w:rsidR="00275269">
        <w:rPr>
          <w:rFonts w:ascii="Arial" w:hAnsi="Arial" w:cs="Arial"/>
        </w:rPr>
        <w:t xml:space="preserve">North east Lincolnshire </w:t>
      </w:r>
      <w:r w:rsidR="00A55B64" w:rsidRPr="00A55B64">
        <w:rPr>
          <w:rFonts w:ascii="Arial" w:hAnsi="Arial" w:cs="Arial"/>
        </w:rPr>
        <w:t>Integrated</w:t>
      </w:r>
      <w:r w:rsidR="00A55B64">
        <w:rPr>
          <w:rFonts w:ascii="Arial" w:hAnsi="Arial" w:cs="Arial"/>
        </w:rPr>
        <w:t xml:space="preserve"> Governance and Audit Committee and the Delivery </w:t>
      </w:r>
      <w:r w:rsidR="00275269">
        <w:rPr>
          <w:rFonts w:ascii="Arial" w:hAnsi="Arial" w:cs="Arial"/>
        </w:rPr>
        <w:t xml:space="preserve">Assurance </w:t>
      </w:r>
      <w:r w:rsidR="00A55B64">
        <w:rPr>
          <w:rFonts w:ascii="Arial" w:hAnsi="Arial" w:cs="Arial"/>
        </w:rPr>
        <w:t>Committee</w:t>
      </w:r>
      <w:r w:rsidR="00275269">
        <w:rPr>
          <w:rFonts w:ascii="Arial" w:hAnsi="Arial" w:cs="Arial"/>
        </w:rPr>
        <w:t xml:space="preserve">. </w:t>
      </w:r>
    </w:p>
    <w:p w:rsidR="00CB0FC3" w:rsidRDefault="00CB0FC3" w:rsidP="00CB0FC3">
      <w:pPr>
        <w:pStyle w:val="ListParagraph"/>
        <w:autoSpaceDE w:val="0"/>
        <w:autoSpaceDN w:val="0"/>
        <w:adjustRightInd w:val="0"/>
        <w:spacing w:after="0" w:line="240" w:lineRule="auto"/>
        <w:rPr>
          <w:rFonts w:ascii="Arial" w:hAnsi="Arial" w:cs="Arial"/>
        </w:rPr>
      </w:pPr>
    </w:p>
    <w:p w:rsidR="00CC1751" w:rsidRDefault="00283C28" w:rsidP="00283C28">
      <w:pPr>
        <w:autoSpaceDE w:val="0"/>
        <w:autoSpaceDN w:val="0"/>
        <w:adjustRightInd w:val="0"/>
        <w:spacing w:after="0" w:line="240" w:lineRule="auto"/>
        <w:ind w:left="720"/>
        <w:rPr>
          <w:rFonts w:ascii="Arial" w:hAnsi="Arial" w:cs="Arial"/>
        </w:rPr>
      </w:pPr>
      <w:r w:rsidRPr="00283C28">
        <w:rPr>
          <w:rFonts w:ascii="Arial" w:hAnsi="Arial" w:cs="Arial"/>
        </w:rPr>
        <w:t>All staff are required to utilise the risk management processes as a mechanism to highlight areas they believe need to be improved. Management of risks is a fundamental duty of all staff whatever their grade, role or status.</w:t>
      </w:r>
      <w:r>
        <w:rPr>
          <w:rFonts w:ascii="Arial" w:hAnsi="Arial" w:cs="Arial"/>
        </w:rPr>
        <w:t xml:space="preserve"> </w:t>
      </w:r>
      <w:r w:rsidRPr="00283C28">
        <w:rPr>
          <w:rFonts w:ascii="Arial" w:hAnsi="Arial" w:cs="Arial"/>
        </w:rPr>
        <w:t>All staff must follow NEL</w:t>
      </w:r>
      <w:r>
        <w:rPr>
          <w:rFonts w:ascii="Arial" w:hAnsi="Arial" w:cs="Arial"/>
        </w:rPr>
        <w:t xml:space="preserve"> </w:t>
      </w:r>
      <w:r w:rsidRPr="00283C28">
        <w:rPr>
          <w:rFonts w:ascii="Arial" w:hAnsi="Arial" w:cs="Arial"/>
        </w:rPr>
        <w:t>CCG policies and procedures which explain how this duty is to be undertaken. In particular, all staff must ensure that identified risks and incidents are dealt with swiftly and effectively and reported to their immediate line manager, in order that further action may be taken where necessary.</w:t>
      </w:r>
    </w:p>
    <w:p w:rsidR="00E41FC2" w:rsidRDefault="00E41FC2" w:rsidP="00283C28">
      <w:pPr>
        <w:autoSpaceDE w:val="0"/>
        <w:autoSpaceDN w:val="0"/>
        <w:adjustRightInd w:val="0"/>
        <w:spacing w:after="0" w:line="240" w:lineRule="auto"/>
        <w:ind w:left="720"/>
        <w:rPr>
          <w:rFonts w:ascii="Arial" w:hAnsi="Arial" w:cs="Arial"/>
        </w:rPr>
      </w:pPr>
    </w:p>
    <w:p w:rsidR="00E41FC2" w:rsidRPr="00283C28" w:rsidRDefault="00317769" w:rsidP="00921BFE">
      <w:pPr>
        <w:tabs>
          <w:tab w:val="center" w:pos="4873"/>
          <w:tab w:val="left" w:pos="7185"/>
        </w:tabs>
        <w:autoSpaceDE w:val="0"/>
        <w:autoSpaceDN w:val="0"/>
        <w:adjustRightInd w:val="0"/>
        <w:spacing w:after="0" w:line="240" w:lineRule="auto"/>
        <w:ind w:left="142"/>
        <w:rPr>
          <w:rFonts w:ascii="Arial" w:hAnsi="Arial" w:cs="Arial"/>
        </w:rPr>
      </w:pPr>
      <w:r>
        <w:rPr>
          <w:rFonts w:ascii="Arial" w:hAnsi="Arial" w:cs="Arial"/>
          <w:noProof/>
          <w:lang w:eastAsia="en-GB"/>
        </w:rPr>
        <w:lastRenderedPageBreak/>
        <mc:AlternateContent>
          <mc:Choice Requires="wps">
            <w:drawing>
              <wp:anchor distT="0" distB="0" distL="114300" distR="114300" simplePos="0" relativeHeight="251667456" behindDoc="0" locked="0" layoutInCell="1" allowOverlap="1" wp14:anchorId="73DE2FF7" wp14:editId="2DE303E7">
                <wp:simplePos x="0" y="0"/>
                <wp:positionH relativeFrom="column">
                  <wp:posOffset>5724525</wp:posOffset>
                </wp:positionH>
                <wp:positionV relativeFrom="paragraph">
                  <wp:posOffset>28575</wp:posOffset>
                </wp:positionV>
                <wp:extent cx="819150" cy="285750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819150" cy="2857500"/>
                        </a:xfrm>
                        <a:prstGeom prst="rect">
                          <a:avLst/>
                        </a:prstGeom>
                        <a:solidFill>
                          <a:srgbClr val="0070C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57A4" w:rsidRDefault="009E57A4" w:rsidP="007B532A">
                            <w:pPr>
                              <w:jc w:val="center"/>
                              <w:rPr>
                                <w:rFonts w:ascii="Arial" w:hAnsi="Arial" w:cs="Arial"/>
                                <w:b/>
                                <w:sz w:val="18"/>
                                <w:szCs w:val="18"/>
                              </w:rPr>
                            </w:pPr>
                          </w:p>
                          <w:p w:rsidR="009E57A4" w:rsidRDefault="009E57A4" w:rsidP="007B532A">
                            <w:pPr>
                              <w:jc w:val="center"/>
                              <w:rPr>
                                <w:rFonts w:ascii="Arial" w:hAnsi="Arial" w:cs="Arial"/>
                                <w:b/>
                                <w:sz w:val="18"/>
                                <w:szCs w:val="18"/>
                              </w:rPr>
                            </w:pPr>
                          </w:p>
                          <w:p w:rsidR="009E57A4" w:rsidRDefault="009E57A4" w:rsidP="007B532A">
                            <w:pPr>
                              <w:jc w:val="center"/>
                              <w:rPr>
                                <w:rFonts w:ascii="Arial" w:hAnsi="Arial" w:cs="Arial"/>
                                <w:b/>
                                <w:sz w:val="18"/>
                                <w:szCs w:val="18"/>
                              </w:rPr>
                            </w:pPr>
                          </w:p>
                          <w:p w:rsidR="009E57A4" w:rsidRDefault="009E57A4" w:rsidP="007B532A">
                            <w:pPr>
                              <w:jc w:val="center"/>
                              <w:rPr>
                                <w:rFonts w:ascii="Arial" w:hAnsi="Arial" w:cs="Arial"/>
                                <w:b/>
                                <w:sz w:val="18"/>
                                <w:szCs w:val="18"/>
                              </w:rPr>
                            </w:pPr>
                          </w:p>
                          <w:p w:rsidR="009E57A4" w:rsidRPr="007B532A" w:rsidRDefault="000263E1" w:rsidP="007B532A">
                            <w:pPr>
                              <w:jc w:val="center"/>
                              <w:rPr>
                                <w:rFonts w:ascii="Arial" w:hAnsi="Arial" w:cs="Arial"/>
                                <w:b/>
                                <w:sz w:val="18"/>
                                <w:szCs w:val="18"/>
                              </w:rPr>
                            </w:pPr>
                            <w:r>
                              <w:rPr>
                                <w:rFonts w:ascii="Arial" w:hAnsi="Arial" w:cs="Arial"/>
                                <w:b/>
                                <w:sz w:val="18"/>
                                <w:szCs w:val="18"/>
                              </w:rPr>
                              <w:t xml:space="preserve">NELCCG </w:t>
                            </w:r>
                            <w:r w:rsidR="009E57A4">
                              <w:rPr>
                                <w:rFonts w:ascii="Arial" w:hAnsi="Arial" w:cs="Arial"/>
                                <w:b/>
                                <w:sz w:val="18"/>
                                <w:szCs w:val="18"/>
                              </w:rPr>
                              <w:t>Delivery Assurance Committee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450.75pt;margin-top:2.25pt;width:64.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" fillcolor="#0070c0" strokeweight=".5pt">
                <v:textbox>
                  <w:txbxContent>
                    <w:p w:rsidR="009E57A4" w:rsidRDefault="009E57A4" w:rsidP="007B532A">
                      <w:pPr>
                        <w:jc w:val="center"/>
                        <w:rPr>
                          <w:rFonts w:ascii="Arial" w:hAnsi="Arial" w:cs="Arial"/>
                          <w:b/>
                          <w:sz w:val="18"/>
                          <w:szCs w:val="18"/>
                        </w:rPr>
                      </w:pPr>
                    </w:p>
                    <w:p w:rsidR="009E57A4" w:rsidRDefault="009E57A4" w:rsidP="007B532A">
                      <w:pPr>
                        <w:jc w:val="center"/>
                        <w:rPr>
                          <w:rFonts w:ascii="Arial" w:hAnsi="Arial" w:cs="Arial"/>
                          <w:b/>
                          <w:sz w:val="18"/>
                          <w:szCs w:val="18"/>
                        </w:rPr>
                      </w:pPr>
                    </w:p>
                    <w:p w:rsidR="009E57A4" w:rsidRDefault="009E57A4" w:rsidP="007B532A">
                      <w:pPr>
                        <w:jc w:val="center"/>
                        <w:rPr>
                          <w:rFonts w:ascii="Arial" w:hAnsi="Arial" w:cs="Arial"/>
                          <w:b/>
                          <w:sz w:val="18"/>
                          <w:szCs w:val="18"/>
                        </w:rPr>
                      </w:pPr>
                    </w:p>
                    <w:p w:rsidR="009E57A4" w:rsidRDefault="009E57A4" w:rsidP="007B532A">
                      <w:pPr>
                        <w:jc w:val="center"/>
                        <w:rPr>
                          <w:rFonts w:ascii="Arial" w:hAnsi="Arial" w:cs="Arial"/>
                          <w:b/>
                          <w:sz w:val="18"/>
                          <w:szCs w:val="18"/>
                        </w:rPr>
                      </w:pPr>
                    </w:p>
                    <w:p w:rsidR="009E57A4" w:rsidRPr="007B532A" w:rsidRDefault="000263E1" w:rsidP="007B532A">
                      <w:pPr>
                        <w:jc w:val="center"/>
                        <w:rPr>
                          <w:rFonts w:ascii="Arial" w:hAnsi="Arial" w:cs="Arial"/>
                          <w:b/>
                          <w:sz w:val="18"/>
                          <w:szCs w:val="18"/>
                        </w:rPr>
                      </w:pPr>
                      <w:r>
                        <w:rPr>
                          <w:rFonts w:ascii="Arial" w:hAnsi="Arial" w:cs="Arial"/>
                          <w:b/>
                          <w:sz w:val="18"/>
                          <w:szCs w:val="18"/>
                        </w:rPr>
                        <w:t xml:space="preserve">NELCCG </w:t>
                      </w:r>
                      <w:r w:rsidR="009E57A4">
                        <w:rPr>
                          <w:rFonts w:ascii="Arial" w:hAnsi="Arial" w:cs="Arial"/>
                          <w:b/>
                          <w:sz w:val="18"/>
                          <w:szCs w:val="18"/>
                        </w:rPr>
                        <w:t>Delivery Assurance Committee</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70528" behindDoc="0" locked="0" layoutInCell="1" allowOverlap="1" wp14:anchorId="7919816B" wp14:editId="6286D12B">
                <wp:simplePos x="0" y="0"/>
                <wp:positionH relativeFrom="column">
                  <wp:posOffset>5343525</wp:posOffset>
                </wp:positionH>
                <wp:positionV relativeFrom="paragraph">
                  <wp:posOffset>1466850</wp:posOffset>
                </wp:positionV>
                <wp:extent cx="381000" cy="0"/>
                <wp:effectExtent l="38100" t="76200" r="19050" b="114300"/>
                <wp:wrapNone/>
                <wp:docPr id="23" name="Straight Arrow Connector 23"/>
                <wp:cNvGraphicFramePr/>
                <a:graphic xmlns:a="http://schemas.openxmlformats.org/drawingml/2006/main">
                  <a:graphicData uri="http://schemas.microsoft.com/office/word/2010/wordprocessingShape">
                    <wps:wsp>
                      <wps:cNvCnPr/>
                      <wps:spPr>
                        <a:xfrm>
                          <a:off x="0" y="0"/>
                          <a:ext cx="381000"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23" o:spid="_x0000_s1026" type="#_x0000_t32" style="position:absolute;margin-left:420.75pt;margin-top:115.5pt;width:30pt;height:0;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" strokecolor="#4579b8 [3044]">
                <v:stroke startarrow="open" endarrow="open"/>
              </v:shape>
            </w:pict>
          </mc:Fallback>
        </mc:AlternateContent>
      </w:r>
      <w:r>
        <w:rPr>
          <w:rFonts w:ascii="Arial" w:hAnsi="Arial" w:cs="Arial"/>
          <w:noProof/>
          <w:lang w:eastAsia="en-GB"/>
        </w:rPr>
        <mc:AlternateContent>
          <mc:Choice Requires="wps">
            <w:drawing>
              <wp:anchor distT="0" distB="0" distL="114300" distR="114300" simplePos="0" relativeHeight="251665408" behindDoc="0" locked="0" layoutInCell="1" allowOverlap="1" wp14:anchorId="69133CA7" wp14:editId="220AD14D">
                <wp:simplePos x="0" y="0"/>
                <wp:positionH relativeFrom="column">
                  <wp:posOffset>4533265</wp:posOffset>
                </wp:positionH>
                <wp:positionV relativeFrom="paragraph">
                  <wp:posOffset>9525</wp:posOffset>
                </wp:positionV>
                <wp:extent cx="809625" cy="288607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809625" cy="2886075"/>
                        </a:xfrm>
                        <a:prstGeom prst="rect">
                          <a:avLst/>
                        </a:prstGeom>
                        <a:solidFill>
                          <a:srgbClr val="0070C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57A4" w:rsidRDefault="009E57A4" w:rsidP="00E136C5">
                            <w:pPr>
                              <w:jc w:val="center"/>
                              <w:rPr>
                                <w:rFonts w:ascii="Arial" w:hAnsi="Arial" w:cs="Arial"/>
                                <w:b/>
                                <w:sz w:val="18"/>
                                <w:szCs w:val="18"/>
                              </w:rPr>
                            </w:pPr>
                          </w:p>
                          <w:p w:rsidR="009E57A4" w:rsidRDefault="009E57A4" w:rsidP="00E136C5">
                            <w:pPr>
                              <w:jc w:val="center"/>
                              <w:rPr>
                                <w:rFonts w:ascii="Arial" w:hAnsi="Arial" w:cs="Arial"/>
                                <w:b/>
                                <w:sz w:val="18"/>
                                <w:szCs w:val="18"/>
                              </w:rPr>
                            </w:pPr>
                          </w:p>
                          <w:p w:rsidR="009E57A4" w:rsidRDefault="009E57A4" w:rsidP="00E136C5">
                            <w:pPr>
                              <w:jc w:val="center"/>
                              <w:rPr>
                                <w:rFonts w:ascii="Arial" w:hAnsi="Arial" w:cs="Arial"/>
                                <w:b/>
                                <w:sz w:val="18"/>
                                <w:szCs w:val="18"/>
                              </w:rPr>
                            </w:pPr>
                          </w:p>
                          <w:p w:rsidR="009E57A4" w:rsidRDefault="009E57A4" w:rsidP="00E136C5">
                            <w:pPr>
                              <w:jc w:val="center"/>
                              <w:rPr>
                                <w:rFonts w:ascii="Arial" w:hAnsi="Arial" w:cs="Arial"/>
                                <w:b/>
                                <w:sz w:val="18"/>
                                <w:szCs w:val="18"/>
                              </w:rPr>
                            </w:pPr>
                          </w:p>
                          <w:p w:rsidR="009E57A4" w:rsidRPr="00E136C5" w:rsidRDefault="000263E1" w:rsidP="00E136C5">
                            <w:pPr>
                              <w:jc w:val="center"/>
                              <w:rPr>
                                <w:b/>
                                <w:sz w:val="18"/>
                                <w:szCs w:val="18"/>
                              </w:rPr>
                            </w:pPr>
                            <w:r>
                              <w:rPr>
                                <w:rFonts w:ascii="Arial" w:hAnsi="Arial" w:cs="Arial"/>
                                <w:b/>
                                <w:sz w:val="18"/>
                                <w:szCs w:val="18"/>
                              </w:rPr>
                              <w:t xml:space="preserve">NELCCG </w:t>
                            </w:r>
                            <w:r w:rsidR="009E57A4" w:rsidRPr="00E136C5">
                              <w:rPr>
                                <w:rFonts w:ascii="Arial" w:hAnsi="Arial" w:cs="Arial"/>
                                <w:b/>
                                <w:sz w:val="18"/>
                                <w:szCs w:val="18"/>
                              </w:rPr>
                              <w:t>Integrated Governance &amp; Audit Committee</w:t>
                            </w:r>
                          </w:p>
                          <w:p w:rsidR="009E57A4" w:rsidRDefault="009E57A4" w:rsidP="00E136C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7" type="#_x0000_t202" style="position:absolute;left:0;text-align:left;margin-left:356.95pt;margin-top:.75pt;width:63.75pt;height:22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" fillcolor="#0070c0" strokeweight=".5pt">
                <v:textbox>
                  <w:txbxContent>
                    <w:p w:rsidR="009E57A4" w:rsidRDefault="009E57A4" w:rsidP="00E136C5">
                      <w:pPr>
                        <w:jc w:val="center"/>
                        <w:rPr>
                          <w:rFonts w:ascii="Arial" w:hAnsi="Arial" w:cs="Arial"/>
                          <w:b/>
                          <w:sz w:val="18"/>
                          <w:szCs w:val="18"/>
                        </w:rPr>
                      </w:pPr>
                    </w:p>
                    <w:p w:rsidR="009E57A4" w:rsidRDefault="009E57A4" w:rsidP="00E136C5">
                      <w:pPr>
                        <w:jc w:val="center"/>
                        <w:rPr>
                          <w:rFonts w:ascii="Arial" w:hAnsi="Arial" w:cs="Arial"/>
                          <w:b/>
                          <w:sz w:val="18"/>
                          <w:szCs w:val="18"/>
                        </w:rPr>
                      </w:pPr>
                    </w:p>
                    <w:p w:rsidR="009E57A4" w:rsidRDefault="009E57A4" w:rsidP="00E136C5">
                      <w:pPr>
                        <w:jc w:val="center"/>
                        <w:rPr>
                          <w:rFonts w:ascii="Arial" w:hAnsi="Arial" w:cs="Arial"/>
                          <w:b/>
                          <w:sz w:val="18"/>
                          <w:szCs w:val="18"/>
                        </w:rPr>
                      </w:pPr>
                    </w:p>
                    <w:p w:rsidR="009E57A4" w:rsidRDefault="009E57A4" w:rsidP="00E136C5">
                      <w:pPr>
                        <w:jc w:val="center"/>
                        <w:rPr>
                          <w:rFonts w:ascii="Arial" w:hAnsi="Arial" w:cs="Arial"/>
                          <w:b/>
                          <w:sz w:val="18"/>
                          <w:szCs w:val="18"/>
                        </w:rPr>
                      </w:pPr>
                    </w:p>
                    <w:p w:rsidR="009E57A4" w:rsidRPr="00E136C5" w:rsidRDefault="000263E1" w:rsidP="00E136C5">
                      <w:pPr>
                        <w:jc w:val="center"/>
                        <w:rPr>
                          <w:b/>
                          <w:sz w:val="18"/>
                          <w:szCs w:val="18"/>
                        </w:rPr>
                      </w:pPr>
                      <w:r>
                        <w:rPr>
                          <w:rFonts w:ascii="Arial" w:hAnsi="Arial" w:cs="Arial"/>
                          <w:b/>
                          <w:sz w:val="18"/>
                          <w:szCs w:val="18"/>
                        </w:rPr>
                        <w:t xml:space="preserve">NELCCG </w:t>
                      </w:r>
                      <w:r w:rsidR="009E57A4" w:rsidRPr="00E136C5">
                        <w:rPr>
                          <w:rFonts w:ascii="Arial" w:hAnsi="Arial" w:cs="Arial"/>
                          <w:b/>
                          <w:sz w:val="18"/>
                          <w:szCs w:val="18"/>
                        </w:rPr>
                        <w:t>Integrated Governance &amp; Audit Committee</w:t>
                      </w:r>
                    </w:p>
                    <w:p w:rsidR="009E57A4" w:rsidRDefault="009E57A4" w:rsidP="00E136C5">
                      <w:pPr>
                        <w:jc w:val="center"/>
                      </w:pP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68480" behindDoc="0" locked="0" layoutInCell="1" allowOverlap="1" wp14:anchorId="140C2967" wp14:editId="319D1143">
                <wp:simplePos x="0" y="0"/>
                <wp:positionH relativeFrom="column">
                  <wp:posOffset>4086225</wp:posOffset>
                </wp:positionH>
                <wp:positionV relativeFrom="paragraph">
                  <wp:posOffset>1476375</wp:posOffset>
                </wp:positionV>
                <wp:extent cx="447675" cy="0"/>
                <wp:effectExtent l="38100" t="76200" r="28575" b="114300"/>
                <wp:wrapNone/>
                <wp:docPr id="20" name="Straight Arrow Connector 20"/>
                <wp:cNvGraphicFramePr/>
                <a:graphic xmlns:a="http://schemas.openxmlformats.org/drawingml/2006/main">
                  <a:graphicData uri="http://schemas.microsoft.com/office/word/2010/wordprocessingShape">
                    <wps:wsp>
                      <wps:cNvCnPr/>
                      <wps:spPr>
                        <a:xfrm>
                          <a:off x="0" y="0"/>
                          <a:ext cx="447675"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0" o:spid="_x0000_s1026" type="#_x0000_t32" style="position:absolute;margin-left:321.75pt;margin-top:116.25pt;width:35.2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" strokecolor="#4579b8 [3044]">
                <v:stroke startarrow="open" endarrow="open"/>
              </v:shape>
            </w:pict>
          </mc:Fallback>
        </mc:AlternateContent>
      </w:r>
      <w:r>
        <w:rPr>
          <w:rFonts w:ascii="Arial" w:hAnsi="Arial" w:cs="Arial"/>
          <w:noProof/>
          <w:lang w:eastAsia="en-GB"/>
        </w:rPr>
        <mc:AlternateContent>
          <mc:Choice Requires="wps">
            <w:drawing>
              <wp:anchor distT="0" distB="0" distL="114300" distR="114300" simplePos="0" relativeHeight="251672576" behindDoc="0" locked="0" layoutInCell="1" allowOverlap="1" wp14:anchorId="71ABFDB2" wp14:editId="6E308501">
                <wp:simplePos x="0" y="0"/>
                <wp:positionH relativeFrom="column">
                  <wp:posOffset>2952750</wp:posOffset>
                </wp:positionH>
                <wp:positionV relativeFrom="paragraph">
                  <wp:posOffset>1428750</wp:posOffset>
                </wp:positionV>
                <wp:extent cx="428625" cy="19050"/>
                <wp:effectExtent l="0" t="76200" r="0" b="114300"/>
                <wp:wrapNone/>
                <wp:docPr id="26" name="Straight Arrow Connector 26"/>
                <wp:cNvGraphicFramePr/>
                <a:graphic xmlns:a="http://schemas.openxmlformats.org/drawingml/2006/main">
                  <a:graphicData uri="http://schemas.microsoft.com/office/word/2010/wordprocessingShape">
                    <wps:wsp>
                      <wps:cNvCnPr/>
                      <wps:spPr>
                        <a:xfrm>
                          <a:off x="0" y="0"/>
                          <a:ext cx="428625" cy="1905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6" o:spid="_x0000_s1026" type="#_x0000_t32" style="position:absolute;margin-left:232.5pt;margin-top:112.5pt;width:33.75pt;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" strokecolor="#4579b8 [3044]">
                <v:stroke startarrow="open" endarrow="open"/>
              </v:shape>
            </w:pict>
          </mc:Fallback>
        </mc:AlternateContent>
      </w:r>
      <w:r>
        <w:rPr>
          <w:rFonts w:ascii="Arial" w:hAnsi="Arial" w:cs="Arial"/>
          <w:noProof/>
          <w:lang w:eastAsia="en-GB"/>
        </w:rPr>
        <mc:AlternateContent>
          <mc:Choice Requires="wps">
            <w:drawing>
              <wp:anchor distT="0" distB="0" distL="114300" distR="114300" simplePos="0" relativeHeight="251664384" behindDoc="0" locked="0" layoutInCell="1" allowOverlap="1" wp14:anchorId="464FF1EA" wp14:editId="04008929">
                <wp:simplePos x="0" y="0"/>
                <wp:positionH relativeFrom="column">
                  <wp:posOffset>3381375</wp:posOffset>
                </wp:positionH>
                <wp:positionV relativeFrom="paragraph">
                  <wp:posOffset>19050</wp:posOffset>
                </wp:positionV>
                <wp:extent cx="704850" cy="288607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704850" cy="2886075"/>
                        </a:xfrm>
                        <a:prstGeom prst="rect">
                          <a:avLst/>
                        </a:prstGeom>
                        <a:solidFill>
                          <a:srgbClr val="0070C0"/>
                        </a:solidFill>
                        <a:ln w="6350">
                          <a:solidFill>
                            <a:prstClr val="black"/>
                          </a:solidFill>
                        </a:ln>
                        <a:effectLst/>
                      </wps:spPr>
                      <wps:txbx>
                        <w:txbxContent>
                          <w:p w:rsidR="009E57A4" w:rsidRDefault="009E57A4" w:rsidP="00041967"/>
                          <w:p w:rsidR="009E57A4" w:rsidRDefault="009E57A4" w:rsidP="00041967"/>
                          <w:p w:rsidR="009E57A4" w:rsidRDefault="009E57A4" w:rsidP="00041967"/>
                          <w:p w:rsidR="009E57A4" w:rsidRDefault="009E57A4" w:rsidP="00041967"/>
                          <w:p w:rsidR="009E57A4" w:rsidRPr="00041967" w:rsidRDefault="009E57A4" w:rsidP="00041967">
                            <w:pPr>
                              <w:jc w:val="center"/>
                              <w:rPr>
                                <w:rFonts w:ascii="Arial" w:hAnsi="Arial" w:cs="Arial"/>
                                <w:b/>
                                <w:sz w:val="18"/>
                                <w:szCs w:val="18"/>
                              </w:rPr>
                            </w:pPr>
                            <w:r>
                              <w:rPr>
                                <w:rFonts w:ascii="Arial" w:hAnsi="Arial" w:cs="Arial"/>
                                <w:b/>
                                <w:sz w:val="18"/>
                                <w:szCs w:val="18"/>
                              </w:rPr>
                              <w:t>NELCCG Council of Members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8" type="#_x0000_t202" style="position:absolute;left:0;text-align:left;margin-left:266.25pt;margin-top:1.5pt;width:55.5pt;height:22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" fillcolor="#0070c0" strokeweight=".5pt">
                <v:textbox>
                  <w:txbxContent>
                    <w:p w:rsidR="009E57A4" w:rsidRDefault="009E57A4" w:rsidP="00041967"/>
                    <w:p w:rsidR="009E57A4" w:rsidRDefault="009E57A4" w:rsidP="00041967"/>
                    <w:p w:rsidR="009E57A4" w:rsidRDefault="009E57A4" w:rsidP="00041967"/>
                    <w:p w:rsidR="009E57A4" w:rsidRDefault="009E57A4" w:rsidP="00041967"/>
                    <w:p w:rsidR="009E57A4" w:rsidRPr="00041967" w:rsidRDefault="009E57A4" w:rsidP="00041967">
                      <w:pPr>
                        <w:jc w:val="center"/>
                        <w:rPr>
                          <w:rFonts w:ascii="Arial" w:hAnsi="Arial" w:cs="Arial"/>
                          <w:b/>
                          <w:sz w:val="18"/>
                          <w:szCs w:val="18"/>
                        </w:rPr>
                      </w:pPr>
                      <w:r>
                        <w:rPr>
                          <w:rFonts w:ascii="Arial" w:hAnsi="Arial" w:cs="Arial"/>
                          <w:b/>
                          <w:sz w:val="18"/>
                          <w:szCs w:val="18"/>
                        </w:rPr>
                        <w:t>NELCCG Council of Members</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71552" behindDoc="0" locked="0" layoutInCell="1" allowOverlap="1" wp14:anchorId="7478B6F4" wp14:editId="560F9EBB">
                <wp:simplePos x="0" y="0"/>
                <wp:positionH relativeFrom="column">
                  <wp:posOffset>2238375</wp:posOffset>
                </wp:positionH>
                <wp:positionV relativeFrom="paragraph">
                  <wp:posOffset>28575</wp:posOffset>
                </wp:positionV>
                <wp:extent cx="723900" cy="2876550"/>
                <wp:effectExtent l="0" t="0" r="19050" b="19050"/>
                <wp:wrapNone/>
                <wp:docPr id="25" name="Text Box 25"/>
                <wp:cNvGraphicFramePr/>
                <a:graphic xmlns:a="http://schemas.openxmlformats.org/drawingml/2006/main">
                  <a:graphicData uri="http://schemas.microsoft.com/office/word/2010/wordprocessingShape">
                    <wps:wsp>
                      <wps:cNvSpPr txBox="1"/>
                      <wps:spPr>
                        <a:xfrm>
                          <a:off x="0" y="0"/>
                          <a:ext cx="723900" cy="2876550"/>
                        </a:xfrm>
                        <a:prstGeom prst="rect">
                          <a:avLst/>
                        </a:prstGeom>
                        <a:solidFill>
                          <a:srgbClr val="0070C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57A4" w:rsidRDefault="009E57A4" w:rsidP="00F14079">
                            <w:pPr>
                              <w:jc w:val="center"/>
                              <w:rPr>
                                <w:rFonts w:ascii="Arial" w:hAnsi="Arial" w:cs="Arial"/>
                                <w:b/>
                                <w:sz w:val="18"/>
                                <w:szCs w:val="18"/>
                              </w:rPr>
                            </w:pPr>
                          </w:p>
                          <w:p w:rsidR="009E57A4" w:rsidRDefault="009E57A4" w:rsidP="00F14079">
                            <w:pPr>
                              <w:jc w:val="center"/>
                              <w:rPr>
                                <w:rFonts w:ascii="Arial" w:hAnsi="Arial" w:cs="Arial"/>
                                <w:b/>
                                <w:sz w:val="18"/>
                                <w:szCs w:val="18"/>
                              </w:rPr>
                            </w:pPr>
                          </w:p>
                          <w:p w:rsidR="009E57A4" w:rsidRDefault="009E57A4" w:rsidP="00F14079">
                            <w:pPr>
                              <w:jc w:val="center"/>
                              <w:rPr>
                                <w:rFonts w:ascii="Arial" w:hAnsi="Arial" w:cs="Arial"/>
                                <w:b/>
                                <w:sz w:val="18"/>
                                <w:szCs w:val="18"/>
                              </w:rPr>
                            </w:pPr>
                          </w:p>
                          <w:p w:rsidR="009E57A4" w:rsidRDefault="009E57A4" w:rsidP="00F14079">
                            <w:pPr>
                              <w:jc w:val="center"/>
                              <w:rPr>
                                <w:rFonts w:ascii="Arial" w:hAnsi="Arial" w:cs="Arial"/>
                                <w:b/>
                                <w:sz w:val="18"/>
                                <w:szCs w:val="18"/>
                              </w:rPr>
                            </w:pPr>
                          </w:p>
                          <w:p w:rsidR="009E57A4" w:rsidRPr="00C504C2" w:rsidRDefault="009E57A4" w:rsidP="00F14079">
                            <w:pPr>
                              <w:jc w:val="center"/>
                              <w:rPr>
                                <w:rFonts w:ascii="Arial" w:hAnsi="Arial" w:cs="Arial"/>
                                <w:b/>
                                <w:sz w:val="16"/>
                                <w:szCs w:val="16"/>
                              </w:rPr>
                            </w:pPr>
                            <w:proofErr w:type="gramStart"/>
                            <w:r w:rsidRPr="00C504C2">
                              <w:rPr>
                                <w:rFonts w:ascii="Arial" w:hAnsi="Arial" w:cs="Arial"/>
                                <w:b/>
                                <w:sz w:val="16"/>
                                <w:szCs w:val="16"/>
                              </w:rPr>
                              <w:t>NELCCG  Governing</w:t>
                            </w:r>
                            <w:proofErr w:type="gramEnd"/>
                            <w:r w:rsidRPr="00C504C2">
                              <w:rPr>
                                <w:rFonts w:ascii="Arial" w:hAnsi="Arial" w:cs="Arial"/>
                                <w:b/>
                                <w:sz w:val="16"/>
                                <w:szCs w:val="16"/>
                              </w:rPr>
                              <w:t xml:space="preserve"> Body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5" o:spid="_x0000_s1029" type="#_x0000_t202" style="position:absolute;left:0;text-align:left;margin-left:176.25pt;margin-top:2.25pt;width:57pt;height:226.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" fillcolor="#0070c0" strokeweight=".5pt">
                <v:textbox>
                  <w:txbxContent>
                    <w:p w:rsidR="009E57A4" w:rsidRDefault="009E57A4" w:rsidP="00F14079">
                      <w:pPr>
                        <w:jc w:val="center"/>
                        <w:rPr>
                          <w:rFonts w:ascii="Arial" w:hAnsi="Arial" w:cs="Arial"/>
                          <w:b/>
                          <w:sz w:val="18"/>
                          <w:szCs w:val="18"/>
                        </w:rPr>
                      </w:pPr>
                    </w:p>
                    <w:p w:rsidR="009E57A4" w:rsidRDefault="009E57A4" w:rsidP="00F14079">
                      <w:pPr>
                        <w:jc w:val="center"/>
                        <w:rPr>
                          <w:rFonts w:ascii="Arial" w:hAnsi="Arial" w:cs="Arial"/>
                          <w:b/>
                          <w:sz w:val="18"/>
                          <w:szCs w:val="18"/>
                        </w:rPr>
                      </w:pPr>
                    </w:p>
                    <w:p w:rsidR="009E57A4" w:rsidRDefault="009E57A4" w:rsidP="00F14079">
                      <w:pPr>
                        <w:jc w:val="center"/>
                        <w:rPr>
                          <w:rFonts w:ascii="Arial" w:hAnsi="Arial" w:cs="Arial"/>
                          <w:b/>
                          <w:sz w:val="18"/>
                          <w:szCs w:val="18"/>
                        </w:rPr>
                      </w:pPr>
                    </w:p>
                    <w:p w:rsidR="009E57A4" w:rsidRDefault="009E57A4" w:rsidP="00F14079">
                      <w:pPr>
                        <w:jc w:val="center"/>
                        <w:rPr>
                          <w:rFonts w:ascii="Arial" w:hAnsi="Arial" w:cs="Arial"/>
                          <w:b/>
                          <w:sz w:val="18"/>
                          <w:szCs w:val="18"/>
                        </w:rPr>
                      </w:pPr>
                    </w:p>
                    <w:p w:rsidR="009E57A4" w:rsidRPr="00C504C2" w:rsidRDefault="009E57A4" w:rsidP="00F14079">
                      <w:pPr>
                        <w:jc w:val="center"/>
                        <w:rPr>
                          <w:rFonts w:ascii="Arial" w:hAnsi="Arial" w:cs="Arial"/>
                          <w:b/>
                          <w:sz w:val="16"/>
                          <w:szCs w:val="16"/>
                        </w:rPr>
                      </w:pPr>
                      <w:proofErr w:type="gramStart"/>
                      <w:r w:rsidRPr="00C504C2">
                        <w:rPr>
                          <w:rFonts w:ascii="Arial" w:hAnsi="Arial" w:cs="Arial"/>
                          <w:b/>
                          <w:sz w:val="16"/>
                          <w:szCs w:val="16"/>
                        </w:rPr>
                        <w:t>NELCCG  Governing</w:t>
                      </w:r>
                      <w:proofErr w:type="gramEnd"/>
                      <w:r w:rsidRPr="00C504C2">
                        <w:rPr>
                          <w:rFonts w:ascii="Arial" w:hAnsi="Arial" w:cs="Arial"/>
                          <w:b/>
                          <w:sz w:val="16"/>
                          <w:szCs w:val="16"/>
                        </w:rPr>
                        <w:t xml:space="preserve"> Body</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60288" behindDoc="0" locked="0" layoutInCell="1" allowOverlap="1" wp14:anchorId="304961F2" wp14:editId="0A3F5DFB">
                <wp:simplePos x="0" y="0"/>
                <wp:positionH relativeFrom="column">
                  <wp:posOffset>1905000</wp:posOffset>
                </wp:positionH>
                <wp:positionV relativeFrom="paragraph">
                  <wp:posOffset>1428750</wp:posOffset>
                </wp:positionV>
                <wp:extent cx="342900" cy="0"/>
                <wp:effectExtent l="38100" t="76200" r="19050" b="114300"/>
                <wp:wrapNone/>
                <wp:docPr id="10" name="Straight Arrow Connector 10"/>
                <wp:cNvGraphicFramePr/>
                <a:graphic xmlns:a="http://schemas.openxmlformats.org/drawingml/2006/main">
                  <a:graphicData uri="http://schemas.microsoft.com/office/word/2010/wordprocessingShape">
                    <wps:wsp>
                      <wps:cNvCnPr/>
                      <wps:spPr>
                        <a:xfrm>
                          <a:off x="0" y="0"/>
                          <a:ext cx="342900" cy="0"/>
                        </a:xfrm>
                        <a:prstGeom prst="straightConnector1">
                          <a:avLst/>
                        </a:prstGeom>
                        <a:ln>
                          <a:prstDash val="dash"/>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10" o:spid="_x0000_s1026" type="#_x0000_t32" style="position:absolute;margin-left:150pt;margin-top:112.5pt;width:27pt;height: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" strokecolor="#4579b8 [3044]">
                <v:stroke dashstyle="dash" startarrow="open" endarrow="open"/>
              </v:shape>
            </w:pict>
          </mc:Fallback>
        </mc:AlternateContent>
      </w:r>
      <w:r>
        <w:rPr>
          <w:rFonts w:ascii="Arial" w:hAnsi="Arial" w:cs="Arial"/>
          <w:noProof/>
          <w:lang w:eastAsia="en-GB"/>
        </w:rPr>
        <w:drawing>
          <wp:inline distT="0" distB="0" distL="0" distR="0" wp14:anchorId="3C050A3A" wp14:editId="286614B6">
            <wp:extent cx="704850" cy="28860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2886075"/>
                    </a:xfrm>
                    <a:prstGeom prst="rect">
                      <a:avLst/>
                    </a:prstGeom>
                    <a:noFill/>
                  </pic:spPr>
                </pic:pic>
              </a:graphicData>
            </a:graphic>
          </wp:inline>
        </w:drawing>
      </w:r>
      <w:r w:rsidR="00C504C2">
        <w:rPr>
          <w:rFonts w:ascii="Arial" w:hAnsi="Arial" w:cs="Arial"/>
          <w:noProof/>
          <w:lang w:eastAsia="en-GB"/>
        </w:rPr>
        <mc:AlternateContent>
          <mc:Choice Requires="wps">
            <w:drawing>
              <wp:anchor distT="0" distB="0" distL="114300" distR="114300" simplePos="0" relativeHeight="251675648" behindDoc="0" locked="0" layoutInCell="1" allowOverlap="1" wp14:anchorId="1C8D5D17" wp14:editId="7638F5CC">
                <wp:simplePos x="0" y="0"/>
                <wp:positionH relativeFrom="column">
                  <wp:posOffset>781050</wp:posOffset>
                </wp:positionH>
                <wp:positionV relativeFrom="paragraph">
                  <wp:posOffset>1447800</wp:posOffset>
                </wp:positionV>
                <wp:extent cx="371475" cy="0"/>
                <wp:effectExtent l="38100" t="76200" r="28575" b="114300"/>
                <wp:wrapNone/>
                <wp:docPr id="5" name="Straight Arrow Connector 5"/>
                <wp:cNvGraphicFramePr/>
                <a:graphic xmlns:a="http://schemas.openxmlformats.org/drawingml/2006/main">
                  <a:graphicData uri="http://schemas.microsoft.com/office/word/2010/wordprocessingShape">
                    <wps:wsp>
                      <wps:cNvCnPr/>
                      <wps:spPr>
                        <a:xfrm>
                          <a:off x="0" y="0"/>
                          <a:ext cx="371475" cy="0"/>
                        </a:xfrm>
                        <a:prstGeom prst="straightConnector1">
                          <a:avLst/>
                        </a:prstGeom>
                        <a:noFill/>
                        <a:ln w="9525" cap="flat" cmpd="sng" algn="ctr">
                          <a:solidFill>
                            <a:srgbClr val="4F81BD">
                              <a:shade val="95000"/>
                              <a:satMod val="105000"/>
                            </a:srgbClr>
                          </a:solidFill>
                          <a:prstDash val="dash"/>
                          <a:headEnd type="arrow"/>
                          <a:tailEnd type="arrow"/>
                        </a:ln>
                        <a:effectLst/>
                      </wps:spPr>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61.5pt;margin-top:114pt;width:29.25pt;height:0;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" strokecolor="#4a7ebb">
                <v:stroke dashstyle="dash" startarrow="open" endarrow="open"/>
              </v:shape>
            </w:pict>
          </mc:Fallback>
        </mc:AlternateContent>
      </w:r>
      <w:r w:rsidR="00C504C2">
        <w:rPr>
          <w:rFonts w:ascii="Arial" w:hAnsi="Arial" w:cs="Arial"/>
          <w:noProof/>
          <w:lang w:eastAsia="en-GB"/>
        </w:rPr>
        <mc:AlternateContent>
          <mc:Choice Requires="wps">
            <w:drawing>
              <wp:anchor distT="0" distB="0" distL="114300" distR="114300" simplePos="0" relativeHeight="251673600" behindDoc="0" locked="0" layoutInCell="1" allowOverlap="1" wp14:anchorId="023A8707" wp14:editId="1A5ACB05">
                <wp:simplePos x="0" y="0"/>
                <wp:positionH relativeFrom="column">
                  <wp:posOffset>1152525</wp:posOffset>
                </wp:positionH>
                <wp:positionV relativeFrom="paragraph">
                  <wp:posOffset>28575</wp:posOffset>
                </wp:positionV>
                <wp:extent cx="752475" cy="28575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752475" cy="285750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57A4" w:rsidRDefault="009E57A4"/>
                          <w:p w:rsidR="009E57A4" w:rsidRDefault="009E57A4"/>
                          <w:p w:rsidR="009E57A4" w:rsidRDefault="009E57A4"/>
                          <w:p w:rsidR="009E57A4" w:rsidRPr="00C504C2" w:rsidRDefault="009E57A4" w:rsidP="00921BFE">
                            <w:pPr>
                              <w:jc w:val="center"/>
                              <w:rPr>
                                <w:b/>
                                <w:sz w:val="16"/>
                                <w:szCs w:val="16"/>
                              </w:rPr>
                            </w:pPr>
                            <w:r>
                              <w:rPr>
                                <w:b/>
                                <w:sz w:val="16"/>
                                <w:szCs w:val="16"/>
                              </w:rPr>
                              <w:t>NHS Humber Cluster Governan</w:t>
                            </w:r>
                            <w:r w:rsidRPr="00C504C2">
                              <w:rPr>
                                <w:b/>
                                <w:sz w:val="16"/>
                                <w:szCs w:val="16"/>
                              </w:rPr>
                              <w:t>ce Committee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left:0;text-align:left;margin-left:90.75pt;margin-top:2.25pt;width:59.25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" fillcolor="#d8d8d8 [2732]" strokeweight=".5pt">
                <v:textbox>
                  <w:txbxContent>
                    <w:p w:rsidR="003E6D6C" w:rsidRDefault="003E6D6C"/>
                    <w:p w:rsidR="003E6D6C" w:rsidRDefault="003E6D6C"/>
                    <w:p w:rsidR="003E6D6C" w:rsidRDefault="003E6D6C"/>
                    <w:p w:rsidR="003E6D6C" w:rsidRPr="00C504C2" w:rsidRDefault="003E6D6C" w:rsidP="00921BFE">
                      <w:pPr>
                        <w:jc w:val="center"/>
                        <w:rPr>
                          <w:b/>
                          <w:sz w:val="16"/>
                          <w:szCs w:val="16"/>
                        </w:rPr>
                      </w:pPr>
                      <w:r>
                        <w:rPr>
                          <w:b/>
                          <w:sz w:val="16"/>
                          <w:szCs w:val="16"/>
                        </w:rPr>
                        <w:t>NHS Humber Cluster Governan</w:t>
                      </w:r>
                      <w:r w:rsidRPr="00C504C2">
                        <w:rPr>
                          <w:b/>
                          <w:sz w:val="16"/>
                          <w:szCs w:val="16"/>
                        </w:rPr>
                        <w:t>ce Committee</w:t>
                      </w:r>
                    </w:p>
                  </w:txbxContent>
                </v:textbox>
              </v:shape>
            </w:pict>
          </mc:Fallback>
        </mc:AlternateContent>
      </w:r>
      <w:r w:rsidR="00E136C5">
        <w:rPr>
          <w:rFonts w:ascii="Arial" w:hAnsi="Arial" w:cs="Arial"/>
        </w:rPr>
        <w:tab/>
      </w:r>
      <w:bookmarkStart w:id="0" w:name="_GoBack"/>
      <w:bookmarkEnd w:id="0"/>
      <w:r w:rsidR="00E136C5">
        <w:rPr>
          <w:rFonts w:ascii="Arial" w:hAnsi="Arial" w:cs="Arial"/>
        </w:rPr>
        <w:tab/>
      </w:r>
    </w:p>
    <w:p w:rsidR="00CC1751" w:rsidRDefault="00CC1751" w:rsidP="00CB0FC3">
      <w:pPr>
        <w:pStyle w:val="ListParagraph"/>
        <w:autoSpaceDE w:val="0"/>
        <w:autoSpaceDN w:val="0"/>
        <w:adjustRightInd w:val="0"/>
        <w:spacing w:after="0" w:line="240" w:lineRule="auto"/>
        <w:rPr>
          <w:rFonts w:ascii="Arial" w:hAnsi="Arial" w:cs="Arial"/>
        </w:rPr>
      </w:pPr>
    </w:p>
    <w:p w:rsidR="00CC1751" w:rsidRPr="00CC1751" w:rsidRDefault="00CC1751" w:rsidP="00CC1751">
      <w:pPr>
        <w:autoSpaceDE w:val="0"/>
        <w:autoSpaceDN w:val="0"/>
        <w:adjustRightInd w:val="0"/>
        <w:spacing w:after="0" w:line="240" w:lineRule="auto"/>
        <w:ind w:left="360"/>
        <w:jc w:val="right"/>
        <w:rPr>
          <w:rFonts w:ascii="Arial" w:hAnsi="Arial" w:cs="Arial"/>
        </w:rPr>
      </w:pPr>
    </w:p>
    <w:p w:rsidR="005A7390" w:rsidRDefault="005A7390" w:rsidP="005A7390">
      <w:pPr>
        <w:autoSpaceDE w:val="0"/>
        <w:autoSpaceDN w:val="0"/>
        <w:adjustRightInd w:val="0"/>
        <w:spacing w:after="0" w:line="240" w:lineRule="auto"/>
        <w:rPr>
          <w:rFonts w:ascii="Arial" w:hAnsi="Arial" w:cs="Arial"/>
        </w:rPr>
      </w:pPr>
      <w:r w:rsidRPr="005A7390">
        <w:rPr>
          <w:rFonts w:ascii="Arial" w:hAnsi="Arial" w:cs="Arial"/>
        </w:rPr>
        <w:t>The table below describes the key roles and responsibilities of individuals involved in the process of risk management during 2012/13.</w:t>
      </w:r>
    </w:p>
    <w:p w:rsidR="005A7390" w:rsidRDefault="005A7390" w:rsidP="005A7390">
      <w:pPr>
        <w:autoSpaceDE w:val="0"/>
        <w:autoSpaceDN w:val="0"/>
        <w:adjustRightInd w:val="0"/>
        <w:spacing w:after="0" w:line="240" w:lineRule="auto"/>
        <w:rPr>
          <w:rFonts w:ascii="Arial" w:hAnsi="Arial" w:cs="Arial"/>
        </w:rPr>
      </w:pPr>
    </w:p>
    <w:tbl>
      <w:tblPr>
        <w:tblStyle w:val="TableGrid"/>
        <w:tblW w:w="0" w:type="auto"/>
        <w:tblInd w:w="108" w:type="dxa"/>
        <w:tblLook w:val="04A0" w:firstRow="1" w:lastRow="0" w:firstColumn="1" w:lastColumn="0" w:noHBand="0" w:noVBand="1"/>
      </w:tblPr>
      <w:tblGrid>
        <w:gridCol w:w="2410"/>
        <w:gridCol w:w="6724"/>
      </w:tblGrid>
      <w:tr w:rsidR="005A7390" w:rsidTr="00263D49">
        <w:tc>
          <w:tcPr>
            <w:tcW w:w="2410" w:type="dxa"/>
          </w:tcPr>
          <w:p w:rsidR="005A7390" w:rsidRPr="003C034C" w:rsidRDefault="005A7390" w:rsidP="00263D49">
            <w:pPr>
              <w:rPr>
                <w:rFonts w:ascii="Arial" w:hAnsi="Arial" w:cs="Arial"/>
                <w:b/>
              </w:rPr>
            </w:pPr>
            <w:r w:rsidRPr="003C034C">
              <w:rPr>
                <w:rFonts w:ascii="Arial" w:hAnsi="Arial" w:cs="Arial"/>
                <w:b/>
              </w:rPr>
              <w:t>Role</w:t>
            </w:r>
          </w:p>
        </w:tc>
        <w:tc>
          <w:tcPr>
            <w:tcW w:w="6724" w:type="dxa"/>
          </w:tcPr>
          <w:p w:rsidR="005A7390" w:rsidRPr="003C034C" w:rsidRDefault="005A7390" w:rsidP="00263D49">
            <w:pPr>
              <w:rPr>
                <w:rFonts w:ascii="Arial" w:hAnsi="Arial" w:cs="Arial"/>
                <w:b/>
              </w:rPr>
            </w:pPr>
            <w:r w:rsidRPr="003C034C">
              <w:rPr>
                <w:rFonts w:ascii="Arial" w:hAnsi="Arial" w:cs="Arial"/>
                <w:b/>
              </w:rPr>
              <w:t>Responsibilities</w:t>
            </w:r>
          </w:p>
        </w:tc>
      </w:tr>
      <w:tr w:rsidR="005A7390" w:rsidTr="00263D49">
        <w:tc>
          <w:tcPr>
            <w:tcW w:w="2410" w:type="dxa"/>
          </w:tcPr>
          <w:p w:rsidR="005A7390" w:rsidRPr="003C034C" w:rsidRDefault="005A7390" w:rsidP="00263D49">
            <w:pPr>
              <w:rPr>
                <w:rFonts w:ascii="Arial" w:hAnsi="Arial" w:cs="Arial"/>
              </w:rPr>
            </w:pPr>
            <w:r w:rsidRPr="003C034C">
              <w:rPr>
                <w:rFonts w:ascii="Arial" w:hAnsi="Arial" w:cs="Arial"/>
              </w:rPr>
              <w:t xml:space="preserve">Humber Cluster </w:t>
            </w:r>
          </w:p>
          <w:p w:rsidR="005A7390" w:rsidRPr="003C034C" w:rsidRDefault="005A7390" w:rsidP="00263D49">
            <w:pPr>
              <w:rPr>
                <w:rFonts w:ascii="Arial" w:hAnsi="Arial" w:cs="Arial"/>
              </w:rPr>
            </w:pPr>
            <w:r w:rsidRPr="003C034C">
              <w:rPr>
                <w:rFonts w:ascii="Arial" w:hAnsi="Arial" w:cs="Arial"/>
              </w:rPr>
              <w:t>Chief Executive</w:t>
            </w:r>
          </w:p>
        </w:tc>
        <w:tc>
          <w:tcPr>
            <w:tcW w:w="6724" w:type="dxa"/>
          </w:tcPr>
          <w:p w:rsidR="005A7390" w:rsidRPr="003C034C" w:rsidRDefault="00CB6029" w:rsidP="005A7390">
            <w:pPr>
              <w:pStyle w:val="ListParagraph"/>
              <w:numPr>
                <w:ilvl w:val="0"/>
                <w:numId w:val="8"/>
              </w:numPr>
              <w:ind w:left="176" w:hanging="142"/>
              <w:rPr>
                <w:rFonts w:ascii="Arial" w:hAnsi="Arial" w:cs="Arial"/>
              </w:rPr>
            </w:pPr>
            <w:r>
              <w:rPr>
                <w:rFonts w:ascii="Arial" w:hAnsi="Arial" w:cs="Arial"/>
              </w:rPr>
              <w:t>Accountable Officer CTP/CCG</w:t>
            </w:r>
          </w:p>
          <w:p w:rsidR="005A7390" w:rsidRPr="003C034C" w:rsidRDefault="005A7390" w:rsidP="005A7390">
            <w:pPr>
              <w:pStyle w:val="ListParagraph"/>
              <w:numPr>
                <w:ilvl w:val="0"/>
                <w:numId w:val="8"/>
              </w:numPr>
              <w:ind w:left="176" w:hanging="142"/>
              <w:rPr>
                <w:rFonts w:ascii="Arial" w:hAnsi="Arial" w:cs="Arial"/>
              </w:rPr>
            </w:pPr>
            <w:r w:rsidRPr="003C034C">
              <w:rPr>
                <w:rFonts w:ascii="Arial" w:hAnsi="Arial" w:cs="Arial"/>
              </w:rPr>
              <w:t>Overall responsibility for the Risk Management stru</w:t>
            </w:r>
            <w:r w:rsidR="00CB6029">
              <w:rPr>
                <w:rFonts w:ascii="Arial" w:hAnsi="Arial" w:cs="Arial"/>
              </w:rPr>
              <w:t>cture is in place within the CTP/CCG</w:t>
            </w:r>
            <w:r w:rsidRPr="003C034C">
              <w:rPr>
                <w:rFonts w:ascii="Arial" w:hAnsi="Arial" w:cs="Arial"/>
              </w:rPr>
              <w:t xml:space="preserve"> and its sub-committees</w:t>
            </w:r>
          </w:p>
          <w:p w:rsidR="005A7390" w:rsidRPr="00074F64" w:rsidRDefault="005A7390" w:rsidP="005A7390">
            <w:pPr>
              <w:pStyle w:val="ListParagraph"/>
              <w:numPr>
                <w:ilvl w:val="0"/>
                <w:numId w:val="8"/>
              </w:numPr>
              <w:ind w:left="176" w:hanging="142"/>
              <w:rPr>
                <w:rFonts w:ascii="Arial" w:hAnsi="Arial" w:cs="Arial"/>
              </w:rPr>
            </w:pPr>
            <w:r w:rsidRPr="003C034C">
              <w:rPr>
                <w:rFonts w:ascii="Arial" w:hAnsi="Arial" w:cs="Arial"/>
              </w:rPr>
              <w:t>Adheres to statutory requirements and guidance issued by Department of Health</w:t>
            </w:r>
          </w:p>
        </w:tc>
      </w:tr>
      <w:tr w:rsidR="005A7390" w:rsidTr="00263D49">
        <w:tc>
          <w:tcPr>
            <w:tcW w:w="2410" w:type="dxa"/>
          </w:tcPr>
          <w:p w:rsidR="005A7390" w:rsidRPr="003C034C" w:rsidRDefault="005A7390" w:rsidP="00263D49">
            <w:pPr>
              <w:rPr>
                <w:rFonts w:ascii="Arial" w:hAnsi="Arial" w:cs="Arial"/>
              </w:rPr>
            </w:pPr>
            <w:r w:rsidRPr="003C034C">
              <w:rPr>
                <w:rFonts w:ascii="Arial" w:hAnsi="Arial" w:cs="Arial"/>
              </w:rPr>
              <w:t>Humber Cluster Accountable Officer (Director of Quality and Governance)</w:t>
            </w:r>
          </w:p>
        </w:tc>
        <w:tc>
          <w:tcPr>
            <w:tcW w:w="6724" w:type="dxa"/>
          </w:tcPr>
          <w:p w:rsidR="005A7390" w:rsidRPr="003C034C" w:rsidRDefault="005A7390" w:rsidP="005A7390">
            <w:pPr>
              <w:pStyle w:val="ListParagraph"/>
              <w:numPr>
                <w:ilvl w:val="0"/>
                <w:numId w:val="9"/>
              </w:numPr>
              <w:ind w:left="176" w:hanging="141"/>
              <w:rPr>
                <w:rFonts w:ascii="Arial" w:hAnsi="Arial" w:cs="Arial"/>
              </w:rPr>
            </w:pPr>
            <w:r w:rsidRPr="003C034C">
              <w:rPr>
                <w:rFonts w:ascii="Arial" w:hAnsi="Arial" w:cs="Arial"/>
              </w:rPr>
              <w:t>Accountable Officer across the Cluster</w:t>
            </w:r>
          </w:p>
          <w:p w:rsidR="005A7390" w:rsidRPr="003C034C" w:rsidRDefault="005A7390" w:rsidP="005A7390">
            <w:pPr>
              <w:pStyle w:val="ListParagraph"/>
              <w:numPr>
                <w:ilvl w:val="0"/>
                <w:numId w:val="9"/>
              </w:numPr>
              <w:ind w:left="176" w:hanging="141"/>
              <w:rPr>
                <w:rFonts w:ascii="Arial" w:hAnsi="Arial" w:cs="Arial"/>
              </w:rPr>
            </w:pPr>
            <w:r w:rsidRPr="003C034C">
              <w:rPr>
                <w:rFonts w:ascii="Arial" w:hAnsi="Arial" w:cs="Arial"/>
              </w:rPr>
              <w:t>Overall responsibility for the Risk Management Strategy and Policy within the CCG</w:t>
            </w:r>
          </w:p>
          <w:p w:rsidR="005A7390" w:rsidRPr="003C034C" w:rsidRDefault="005A7390" w:rsidP="005A7390">
            <w:pPr>
              <w:pStyle w:val="ListParagraph"/>
              <w:numPr>
                <w:ilvl w:val="0"/>
                <w:numId w:val="9"/>
              </w:numPr>
              <w:ind w:left="176" w:hanging="141"/>
              <w:rPr>
                <w:rFonts w:ascii="Arial" w:hAnsi="Arial" w:cs="Arial"/>
              </w:rPr>
            </w:pPr>
            <w:r w:rsidRPr="003C034C">
              <w:rPr>
                <w:rFonts w:ascii="Arial" w:hAnsi="Arial" w:cs="Arial"/>
              </w:rPr>
              <w:t>Ensures robust systems and processes exist for the identification and management of all risks within the CCG</w:t>
            </w:r>
          </w:p>
          <w:p w:rsidR="005A7390" w:rsidRPr="00074F64" w:rsidRDefault="005A7390" w:rsidP="005A7390">
            <w:pPr>
              <w:pStyle w:val="ListParagraph"/>
              <w:numPr>
                <w:ilvl w:val="0"/>
                <w:numId w:val="9"/>
              </w:numPr>
              <w:ind w:left="176" w:hanging="141"/>
              <w:rPr>
                <w:rFonts w:ascii="Arial" w:hAnsi="Arial" w:cs="Arial"/>
              </w:rPr>
            </w:pPr>
            <w:r w:rsidRPr="003C034C">
              <w:rPr>
                <w:rFonts w:ascii="Arial" w:hAnsi="Arial" w:cs="Arial"/>
              </w:rPr>
              <w:t>Adheres to guidance issued by Department of Health</w:t>
            </w:r>
          </w:p>
        </w:tc>
      </w:tr>
      <w:tr w:rsidR="005A7390" w:rsidTr="00263D49">
        <w:tc>
          <w:tcPr>
            <w:tcW w:w="2410" w:type="dxa"/>
          </w:tcPr>
          <w:p w:rsidR="005A7390" w:rsidRPr="003C034C" w:rsidRDefault="005A7390" w:rsidP="00263D49">
            <w:pPr>
              <w:rPr>
                <w:rFonts w:ascii="Arial" w:hAnsi="Arial" w:cs="Arial"/>
              </w:rPr>
            </w:pPr>
            <w:r>
              <w:rPr>
                <w:rFonts w:ascii="Arial" w:hAnsi="Arial" w:cs="Arial"/>
              </w:rPr>
              <w:t>NEL</w:t>
            </w:r>
            <w:r w:rsidRPr="003C034C">
              <w:rPr>
                <w:rFonts w:ascii="Arial" w:hAnsi="Arial" w:cs="Arial"/>
              </w:rPr>
              <w:t xml:space="preserve"> CCG Chief Operating Officer</w:t>
            </w:r>
          </w:p>
        </w:tc>
        <w:tc>
          <w:tcPr>
            <w:tcW w:w="6724" w:type="dxa"/>
          </w:tcPr>
          <w:p w:rsidR="005A7390" w:rsidRPr="003C034C" w:rsidRDefault="005A7390" w:rsidP="005A7390">
            <w:pPr>
              <w:pStyle w:val="ListParagraph"/>
              <w:numPr>
                <w:ilvl w:val="0"/>
                <w:numId w:val="9"/>
              </w:numPr>
              <w:ind w:left="176" w:hanging="142"/>
              <w:rPr>
                <w:rFonts w:ascii="Arial" w:hAnsi="Arial" w:cs="Arial"/>
              </w:rPr>
            </w:pPr>
            <w:r w:rsidRPr="003C034C">
              <w:rPr>
                <w:rFonts w:ascii="Arial" w:hAnsi="Arial" w:cs="Arial"/>
              </w:rPr>
              <w:t>Provides strategic advice and ensures progress against the annual plan to reduce risks and monitor developments in practice</w:t>
            </w:r>
          </w:p>
          <w:p w:rsidR="005A7390" w:rsidRPr="00074F64" w:rsidRDefault="005A7390" w:rsidP="005A7390">
            <w:pPr>
              <w:pStyle w:val="ListParagraph"/>
              <w:numPr>
                <w:ilvl w:val="0"/>
                <w:numId w:val="9"/>
              </w:numPr>
              <w:ind w:left="176" w:hanging="142"/>
              <w:rPr>
                <w:rFonts w:ascii="Arial" w:hAnsi="Arial" w:cs="Arial"/>
              </w:rPr>
            </w:pPr>
            <w:r w:rsidRPr="003C034C">
              <w:rPr>
                <w:rFonts w:ascii="Arial" w:hAnsi="Arial" w:cs="Arial"/>
              </w:rPr>
              <w:t>Ensures new developments in risk management are implemented, the risk registers are continually reviewed and developed</w:t>
            </w:r>
          </w:p>
        </w:tc>
      </w:tr>
      <w:tr w:rsidR="005A7390" w:rsidTr="00263D49">
        <w:tc>
          <w:tcPr>
            <w:tcW w:w="2410" w:type="dxa"/>
          </w:tcPr>
          <w:p w:rsidR="005A7390" w:rsidRPr="003C034C" w:rsidRDefault="005A7390" w:rsidP="00263D49">
            <w:pPr>
              <w:rPr>
                <w:rFonts w:ascii="Arial" w:hAnsi="Arial" w:cs="Arial"/>
              </w:rPr>
            </w:pPr>
            <w:r>
              <w:rPr>
                <w:rFonts w:ascii="Arial" w:hAnsi="Arial" w:cs="Arial"/>
              </w:rPr>
              <w:t>NEL</w:t>
            </w:r>
            <w:r w:rsidRPr="003C034C">
              <w:rPr>
                <w:rFonts w:ascii="Arial" w:hAnsi="Arial" w:cs="Arial"/>
              </w:rPr>
              <w:t xml:space="preserve"> CCG Chief Financial Officer</w:t>
            </w:r>
          </w:p>
        </w:tc>
        <w:tc>
          <w:tcPr>
            <w:tcW w:w="6724" w:type="dxa"/>
          </w:tcPr>
          <w:p w:rsidR="005A7390" w:rsidRPr="003C034C" w:rsidRDefault="005A7390" w:rsidP="005A7390">
            <w:pPr>
              <w:pStyle w:val="ListParagraph"/>
              <w:numPr>
                <w:ilvl w:val="0"/>
                <w:numId w:val="9"/>
              </w:numPr>
              <w:ind w:left="176" w:hanging="142"/>
              <w:rPr>
                <w:rFonts w:ascii="Arial" w:hAnsi="Arial" w:cs="Arial"/>
              </w:rPr>
            </w:pPr>
            <w:r w:rsidRPr="003C034C">
              <w:rPr>
                <w:rFonts w:ascii="Arial" w:hAnsi="Arial" w:cs="Arial"/>
              </w:rPr>
              <w:t xml:space="preserve">Responsible for the integrity of the system of internal financial controls, financial risk and for specific responsibilities as set out in the Standing Financial Instructions.  </w:t>
            </w:r>
          </w:p>
          <w:p w:rsidR="005A7390" w:rsidRPr="00074F64" w:rsidRDefault="005A7390" w:rsidP="005A7390">
            <w:pPr>
              <w:pStyle w:val="ListParagraph"/>
              <w:numPr>
                <w:ilvl w:val="0"/>
                <w:numId w:val="9"/>
              </w:numPr>
              <w:ind w:left="176" w:hanging="142"/>
              <w:rPr>
                <w:rFonts w:ascii="Arial" w:hAnsi="Arial" w:cs="Arial"/>
              </w:rPr>
            </w:pPr>
            <w:r w:rsidRPr="003C034C">
              <w:rPr>
                <w:rFonts w:ascii="Arial" w:hAnsi="Arial" w:cs="Arial"/>
              </w:rPr>
              <w:t xml:space="preserve">Ensures that NHS financial objectives are met and fraudulent use of resources is appropriately reported and investigated.  </w:t>
            </w:r>
          </w:p>
        </w:tc>
      </w:tr>
      <w:tr w:rsidR="005A7390" w:rsidTr="00263D49">
        <w:tc>
          <w:tcPr>
            <w:tcW w:w="2410" w:type="dxa"/>
          </w:tcPr>
          <w:p w:rsidR="005A7390" w:rsidRPr="003C034C" w:rsidRDefault="005A7390" w:rsidP="00263D49">
            <w:pPr>
              <w:rPr>
                <w:rFonts w:ascii="Arial" w:hAnsi="Arial" w:cs="Arial"/>
              </w:rPr>
            </w:pPr>
            <w:r>
              <w:rPr>
                <w:rFonts w:ascii="Arial" w:hAnsi="Arial" w:cs="Arial"/>
              </w:rPr>
              <w:t>NEL</w:t>
            </w:r>
            <w:r w:rsidRPr="003C034C">
              <w:rPr>
                <w:rFonts w:ascii="Arial" w:hAnsi="Arial" w:cs="Arial"/>
              </w:rPr>
              <w:t xml:space="preserve"> CCG Senior Management</w:t>
            </w:r>
          </w:p>
        </w:tc>
        <w:tc>
          <w:tcPr>
            <w:tcW w:w="6724" w:type="dxa"/>
          </w:tcPr>
          <w:p w:rsidR="005A7390" w:rsidRPr="003C034C" w:rsidRDefault="005A7390" w:rsidP="005A7390">
            <w:pPr>
              <w:pStyle w:val="ListParagraph"/>
              <w:numPr>
                <w:ilvl w:val="0"/>
                <w:numId w:val="9"/>
              </w:numPr>
              <w:ind w:left="176" w:hanging="141"/>
              <w:rPr>
                <w:rFonts w:ascii="Arial" w:hAnsi="Arial" w:cs="Arial"/>
              </w:rPr>
            </w:pPr>
            <w:r w:rsidRPr="003C034C">
              <w:rPr>
                <w:rFonts w:ascii="Arial" w:hAnsi="Arial" w:cs="Arial"/>
              </w:rPr>
              <w:t>Ensures robust systems and processes exist for the identification and management of all risks within their designated area and scope of responsibility</w:t>
            </w:r>
          </w:p>
          <w:p w:rsidR="005A7390" w:rsidRPr="003C034C" w:rsidRDefault="005A7390" w:rsidP="005A7390">
            <w:pPr>
              <w:pStyle w:val="ListParagraph"/>
              <w:numPr>
                <w:ilvl w:val="0"/>
                <w:numId w:val="9"/>
              </w:numPr>
              <w:ind w:left="176" w:hanging="142"/>
              <w:rPr>
                <w:rFonts w:ascii="Arial" w:hAnsi="Arial" w:cs="Arial"/>
              </w:rPr>
            </w:pPr>
            <w:r w:rsidRPr="003C034C">
              <w:rPr>
                <w:rFonts w:ascii="Arial" w:hAnsi="Arial" w:cs="Arial"/>
              </w:rPr>
              <w:t>Ensures that policies and procedures are followed</w:t>
            </w:r>
          </w:p>
          <w:p w:rsidR="005A7390" w:rsidRPr="00074F64" w:rsidRDefault="005A7390" w:rsidP="005A7390">
            <w:pPr>
              <w:pStyle w:val="ListParagraph"/>
              <w:numPr>
                <w:ilvl w:val="0"/>
                <w:numId w:val="9"/>
              </w:numPr>
              <w:ind w:left="176" w:hanging="142"/>
              <w:rPr>
                <w:rFonts w:ascii="Arial" w:hAnsi="Arial" w:cs="Arial"/>
              </w:rPr>
            </w:pPr>
            <w:r w:rsidRPr="003C034C">
              <w:rPr>
                <w:rFonts w:ascii="Arial" w:hAnsi="Arial" w:cs="Arial"/>
              </w:rPr>
              <w:t>Ensures staff receive appropriate training and that the local risk register is developed and monitored on a regular basis, and any risk or concerns that cannot be addressed locally are reported to the next tier of management</w:t>
            </w:r>
          </w:p>
        </w:tc>
      </w:tr>
      <w:tr w:rsidR="005A7390" w:rsidTr="00263D49">
        <w:tc>
          <w:tcPr>
            <w:tcW w:w="2410" w:type="dxa"/>
          </w:tcPr>
          <w:p w:rsidR="005A7390" w:rsidRPr="003C034C" w:rsidRDefault="005A7390" w:rsidP="00263D49">
            <w:pPr>
              <w:rPr>
                <w:rFonts w:ascii="Arial" w:hAnsi="Arial" w:cs="Arial"/>
              </w:rPr>
            </w:pPr>
            <w:r>
              <w:rPr>
                <w:rFonts w:ascii="Arial" w:hAnsi="Arial" w:cs="Arial"/>
              </w:rPr>
              <w:lastRenderedPageBreak/>
              <w:t>NEL</w:t>
            </w:r>
            <w:r w:rsidRPr="003C034C">
              <w:rPr>
                <w:rFonts w:ascii="Arial" w:hAnsi="Arial" w:cs="Arial"/>
              </w:rPr>
              <w:t xml:space="preserve"> CCG Employees</w:t>
            </w:r>
          </w:p>
        </w:tc>
        <w:tc>
          <w:tcPr>
            <w:tcW w:w="6724" w:type="dxa"/>
          </w:tcPr>
          <w:p w:rsidR="005A7390" w:rsidRPr="003C034C" w:rsidRDefault="005A7390" w:rsidP="005A7390">
            <w:pPr>
              <w:pStyle w:val="ListParagraph"/>
              <w:numPr>
                <w:ilvl w:val="0"/>
                <w:numId w:val="10"/>
              </w:numPr>
              <w:ind w:left="176" w:hanging="142"/>
              <w:rPr>
                <w:rFonts w:ascii="Arial" w:hAnsi="Arial" w:cs="Arial"/>
              </w:rPr>
            </w:pPr>
            <w:r w:rsidRPr="003C034C">
              <w:rPr>
                <w:rFonts w:ascii="Arial" w:hAnsi="Arial" w:cs="Arial"/>
              </w:rPr>
              <w:t xml:space="preserve">Reporting incidents/accidents and near misses </w:t>
            </w:r>
          </w:p>
          <w:p w:rsidR="005A7390" w:rsidRPr="003C034C" w:rsidRDefault="005A7390" w:rsidP="005A7390">
            <w:pPr>
              <w:pStyle w:val="ListParagraph"/>
              <w:numPr>
                <w:ilvl w:val="0"/>
                <w:numId w:val="10"/>
              </w:numPr>
              <w:ind w:left="176" w:hanging="142"/>
              <w:rPr>
                <w:rFonts w:ascii="Arial" w:hAnsi="Arial" w:cs="Arial"/>
              </w:rPr>
            </w:pPr>
            <w:r w:rsidRPr="003C034C">
              <w:rPr>
                <w:rFonts w:ascii="Arial" w:hAnsi="Arial" w:cs="Arial"/>
              </w:rPr>
              <w:t xml:space="preserve">Maintaining safe working practices </w:t>
            </w:r>
          </w:p>
          <w:p w:rsidR="005A7390" w:rsidRPr="003C034C" w:rsidRDefault="005A7390" w:rsidP="005A7390">
            <w:pPr>
              <w:pStyle w:val="ListParagraph"/>
              <w:numPr>
                <w:ilvl w:val="0"/>
                <w:numId w:val="10"/>
              </w:numPr>
              <w:ind w:left="176" w:hanging="142"/>
              <w:rPr>
                <w:rFonts w:ascii="Arial" w:hAnsi="Arial" w:cs="Arial"/>
              </w:rPr>
            </w:pPr>
            <w:r w:rsidRPr="003C034C">
              <w:rPr>
                <w:rFonts w:ascii="Arial" w:hAnsi="Arial" w:cs="Arial"/>
              </w:rPr>
              <w:t>Being aware of their duty under legislation to take reasonable care of their own safety and the safety of others</w:t>
            </w:r>
          </w:p>
          <w:p w:rsidR="006C4E2A" w:rsidRDefault="005A7390" w:rsidP="006C4E2A">
            <w:pPr>
              <w:pStyle w:val="ListParagraph"/>
              <w:numPr>
                <w:ilvl w:val="0"/>
                <w:numId w:val="10"/>
              </w:numPr>
              <w:ind w:left="176" w:hanging="142"/>
              <w:rPr>
                <w:rFonts w:ascii="Arial" w:hAnsi="Arial" w:cs="Arial"/>
              </w:rPr>
            </w:pPr>
            <w:r w:rsidRPr="003C034C">
              <w:rPr>
                <w:rFonts w:ascii="Arial" w:hAnsi="Arial" w:cs="Arial"/>
              </w:rPr>
              <w:t>Complying with all CCG policies, procedures and guidance for the protection of the health, safety and welfare of themselves and others</w:t>
            </w:r>
          </w:p>
          <w:p w:rsidR="005A7390" w:rsidRPr="006C4E2A" w:rsidRDefault="005A7390" w:rsidP="006C4E2A">
            <w:pPr>
              <w:pStyle w:val="ListParagraph"/>
              <w:numPr>
                <w:ilvl w:val="0"/>
                <w:numId w:val="10"/>
              </w:numPr>
              <w:ind w:left="176" w:hanging="142"/>
              <w:rPr>
                <w:rFonts w:ascii="Arial" w:hAnsi="Arial" w:cs="Arial"/>
              </w:rPr>
            </w:pPr>
            <w:r w:rsidRPr="006C4E2A">
              <w:rPr>
                <w:rFonts w:ascii="Arial" w:hAnsi="Arial" w:cs="Arial"/>
              </w:rPr>
              <w:t xml:space="preserve">Familiarising themselves and complying with the CCG’s Risk Management Strategy </w:t>
            </w:r>
          </w:p>
          <w:p w:rsidR="005A7390" w:rsidRPr="003C034C" w:rsidRDefault="005A7390" w:rsidP="005A7390">
            <w:pPr>
              <w:pStyle w:val="ListParagraph"/>
              <w:numPr>
                <w:ilvl w:val="0"/>
                <w:numId w:val="10"/>
              </w:numPr>
              <w:ind w:left="176" w:hanging="142"/>
              <w:rPr>
                <w:rFonts w:ascii="Arial" w:hAnsi="Arial" w:cs="Arial"/>
              </w:rPr>
            </w:pPr>
            <w:r w:rsidRPr="003C034C">
              <w:rPr>
                <w:rFonts w:ascii="Arial" w:hAnsi="Arial" w:cs="Arial"/>
              </w:rPr>
              <w:t>Identifying risks within their area of work and taking appropriate action to assess and manage such risks and/or report them to their line manager</w:t>
            </w:r>
          </w:p>
          <w:p w:rsidR="005A7390" w:rsidRPr="00074F64" w:rsidRDefault="005A7390" w:rsidP="005A7390">
            <w:pPr>
              <w:pStyle w:val="ListParagraph"/>
              <w:numPr>
                <w:ilvl w:val="0"/>
                <w:numId w:val="10"/>
              </w:numPr>
              <w:ind w:left="176" w:hanging="142"/>
              <w:rPr>
                <w:rFonts w:ascii="Arial" w:hAnsi="Arial" w:cs="Arial"/>
              </w:rPr>
            </w:pPr>
            <w:r w:rsidRPr="003C034C">
              <w:rPr>
                <w:rFonts w:ascii="Arial" w:hAnsi="Arial" w:cs="Arial"/>
              </w:rPr>
              <w:t>Attending training and development events to ensure a full understanding of their risk management responsibilities</w:t>
            </w:r>
          </w:p>
        </w:tc>
      </w:tr>
    </w:tbl>
    <w:p w:rsidR="00E41FC2" w:rsidRDefault="00E41FC2" w:rsidP="006C4E2A">
      <w:pPr>
        <w:autoSpaceDE w:val="0"/>
        <w:autoSpaceDN w:val="0"/>
        <w:adjustRightInd w:val="0"/>
        <w:spacing w:after="0" w:line="240" w:lineRule="auto"/>
        <w:rPr>
          <w:rFonts w:ascii="Arial" w:hAnsi="Arial" w:cs="Arial"/>
        </w:rPr>
      </w:pPr>
    </w:p>
    <w:p w:rsidR="006C4E2A" w:rsidRDefault="006C4E2A" w:rsidP="006C4E2A">
      <w:pPr>
        <w:autoSpaceDE w:val="0"/>
        <w:autoSpaceDN w:val="0"/>
        <w:adjustRightInd w:val="0"/>
        <w:spacing w:after="0" w:line="240" w:lineRule="auto"/>
        <w:rPr>
          <w:rFonts w:ascii="Arial" w:hAnsi="Arial" w:cs="Arial"/>
        </w:rPr>
      </w:pPr>
    </w:p>
    <w:p w:rsidR="006C4E2A" w:rsidRPr="006C4E2A" w:rsidRDefault="006C4E2A" w:rsidP="006C4E2A">
      <w:pPr>
        <w:pStyle w:val="ListParagraph"/>
        <w:numPr>
          <w:ilvl w:val="0"/>
          <w:numId w:val="1"/>
        </w:numPr>
        <w:autoSpaceDE w:val="0"/>
        <w:autoSpaceDN w:val="0"/>
        <w:adjustRightInd w:val="0"/>
        <w:spacing w:after="0" w:line="240" w:lineRule="auto"/>
        <w:rPr>
          <w:rFonts w:ascii="Arial" w:hAnsi="Arial" w:cs="Arial"/>
        </w:rPr>
      </w:pPr>
      <w:r w:rsidRPr="006C4E2A">
        <w:rPr>
          <w:rFonts w:ascii="Arial" w:hAnsi="Arial" w:cs="Arial"/>
        </w:rPr>
        <w:t>Risk Management process</w:t>
      </w:r>
    </w:p>
    <w:p w:rsidR="006C4E2A" w:rsidRDefault="006C4E2A" w:rsidP="006C4E2A">
      <w:pPr>
        <w:autoSpaceDE w:val="0"/>
        <w:autoSpaceDN w:val="0"/>
        <w:adjustRightInd w:val="0"/>
        <w:spacing w:after="0" w:line="240" w:lineRule="auto"/>
        <w:ind w:left="720"/>
        <w:rPr>
          <w:rFonts w:ascii="Arial" w:hAnsi="Arial" w:cs="Arial"/>
        </w:rPr>
      </w:pPr>
      <w:r w:rsidRPr="006C4E2A">
        <w:rPr>
          <w:rFonts w:ascii="Arial" w:hAnsi="Arial" w:cs="Arial"/>
        </w:rPr>
        <w:t>A formal risk management proc</w:t>
      </w:r>
      <w:r>
        <w:rPr>
          <w:rFonts w:ascii="Arial" w:hAnsi="Arial" w:cs="Arial"/>
        </w:rPr>
        <w:t>ess enables us to identify</w:t>
      </w:r>
      <w:r w:rsidRPr="006C4E2A">
        <w:rPr>
          <w:rFonts w:ascii="Arial" w:hAnsi="Arial" w:cs="Arial"/>
        </w:rPr>
        <w:t xml:space="preserve"> risks</w:t>
      </w:r>
      <w:r>
        <w:rPr>
          <w:rFonts w:ascii="Arial" w:hAnsi="Arial" w:cs="Arial"/>
        </w:rPr>
        <w:t xml:space="preserve"> posed to the organisation</w:t>
      </w:r>
      <w:r w:rsidRPr="006C4E2A">
        <w:rPr>
          <w:rFonts w:ascii="Arial" w:hAnsi="Arial" w:cs="Arial"/>
        </w:rPr>
        <w:t xml:space="preserve"> and plan accordingly.   The starting point for the risk management process is to establish responsibilities across the organisation.</w:t>
      </w:r>
    </w:p>
    <w:p w:rsidR="006C4E2A" w:rsidRPr="006C4E2A" w:rsidRDefault="006C4E2A" w:rsidP="006C4E2A">
      <w:pPr>
        <w:autoSpaceDE w:val="0"/>
        <w:autoSpaceDN w:val="0"/>
        <w:adjustRightInd w:val="0"/>
        <w:spacing w:after="0" w:line="240" w:lineRule="auto"/>
        <w:rPr>
          <w:rFonts w:ascii="Arial" w:hAnsi="Arial" w:cs="Arial"/>
        </w:rPr>
      </w:pPr>
    </w:p>
    <w:p w:rsidR="006C4E2A" w:rsidRDefault="006C4E2A" w:rsidP="006C4E2A">
      <w:pPr>
        <w:autoSpaceDE w:val="0"/>
        <w:autoSpaceDN w:val="0"/>
        <w:adjustRightInd w:val="0"/>
        <w:spacing w:after="0" w:line="240" w:lineRule="auto"/>
        <w:ind w:left="720"/>
        <w:rPr>
          <w:rFonts w:ascii="Arial" w:hAnsi="Arial" w:cs="Arial"/>
        </w:rPr>
      </w:pPr>
      <w:r>
        <w:rPr>
          <w:rFonts w:ascii="Arial" w:hAnsi="Arial" w:cs="Arial"/>
        </w:rPr>
        <w:t>NEL</w:t>
      </w:r>
      <w:r w:rsidRPr="006C4E2A">
        <w:rPr>
          <w:rFonts w:ascii="Arial" w:hAnsi="Arial" w:cs="Arial"/>
        </w:rPr>
        <w:t xml:space="preserve"> CCG has adopted </w:t>
      </w:r>
      <w:r>
        <w:rPr>
          <w:rFonts w:ascii="Arial" w:hAnsi="Arial" w:cs="Arial"/>
        </w:rPr>
        <w:t xml:space="preserve">a </w:t>
      </w:r>
      <w:r w:rsidRPr="006C4E2A">
        <w:rPr>
          <w:rFonts w:ascii="Arial" w:hAnsi="Arial" w:cs="Arial"/>
        </w:rPr>
        <w:t>process where logical steps are taken to manage risks effectively.  Following on from setting priorities, potential risks or opportunities are then identified and evaluated before a course of action is determined to address the identified risks.   As few risks remain static and new issues are likely to emerge, it is essential that all risks captu</w:t>
      </w:r>
      <w:r w:rsidR="002B6A51">
        <w:rPr>
          <w:rFonts w:ascii="Arial" w:hAnsi="Arial" w:cs="Arial"/>
        </w:rPr>
        <w:t xml:space="preserve">red are routinely monitored. </w:t>
      </w:r>
      <w:r w:rsidRPr="006C4E2A">
        <w:rPr>
          <w:rFonts w:ascii="Arial" w:hAnsi="Arial" w:cs="Arial"/>
        </w:rPr>
        <w:t>Finally, reporting of risk issues and in particular reporting and reflecting on any adverse events that do occur</w:t>
      </w:r>
      <w:r>
        <w:rPr>
          <w:rFonts w:ascii="Arial" w:hAnsi="Arial" w:cs="Arial"/>
        </w:rPr>
        <w:t xml:space="preserve"> is essential to ensure that NEL</w:t>
      </w:r>
      <w:r w:rsidRPr="006C4E2A">
        <w:rPr>
          <w:rFonts w:ascii="Arial" w:hAnsi="Arial" w:cs="Arial"/>
        </w:rPr>
        <w:t xml:space="preserve"> CCG continuously improves its risk management activities.</w:t>
      </w:r>
    </w:p>
    <w:p w:rsidR="006C4E2A" w:rsidRPr="006C4E2A" w:rsidRDefault="006C4E2A" w:rsidP="006C4E2A">
      <w:pPr>
        <w:autoSpaceDE w:val="0"/>
        <w:autoSpaceDN w:val="0"/>
        <w:adjustRightInd w:val="0"/>
        <w:spacing w:after="0" w:line="240" w:lineRule="auto"/>
        <w:rPr>
          <w:rFonts w:ascii="Arial" w:hAnsi="Arial" w:cs="Arial"/>
        </w:rPr>
      </w:pPr>
    </w:p>
    <w:p w:rsidR="006C4E2A" w:rsidRDefault="006C4E2A" w:rsidP="006C4E2A">
      <w:pPr>
        <w:autoSpaceDE w:val="0"/>
        <w:autoSpaceDN w:val="0"/>
        <w:adjustRightInd w:val="0"/>
        <w:spacing w:after="0" w:line="240" w:lineRule="auto"/>
        <w:ind w:left="720"/>
        <w:rPr>
          <w:rFonts w:ascii="Arial" w:hAnsi="Arial" w:cs="Arial"/>
        </w:rPr>
      </w:pPr>
      <w:r w:rsidRPr="006C4E2A">
        <w:rPr>
          <w:rFonts w:ascii="Arial" w:hAnsi="Arial" w:cs="Arial"/>
        </w:rPr>
        <w:t>The aim of the risk management process is not to remove all risk but to recognise that some level of risk will always exist. It is recognised that taking risks in a controlled manner is fundamental to innovation and development.</w:t>
      </w:r>
      <w:r w:rsidR="002B6A51">
        <w:rPr>
          <w:rFonts w:ascii="Arial" w:hAnsi="Arial" w:cs="Arial"/>
        </w:rPr>
        <w:t xml:space="preserve"> </w:t>
      </w:r>
    </w:p>
    <w:p w:rsidR="002B6A51" w:rsidRDefault="002B6A51" w:rsidP="006C4E2A">
      <w:pPr>
        <w:autoSpaceDE w:val="0"/>
        <w:autoSpaceDN w:val="0"/>
        <w:adjustRightInd w:val="0"/>
        <w:spacing w:after="0" w:line="240" w:lineRule="auto"/>
        <w:ind w:left="720"/>
        <w:rPr>
          <w:rFonts w:ascii="Arial" w:hAnsi="Arial" w:cs="Arial"/>
        </w:rPr>
      </w:pPr>
    </w:p>
    <w:p w:rsidR="002B6A51" w:rsidRDefault="002B6A51" w:rsidP="002B6A51">
      <w:pPr>
        <w:autoSpaceDE w:val="0"/>
        <w:autoSpaceDN w:val="0"/>
        <w:adjustRightInd w:val="0"/>
        <w:spacing w:after="0" w:line="240" w:lineRule="auto"/>
        <w:ind w:left="720"/>
        <w:rPr>
          <w:rFonts w:ascii="Arial" w:hAnsi="Arial" w:cs="Arial"/>
        </w:rPr>
      </w:pPr>
      <w:r w:rsidRPr="002B6A51">
        <w:rPr>
          <w:rFonts w:ascii="Arial" w:hAnsi="Arial" w:cs="Arial"/>
        </w:rPr>
        <w:t xml:space="preserve">These </w:t>
      </w:r>
      <w:r>
        <w:rPr>
          <w:rFonts w:ascii="Arial" w:hAnsi="Arial" w:cs="Arial"/>
        </w:rPr>
        <w:t xml:space="preserve">processes broadly fall into two </w:t>
      </w:r>
      <w:r w:rsidRPr="002B6A51">
        <w:rPr>
          <w:rFonts w:ascii="Arial" w:hAnsi="Arial" w:cs="Arial"/>
        </w:rPr>
        <w:t>categories: proactive and reactive risk processes, as described below:</w:t>
      </w:r>
    </w:p>
    <w:p w:rsidR="001C5B1D" w:rsidRDefault="001C5B1D" w:rsidP="002B6A51">
      <w:pPr>
        <w:autoSpaceDE w:val="0"/>
        <w:autoSpaceDN w:val="0"/>
        <w:adjustRightInd w:val="0"/>
        <w:spacing w:after="0" w:line="240" w:lineRule="auto"/>
        <w:ind w:left="720"/>
        <w:rPr>
          <w:rFonts w:ascii="Arial" w:hAnsi="Arial" w:cs="Arial"/>
        </w:rPr>
      </w:pPr>
    </w:p>
    <w:p w:rsidR="001C5B1D" w:rsidRPr="005041C5" w:rsidRDefault="001C5B1D" w:rsidP="002B6A51">
      <w:pPr>
        <w:autoSpaceDE w:val="0"/>
        <w:autoSpaceDN w:val="0"/>
        <w:adjustRightInd w:val="0"/>
        <w:spacing w:after="0" w:line="240" w:lineRule="auto"/>
        <w:ind w:left="720"/>
        <w:rPr>
          <w:rFonts w:ascii="Arial" w:hAnsi="Arial" w:cs="Arial"/>
          <w:b/>
          <w:color w:val="FF0000"/>
        </w:rPr>
      </w:pPr>
      <w:r w:rsidRPr="00E43A2A">
        <w:rPr>
          <w:rFonts w:ascii="Arial" w:hAnsi="Arial" w:cs="Arial"/>
          <w:u w:val="single"/>
        </w:rPr>
        <w:t xml:space="preserve">Proactive Risk </w:t>
      </w:r>
      <w:r w:rsidR="00E43A2A" w:rsidRPr="00E43A2A">
        <w:rPr>
          <w:rFonts w:ascii="Arial" w:hAnsi="Arial" w:cs="Arial"/>
          <w:u w:val="single"/>
        </w:rPr>
        <w:t>Processes</w:t>
      </w:r>
      <w:r w:rsidR="00E43A2A">
        <w:rPr>
          <w:rFonts w:ascii="Arial" w:hAnsi="Arial" w:cs="Arial"/>
          <w:b/>
        </w:rPr>
        <w:t xml:space="preserve"> </w:t>
      </w:r>
    </w:p>
    <w:p w:rsidR="002B6A51" w:rsidRDefault="002B6A51" w:rsidP="002B6A51">
      <w:pPr>
        <w:autoSpaceDE w:val="0"/>
        <w:autoSpaceDN w:val="0"/>
        <w:adjustRightInd w:val="0"/>
        <w:spacing w:after="0" w:line="240" w:lineRule="auto"/>
        <w:ind w:left="720"/>
        <w:rPr>
          <w:rFonts w:ascii="Arial" w:hAnsi="Arial" w:cs="Arial"/>
        </w:rPr>
      </w:pPr>
    </w:p>
    <w:p w:rsidR="002B6A51" w:rsidRPr="00AA1D2F" w:rsidRDefault="002B6A51" w:rsidP="00AA1D2F">
      <w:pPr>
        <w:autoSpaceDE w:val="0"/>
        <w:autoSpaceDN w:val="0"/>
        <w:adjustRightInd w:val="0"/>
        <w:spacing w:after="0" w:line="240" w:lineRule="auto"/>
        <w:ind w:firstLine="720"/>
        <w:rPr>
          <w:rFonts w:ascii="Arial" w:hAnsi="Arial" w:cs="Arial"/>
        </w:rPr>
      </w:pPr>
      <w:r w:rsidRPr="00AA1D2F">
        <w:rPr>
          <w:rFonts w:ascii="Arial" w:hAnsi="Arial" w:cs="Arial"/>
        </w:rPr>
        <w:t>Strategies, Policies and Procedures</w:t>
      </w:r>
    </w:p>
    <w:p w:rsidR="00AA1D2F" w:rsidRDefault="002B6A51" w:rsidP="00AA1D2F">
      <w:pPr>
        <w:autoSpaceDE w:val="0"/>
        <w:autoSpaceDN w:val="0"/>
        <w:adjustRightInd w:val="0"/>
        <w:spacing w:after="0" w:line="240" w:lineRule="auto"/>
        <w:ind w:left="720"/>
        <w:rPr>
          <w:rFonts w:ascii="Arial" w:hAnsi="Arial" w:cs="Arial"/>
        </w:rPr>
      </w:pPr>
      <w:r w:rsidRPr="002B6A51">
        <w:rPr>
          <w:rFonts w:ascii="Arial" w:hAnsi="Arial" w:cs="Arial"/>
        </w:rPr>
        <w:t>In addition to this Risk Managemen</w:t>
      </w:r>
      <w:r>
        <w:rPr>
          <w:rFonts w:ascii="Arial" w:hAnsi="Arial" w:cs="Arial"/>
        </w:rPr>
        <w:t xml:space="preserve">t Strategy there are a range of other policies, adopted that </w:t>
      </w:r>
      <w:r w:rsidRPr="002B6A51">
        <w:rPr>
          <w:rFonts w:ascii="Arial" w:hAnsi="Arial" w:cs="Arial"/>
        </w:rPr>
        <w:t xml:space="preserve">support the </w:t>
      </w:r>
      <w:r w:rsidR="005041C5">
        <w:rPr>
          <w:rFonts w:ascii="Arial" w:hAnsi="Arial" w:cs="Arial"/>
        </w:rPr>
        <w:t>management of risk in the CCG</w:t>
      </w:r>
      <w:r w:rsidRPr="002B6A51">
        <w:rPr>
          <w:rFonts w:ascii="Arial" w:hAnsi="Arial" w:cs="Arial"/>
        </w:rPr>
        <w:t xml:space="preserve">. </w:t>
      </w:r>
    </w:p>
    <w:p w:rsidR="00AA1D2F" w:rsidRDefault="00AA1D2F" w:rsidP="00AA1D2F">
      <w:pPr>
        <w:autoSpaceDE w:val="0"/>
        <w:autoSpaceDN w:val="0"/>
        <w:adjustRightInd w:val="0"/>
        <w:spacing w:after="0" w:line="240" w:lineRule="auto"/>
        <w:ind w:left="1080"/>
        <w:rPr>
          <w:rFonts w:ascii="Arial" w:hAnsi="Arial" w:cs="Arial"/>
        </w:rPr>
      </w:pPr>
    </w:p>
    <w:p w:rsidR="002B6A51" w:rsidRPr="00AA1D2F" w:rsidRDefault="002B6A51" w:rsidP="00AA1D2F">
      <w:pPr>
        <w:autoSpaceDE w:val="0"/>
        <w:autoSpaceDN w:val="0"/>
        <w:adjustRightInd w:val="0"/>
        <w:spacing w:after="0" w:line="240" w:lineRule="auto"/>
        <w:ind w:firstLine="720"/>
        <w:rPr>
          <w:rFonts w:ascii="Arial" w:hAnsi="Arial" w:cs="Arial"/>
        </w:rPr>
      </w:pPr>
      <w:r w:rsidRPr="00AA1D2F">
        <w:rPr>
          <w:rFonts w:ascii="Arial" w:hAnsi="Arial" w:cs="Arial"/>
        </w:rPr>
        <w:t>Emergency Planning and Business Continuity</w:t>
      </w:r>
    </w:p>
    <w:p w:rsidR="002B6A51" w:rsidRPr="002B6A51" w:rsidRDefault="005041C5" w:rsidP="00AA1D2F">
      <w:pPr>
        <w:autoSpaceDE w:val="0"/>
        <w:autoSpaceDN w:val="0"/>
        <w:adjustRightInd w:val="0"/>
        <w:spacing w:after="0" w:line="240" w:lineRule="auto"/>
        <w:ind w:left="720"/>
        <w:rPr>
          <w:rFonts w:ascii="Arial" w:hAnsi="Arial" w:cs="Arial"/>
        </w:rPr>
      </w:pPr>
      <w:r>
        <w:rPr>
          <w:rFonts w:ascii="Arial" w:hAnsi="Arial" w:cs="Arial"/>
        </w:rPr>
        <w:t>The CCG</w:t>
      </w:r>
      <w:r w:rsidR="002B6A51" w:rsidRPr="002B6A51">
        <w:rPr>
          <w:rFonts w:ascii="Arial" w:hAnsi="Arial" w:cs="Arial"/>
        </w:rPr>
        <w:t xml:space="preserve"> has in place a comprehensive Major Incident Plan, as well as</w:t>
      </w:r>
      <w:r w:rsidR="002B6A51">
        <w:rPr>
          <w:rFonts w:ascii="Arial" w:hAnsi="Arial" w:cs="Arial"/>
        </w:rPr>
        <w:t xml:space="preserve"> a range of </w:t>
      </w:r>
      <w:r w:rsidR="002B6A51" w:rsidRPr="002B6A51">
        <w:rPr>
          <w:rFonts w:ascii="Arial" w:hAnsi="Arial" w:cs="Arial"/>
        </w:rPr>
        <w:t>plans and other associated documents that are designed to</w:t>
      </w:r>
      <w:r w:rsidR="002B6A51">
        <w:rPr>
          <w:rFonts w:ascii="Arial" w:hAnsi="Arial" w:cs="Arial"/>
        </w:rPr>
        <w:t xml:space="preserve"> </w:t>
      </w:r>
      <w:r>
        <w:rPr>
          <w:rFonts w:ascii="Arial" w:hAnsi="Arial" w:cs="Arial"/>
        </w:rPr>
        <w:t>ensure the resilience of the CCG</w:t>
      </w:r>
      <w:r w:rsidR="002B6A51" w:rsidRPr="002B6A51">
        <w:rPr>
          <w:rFonts w:ascii="Arial" w:hAnsi="Arial" w:cs="Arial"/>
        </w:rPr>
        <w:t xml:space="preserve"> in </w:t>
      </w:r>
      <w:r w:rsidR="002B6A51">
        <w:rPr>
          <w:rFonts w:ascii="Arial" w:hAnsi="Arial" w:cs="Arial"/>
        </w:rPr>
        <w:t xml:space="preserve">a range of scenarios that would </w:t>
      </w:r>
      <w:r w:rsidR="002B6A51" w:rsidRPr="002B6A51">
        <w:rPr>
          <w:rFonts w:ascii="Arial" w:hAnsi="Arial" w:cs="Arial"/>
        </w:rPr>
        <w:t>limit the operating capacity of the C</w:t>
      </w:r>
      <w:r>
        <w:rPr>
          <w:rFonts w:ascii="Arial" w:hAnsi="Arial" w:cs="Arial"/>
        </w:rPr>
        <w:t>CG</w:t>
      </w:r>
      <w:r w:rsidR="002B6A51">
        <w:rPr>
          <w:rFonts w:ascii="Arial" w:hAnsi="Arial" w:cs="Arial"/>
        </w:rPr>
        <w:t xml:space="preserve">. These plans are tested on a </w:t>
      </w:r>
      <w:r w:rsidR="002B6A51" w:rsidRPr="002B6A51">
        <w:rPr>
          <w:rFonts w:ascii="Arial" w:hAnsi="Arial" w:cs="Arial"/>
        </w:rPr>
        <w:t xml:space="preserve">regular basis, and learning from these </w:t>
      </w:r>
      <w:r w:rsidR="002B6A51">
        <w:rPr>
          <w:rFonts w:ascii="Arial" w:hAnsi="Arial" w:cs="Arial"/>
        </w:rPr>
        <w:t xml:space="preserve">tests is communicated back into </w:t>
      </w:r>
      <w:r w:rsidR="002B6A51" w:rsidRPr="002B6A51">
        <w:rPr>
          <w:rFonts w:ascii="Arial" w:hAnsi="Arial" w:cs="Arial"/>
        </w:rPr>
        <w:t>relevant groups to ensure that the processes are refined.</w:t>
      </w:r>
    </w:p>
    <w:p w:rsidR="002B6A51" w:rsidRDefault="002B6A51" w:rsidP="005041C5">
      <w:pPr>
        <w:autoSpaceDE w:val="0"/>
        <w:autoSpaceDN w:val="0"/>
        <w:adjustRightInd w:val="0"/>
        <w:spacing w:after="0" w:line="240" w:lineRule="auto"/>
        <w:rPr>
          <w:rFonts w:ascii="Arial" w:hAnsi="Arial" w:cs="Arial"/>
        </w:rPr>
      </w:pPr>
    </w:p>
    <w:p w:rsidR="002B6A51" w:rsidRPr="00AA1D2F" w:rsidRDefault="002B6A51" w:rsidP="00AA1D2F">
      <w:pPr>
        <w:autoSpaceDE w:val="0"/>
        <w:autoSpaceDN w:val="0"/>
        <w:adjustRightInd w:val="0"/>
        <w:spacing w:after="0" w:line="240" w:lineRule="auto"/>
        <w:ind w:firstLine="720"/>
        <w:rPr>
          <w:rFonts w:ascii="Arial" w:hAnsi="Arial" w:cs="Arial"/>
        </w:rPr>
      </w:pPr>
      <w:r w:rsidRPr="00AA1D2F">
        <w:rPr>
          <w:rFonts w:ascii="Arial" w:hAnsi="Arial" w:cs="Arial"/>
        </w:rPr>
        <w:t>Standards and Accreditation</w:t>
      </w:r>
    </w:p>
    <w:p w:rsidR="002B6A51" w:rsidRPr="00AA1D2F" w:rsidRDefault="001C5B1D" w:rsidP="00AA1D2F">
      <w:pPr>
        <w:autoSpaceDE w:val="0"/>
        <w:autoSpaceDN w:val="0"/>
        <w:adjustRightInd w:val="0"/>
        <w:spacing w:after="0" w:line="240" w:lineRule="auto"/>
        <w:ind w:left="720"/>
        <w:rPr>
          <w:rFonts w:ascii="Arial" w:hAnsi="Arial" w:cs="Arial"/>
        </w:rPr>
      </w:pPr>
      <w:r w:rsidRPr="00AA1D2F">
        <w:rPr>
          <w:rFonts w:ascii="Arial" w:hAnsi="Arial" w:cs="Arial"/>
        </w:rPr>
        <w:t>The CCG</w:t>
      </w:r>
      <w:r w:rsidR="002B6A51" w:rsidRPr="00AA1D2F">
        <w:rPr>
          <w:rFonts w:ascii="Arial" w:hAnsi="Arial" w:cs="Arial"/>
        </w:rPr>
        <w:t xml:space="preserve"> ensures that it meets a range of standards and</w:t>
      </w:r>
      <w:r w:rsidR="009D09A4" w:rsidRPr="00AA1D2F">
        <w:rPr>
          <w:rFonts w:ascii="Arial" w:hAnsi="Arial" w:cs="Arial"/>
        </w:rPr>
        <w:t xml:space="preserve"> </w:t>
      </w:r>
      <w:r w:rsidR="002B6A51" w:rsidRPr="00AA1D2F">
        <w:rPr>
          <w:rFonts w:ascii="Arial" w:hAnsi="Arial" w:cs="Arial"/>
        </w:rPr>
        <w:t>accreditations. Many of these are covered by the Policy for the</w:t>
      </w:r>
      <w:r w:rsidR="009D09A4" w:rsidRPr="00AA1D2F">
        <w:rPr>
          <w:rFonts w:ascii="Arial" w:hAnsi="Arial" w:cs="Arial"/>
        </w:rPr>
        <w:t xml:space="preserve"> </w:t>
      </w:r>
      <w:r w:rsidR="002B6A51" w:rsidRPr="00AA1D2F">
        <w:rPr>
          <w:rFonts w:ascii="Arial" w:hAnsi="Arial" w:cs="Arial"/>
        </w:rPr>
        <w:t>Management of External Agency Visits, Inspections and</w:t>
      </w:r>
      <w:r w:rsidR="009D09A4" w:rsidRPr="00AA1D2F">
        <w:rPr>
          <w:rFonts w:ascii="Arial" w:hAnsi="Arial" w:cs="Arial"/>
        </w:rPr>
        <w:t xml:space="preserve"> </w:t>
      </w:r>
      <w:r w:rsidR="002B6A51" w:rsidRPr="00AA1D2F">
        <w:rPr>
          <w:rFonts w:ascii="Arial" w:hAnsi="Arial" w:cs="Arial"/>
        </w:rPr>
        <w:t>Accreditations.</w:t>
      </w:r>
    </w:p>
    <w:p w:rsidR="009D09A4" w:rsidRDefault="009D09A4" w:rsidP="002B6A51">
      <w:pPr>
        <w:autoSpaceDE w:val="0"/>
        <w:autoSpaceDN w:val="0"/>
        <w:adjustRightInd w:val="0"/>
        <w:spacing w:after="0" w:line="240" w:lineRule="auto"/>
        <w:rPr>
          <w:rFonts w:ascii="Arial" w:hAnsi="Arial" w:cs="Arial"/>
        </w:rPr>
      </w:pPr>
    </w:p>
    <w:p w:rsidR="002B6A51" w:rsidRPr="00AA1D2F" w:rsidRDefault="002B6A51" w:rsidP="00AA1D2F">
      <w:pPr>
        <w:autoSpaceDE w:val="0"/>
        <w:autoSpaceDN w:val="0"/>
        <w:adjustRightInd w:val="0"/>
        <w:spacing w:after="0" w:line="240" w:lineRule="auto"/>
        <w:ind w:firstLine="720"/>
        <w:rPr>
          <w:rFonts w:ascii="Arial" w:hAnsi="Arial" w:cs="Arial"/>
        </w:rPr>
      </w:pPr>
      <w:r w:rsidRPr="00AA1D2F">
        <w:rPr>
          <w:rFonts w:ascii="Arial" w:hAnsi="Arial" w:cs="Arial"/>
        </w:rPr>
        <w:lastRenderedPageBreak/>
        <w:t>Audit Activity (Clinical, Internal and External)</w:t>
      </w:r>
    </w:p>
    <w:p w:rsidR="002B6A51" w:rsidRPr="002B6A51" w:rsidRDefault="002B6A51" w:rsidP="00E43A2A">
      <w:pPr>
        <w:autoSpaceDE w:val="0"/>
        <w:autoSpaceDN w:val="0"/>
        <w:adjustRightInd w:val="0"/>
        <w:spacing w:after="0" w:line="240" w:lineRule="auto"/>
        <w:ind w:left="720"/>
        <w:rPr>
          <w:rFonts w:ascii="Arial" w:hAnsi="Arial" w:cs="Arial"/>
        </w:rPr>
      </w:pPr>
      <w:r w:rsidRPr="002B6A51">
        <w:rPr>
          <w:rFonts w:ascii="Arial" w:hAnsi="Arial" w:cs="Arial"/>
        </w:rPr>
        <w:t>There is extensi</w:t>
      </w:r>
      <w:r w:rsidR="001C5B1D">
        <w:rPr>
          <w:rFonts w:ascii="Arial" w:hAnsi="Arial" w:cs="Arial"/>
        </w:rPr>
        <w:t>ve audit activity within the CCG</w:t>
      </w:r>
      <w:r w:rsidRPr="002B6A51">
        <w:rPr>
          <w:rFonts w:ascii="Arial" w:hAnsi="Arial" w:cs="Arial"/>
        </w:rPr>
        <w:t xml:space="preserve"> covering a range of</w:t>
      </w:r>
      <w:r w:rsidR="009D09A4">
        <w:rPr>
          <w:rFonts w:ascii="Arial" w:hAnsi="Arial" w:cs="Arial"/>
        </w:rPr>
        <w:t xml:space="preserve"> </w:t>
      </w:r>
      <w:r w:rsidRPr="002B6A51">
        <w:rPr>
          <w:rFonts w:ascii="Arial" w:hAnsi="Arial" w:cs="Arial"/>
        </w:rPr>
        <w:t>issues. Findings from these reviews are fed back to appropriate</w:t>
      </w:r>
      <w:r w:rsidR="009D09A4">
        <w:rPr>
          <w:rFonts w:ascii="Arial" w:hAnsi="Arial" w:cs="Arial"/>
        </w:rPr>
        <w:t xml:space="preserve"> </w:t>
      </w:r>
      <w:r w:rsidRPr="002B6A51">
        <w:rPr>
          <w:rFonts w:ascii="Arial" w:hAnsi="Arial" w:cs="Arial"/>
        </w:rPr>
        <w:t>members of staff, and reports are made to the Integrated Governance</w:t>
      </w:r>
    </w:p>
    <w:p w:rsidR="009D09A4" w:rsidRPr="001C5B1D" w:rsidRDefault="009D09A4" w:rsidP="001C5B1D">
      <w:pPr>
        <w:autoSpaceDE w:val="0"/>
        <w:autoSpaceDN w:val="0"/>
        <w:adjustRightInd w:val="0"/>
        <w:spacing w:after="0" w:line="240" w:lineRule="auto"/>
        <w:rPr>
          <w:rFonts w:ascii="Arial" w:hAnsi="Arial" w:cs="Arial"/>
        </w:rPr>
      </w:pPr>
    </w:p>
    <w:p w:rsidR="002B6A51" w:rsidRPr="00E43A2A" w:rsidRDefault="002B6A51" w:rsidP="00E43A2A">
      <w:pPr>
        <w:autoSpaceDE w:val="0"/>
        <w:autoSpaceDN w:val="0"/>
        <w:adjustRightInd w:val="0"/>
        <w:spacing w:after="0" w:line="240" w:lineRule="auto"/>
        <w:ind w:left="720"/>
        <w:rPr>
          <w:rFonts w:ascii="Arial" w:hAnsi="Arial" w:cs="Arial"/>
        </w:rPr>
      </w:pPr>
      <w:r w:rsidRPr="00E43A2A">
        <w:rPr>
          <w:rFonts w:ascii="Arial" w:hAnsi="Arial" w:cs="Arial"/>
        </w:rPr>
        <w:t xml:space="preserve">Exception Reports to </w:t>
      </w:r>
      <w:r w:rsidR="001C5B1D" w:rsidRPr="00E43A2A">
        <w:rPr>
          <w:rFonts w:ascii="Arial" w:hAnsi="Arial" w:cs="Arial"/>
        </w:rPr>
        <w:t>the Delivery Assurance Committee and Integrated Governance Committee on Key CCG</w:t>
      </w:r>
      <w:r w:rsidRPr="00E43A2A">
        <w:rPr>
          <w:rFonts w:ascii="Arial" w:hAnsi="Arial" w:cs="Arial"/>
        </w:rPr>
        <w:t xml:space="preserve"> Priorities</w:t>
      </w:r>
    </w:p>
    <w:p w:rsidR="009D09A4" w:rsidRDefault="002B6A51" w:rsidP="00E43A2A">
      <w:pPr>
        <w:autoSpaceDE w:val="0"/>
        <w:autoSpaceDN w:val="0"/>
        <w:adjustRightInd w:val="0"/>
        <w:spacing w:after="0" w:line="240" w:lineRule="auto"/>
        <w:ind w:left="720"/>
        <w:rPr>
          <w:rFonts w:ascii="Arial" w:hAnsi="Arial" w:cs="Arial"/>
        </w:rPr>
      </w:pPr>
      <w:r w:rsidRPr="002B6A51">
        <w:rPr>
          <w:rFonts w:ascii="Arial" w:hAnsi="Arial" w:cs="Arial"/>
        </w:rPr>
        <w:t>Regular reports are made identifying potential risks to th</w:t>
      </w:r>
      <w:r w:rsidR="001C5B1D">
        <w:rPr>
          <w:rFonts w:ascii="Arial" w:hAnsi="Arial" w:cs="Arial"/>
        </w:rPr>
        <w:t>e CCG</w:t>
      </w:r>
      <w:r w:rsidRPr="002B6A51">
        <w:rPr>
          <w:rFonts w:ascii="Arial" w:hAnsi="Arial" w:cs="Arial"/>
        </w:rPr>
        <w:t>’s</w:t>
      </w:r>
      <w:r w:rsidR="009D09A4">
        <w:rPr>
          <w:rFonts w:ascii="Arial" w:hAnsi="Arial" w:cs="Arial"/>
        </w:rPr>
        <w:t xml:space="preserve"> </w:t>
      </w:r>
      <w:r w:rsidRPr="002B6A51">
        <w:rPr>
          <w:rFonts w:ascii="Arial" w:hAnsi="Arial" w:cs="Arial"/>
        </w:rPr>
        <w:t>strategic priorities, and what actions are being taken to minimise these</w:t>
      </w:r>
      <w:r w:rsidR="009D09A4">
        <w:rPr>
          <w:rFonts w:ascii="Arial" w:hAnsi="Arial" w:cs="Arial"/>
        </w:rPr>
        <w:t xml:space="preserve"> risks.</w:t>
      </w:r>
    </w:p>
    <w:p w:rsidR="009D09A4" w:rsidRDefault="009D09A4" w:rsidP="002B6A51">
      <w:pPr>
        <w:autoSpaceDE w:val="0"/>
        <w:autoSpaceDN w:val="0"/>
        <w:adjustRightInd w:val="0"/>
        <w:spacing w:after="0" w:line="240" w:lineRule="auto"/>
        <w:rPr>
          <w:rFonts w:ascii="Arial" w:hAnsi="Arial" w:cs="Arial"/>
        </w:rPr>
      </w:pPr>
    </w:p>
    <w:p w:rsidR="002B6A51" w:rsidRPr="00E43A2A" w:rsidRDefault="002B6A51" w:rsidP="00E43A2A">
      <w:pPr>
        <w:autoSpaceDE w:val="0"/>
        <w:autoSpaceDN w:val="0"/>
        <w:adjustRightInd w:val="0"/>
        <w:spacing w:after="0" w:line="240" w:lineRule="auto"/>
        <w:ind w:firstLine="720"/>
        <w:rPr>
          <w:rFonts w:ascii="Arial" w:hAnsi="Arial" w:cs="Arial"/>
        </w:rPr>
      </w:pPr>
      <w:r w:rsidRPr="00E43A2A">
        <w:rPr>
          <w:rFonts w:ascii="Arial" w:hAnsi="Arial" w:cs="Arial"/>
        </w:rPr>
        <w:t xml:space="preserve">Organisational Learning </w:t>
      </w:r>
    </w:p>
    <w:p w:rsidR="009D09A4" w:rsidRDefault="001C5B1D" w:rsidP="00E43A2A">
      <w:pPr>
        <w:autoSpaceDE w:val="0"/>
        <w:autoSpaceDN w:val="0"/>
        <w:adjustRightInd w:val="0"/>
        <w:spacing w:after="0" w:line="240" w:lineRule="auto"/>
        <w:ind w:left="720"/>
        <w:rPr>
          <w:rFonts w:ascii="Arial" w:hAnsi="Arial" w:cs="Arial"/>
        </w:rPr>
      </w:pPr>
      <w:r>
        <w:rPr>
          <w:rFonts w:ascii="Arial" w:hAnsi="Arial" w:cs="Arial"/>
        </w:rPr>
        <w:t>The CCG</w:t>
      </w:r>
      <w:r w:rsidR="002B6A51" w:rsidRPr="002B6A51">
        <w:rPr>
          <w:rFonts w:ascii="Arial" w:hAnsi="Arial" w:cs="Arial"/>
        </w:rPr>
        <w:t xml:space="preserve"> seeks to learn from the experiences of other organisations.</w:t>
      </w:r>
      <w:r w:rsidR="009D09A4">
        <w:rPr>
          <w:rFonts w:ascii="Arial" w:hAnsi="Arial" w:cs="Arial"/>
        </w:rPr>
        <w:t xml:space="preserve"> For example, </w:t>
      </w:r>
      <w:r w:rsidR="002B6A51" w:rsidRPr="002B6A51">
        <w:rPr>
          <w:rFonts w:ascii="Arial" w:hAnsi="Arial" w:cs="Arial"/>
        </w:rPr>
        <w:t>published reports from key regulators are always</w:t>
      </w:r>
      <w:r w:rsidR="009D09A4">
        <w:rPr>
          <w:rFonts w:ascii="Arial" w:hAnsi="Arial" w:cs="Arial"/>
        </w:rPr>
        <w:t xml:space="preserve"> </w:t>
      </w:r>
      <w:r w:rsidR="002B6A51" w:rsidRPr="002B6A51">
        <w:rPr>
          <w:rFonts w:ascii="Arial" w:hAnsi="Arial" w:cs="Arial"/>
        </w:rPr>
        <w:t>reviewed, with findings compared to existi</w:t>
      </w:r>
      <w:r>
        <w:rPr>
          <w:rFonts w:ascii="Arial" w:hAnsi="Arial" w:cs="Arial"/>
        </w:rPr>
        <w:t>ng CCG</w:t>
      </w:r>
      <w:r w:rsidR="009D09A4">
        <w:rPr>
          <w:rFonts w:ascii="Arial" w:hAnsi="Arial" w:cs="Arial"/>
        </w:rPr>
        <w:t xml:space="preserve"> practice.</w:t>
      </w:r>
    </w:p>
    <w:p w:rsidR="009D09A4" w:rsidRDefault="009D09A4" w:rsidP="009D09A4">
      <w:pPr>
        <w:autoSpaceDE w:val="0"/>
        <w:autoSpaceDN w:val="0"/>
        <w:adjustRightInd w:val="0"/>
        <w:spacing w:after="0" w:line="240" w:lineRule="auto"/>
        <w:ind w:left="720"/>
        <w:rPr>
          <w:rFonts w:ascii="Arial" w:hAnsi="Arial" w:cs="Arial"/>
        </w:rPr>
      </w:pPr>
    </w:p>
    <w:p w:rsidR="002B6A51" w:rsidRPr="00E43A2A" w:rsidRDefault="002B6A51" w:rsidP="00E43A2A">
      <w:pPr>
        <w:autoSpaceDE w:val="0"/>
        <w:autoSpaceDN w:val="0"/>
        <w:adjustRightInd w:val="0"/>
        <w:spacing w:after="0" w:line="240" w:lineRule="auto"/>
        <w:ind w:firstLine="720"/>
        <w:rPr>
          <w:rFonts w:ascii="Arial" w:hAnsi="Arial" w:cs="Arial"/>
        </w:rPr>
      </w:pPr>
      <w:r w:rsidRPr="00E43A2A">
        <w:rPr>
          <w:rFonts w:ascii="Arial" w:hAnsi="Arial" w:cs="Arial"/>
        </w:rPr>
        <w:t>Training (incorporating Statutory and Mandatory Training)</w:t>
      </w:r>
    </w:p>
    <w:p w:rsidR="002B6A51" w:rsidRPr="002B6A51" w:rsidRDefault="002B6A51" w:rsidP="00E43A2A">
      <w:pPr>
        <w:autoSpaceDE w:val="0"/>
        <w:autoSpaceDN w:val="0"/>
        <w:adjustRightInd w:val="0"/>
        <w:spacing w:after="0" w:line="240" w:lineRule="auto"/>
        <w:ind w:left="720"/>
        <w:rPr>
          <w:rFonts w:ascii="Arial" w:hAnsi="Arial" w:cs="Arial"/>
        </w:rPr>
      </w:pPr>
      <w:r w:rsidRPr="002B6A51">
        <w:rPr>
          <w:rFonts w:ascii="Arial" w:hAnsi="Arial" w:cs="Arial"/>
        </w:rPr>
        <w:t>Extensive training</w:t>
      </w:r>
      <w:r w:rsidR="001C5B1D">
        <w:rPr>
          <w:rFonts w:ascii="Arial" w:hAnsi="Arial" w:cs="Arial"/>
        </w:rPr>
        <w:t xml:space="preserve"> activity takes place in the CCG</w:t>
      </w:r>
      <w:r w:rsidRPr="002B6A51">
        <w:rPr>
          <w:rFonts w:ascii="Arial" w:hAnsi="Arial" w:cs="Arial"/>
        </w:rPr>
        <w:t xml:space="preserve"> on a range of</w:t>
      </w:r>
      <w:r w:rsidR="009D09A4">
        <w:rPr>
          <w:rFonts w:ascii="Arial" w:hAnsi="Arial" w:cs="Arial"/>
        </w:rPr>
        <w:t xml:space="preserve"> </w:t>
      </w:r>
      <w:r w:rsidRPr="002B6A51">
        <w:rPr>
          <w:rFonts w:ascii="Arial" w:hAnsi="Arial" w:cs="Arial"/>
        </w:rPr>
        <w:t>subjects. Much of this is regulated by professional bodies such as the</w:t>
      </w:r>
      <w:r w:rsidR="009D09A4">
        <w:rPr>
          <w:rFonts w:ascii="Arial" w:hAnsi="Arial" w:cs="Arial"/>
        </w:rPr>
        <w:t xml:space="preserve"> </w:t>
      </w:r>
      <w:r w:rsidRPr="002B6A51">
        <w:rPr>
          <w:rFonts w:ascii="Arial" w:hAnsi="Arial" w:cs="Arial"/>
        </w:rPr>
        <w:t xml:space="preserve">GMC, RCN </w:t>
      </w:r>
      <w:proofErr w:type="spellStart"/>
      <w:r w:rsidRPr="002B6A51">
        <w:rPr>
          <w:rFonts w:ascii="Arial" w:hAnsi="Arial" w:cs="Arial"/>
        </w:rPr>
        <w:t>etc</w:t>
      </w:r>
      <w:proofErr w:type="spellEnd"/>
      <w:r w:rsidRPr="002B6A51">
        <w:rPr>
          <w:rFonts w:ascii="Arial" w:hAnsi="Arial" w:cs="Arial"/>
        </w:rPr>
        <w:t>, while some i</w:t>
      </w:r>
      <w:r w:rsidR="009D09A4">
        <w:rPr>
          <w:rFonts w:ascii="Arial" w:hAnsi="Arial" w:cs="Arial"/>
        </w:rPr>
        <w:t xml:space="preserve">s linked to individual personal </w:t>
      </w:r>
      <w:r w:rsidRPr="002B6A51">
        <w:rPr>
          <w:rFonts w:ascii="Arial" w:hAnsi="Arial" w:cs="Arial"/>
        </w:rPr>
        <w:t>development plans, or the imple</w:t>
      </w:r>
      <w:r w:rsidR="001C5B1D">
        <w:rPr>
          <w:rFonts w:ascii="Arial" w:hAnsi="Arial" w:cs="Arial"/>
        </w:rPr>
        <w:t>mentation of CCG</w:t>
      </w:r>
      <w:r w:rsidR="009D09A4">
        <w:rPr>
          <w:rFonts w:ascii="Arial" w:hAnsi="Arial" w:cs="Arial"/>
        </w:rPr>
        <w:t xml:space="preserve"> policies. As a </w:t>
      </w:r>
      <w:r w:rsidRPr="002B6A51">
        <w:rPr>
          <w:rFonts w:ascii="Arial" w:hAnsi="Arial" w:cs="Arial"/>
        </w:rPr>
        <w:t xml:space="preserve">minimum all staff receives appropriate </w:t>
      </w:r>
      <w:r w:rsidR="009D09A4">
        <w:rPr>
          <w:rFonts w:ascii="Arial" w:hAnsi="Arial" w:cs="Arial"/>
        </w:rPr>
        <w:t xml:space="preserve">statutory/mandatory training as </w:t>
      </w:r>
      <w:r w:rsidRPr="002B6A51">
        <w:rPr>
          <w:rFonts w:ascii="Arial" w:hAnsi="Arial" w:cs="Arial"/>
        </w:rPr>
        <w:t>described in the Mandatory Training Policy.</w:t>
      </w:r>
    </w:p>
    <w:p w:rsidR="009D09A4" w:rsidRDefault="009D09A4" w:rsidP="002B6A51">
      <w:pPr>
        <w:autoSpaceDE w:val="0"/>
        <w:autoSpaceDN w:val="0"/>
        <w:adjustRightInd w:val="0"/>
        <w:spacing w:after="0" w:line="240" w:lineRule="auto"/>
        <w:rPr>
          <w:rFonts w:ascii="Arial" w:hAnsi="Arial" w:cs="Arial"/>
        </w:rPr>
      </w:pPr>
    </w:p>
    <w:p w:rsidR="002B6A51" w:rsidRPr="00E43A2A" w:rsidRDefault="002B6A51" w:rsidP="00E43A2A">
      <w:pPr>
        <w:autoSpaceDE w:val="0"/>
        <w:autoSpaceDN w:val="0"/>
        <w:adjustRightInd w:val="0"/>
        <w:spacing w:after="0" w:line="240" w:lineRule="auto"/>
        <w:ind w:firstLine="720"/>
        <w:rPr>
          <w:rFonts w:ascii="Arial" w:hAnsi="Arial" w:cs="Arial"/>
        </w:rPr>
      </w:pPr>
      <w:r w:rsidRPr="00E43A2A">
        <w:rPr>
          <w:rFonts w:ascii="Arial" w:hAnsi="Arial" w:cs="Arial"/>
        </w:rPr>
        <w:t>Risk Registe</w:t>
      </w:r>
      <w:r w:rsidR="001C5B1D" w:rsidRPr="00E43A2A">
        <w:rPr>
          <w:rFonts w:ascii="Arial" w:hAnsi="Arial" w:cs="Arial"/>
        </w:rPr>
        <w:t>r</w:t>
      </w:r>
    </w:p>
    <w:p w:rsidR="00E41FC2" w:rsidRPr="005A7390" w:rsidRDefault="001C5B1D" w:rsidP="00E43A2A">
      <w:pPr>
        <w:autoSpaceDE w:val="0"/>
        <w:autoSpaceDN w:val="0"/>
        <w:adjustRightInd w:val="0"/>
        <w:spacing w:after="0" w:line="240" w:lineRule="auto"/>
        <w:ind w:left="720"/>
        <w:rPr>
          <w:rFonts w:ascii="Arial" w:hAnsi="Arial" w:cs="Arial"/>
        </w:rPr>
      </w:pPr>
      <w:r>
        <w:rPr>
          <w:rFonts w:ascii="Arial" w:hAnsi="Arial" w:cs="Arial"/>
        </w:rPr>
        <w:t>The CCG</w:t>
      </w:r>
      <w:r w:rsidR="002B6A51" w:rsidRPr="002B6A51">
        <w:rPr>
          <w:rFonts w:ascii="Arial" w:hAnsi="Arial" w:cs="Arial"/>
        </w:rPr>
        <w:t xml:space="preserve"> has a robust process for the management of the Corporate</w:t>
      </w:r>
      <w:r w:rsidR="009D09A4">
        <w:rPr>
          <w:rFonts w:ascii="Arial" w:hAnsi="Arial" w:cs="Arial"/>
        </w:rPr>
        <w:t xml:space="preserve"> </w:t>
      </w:r>
      <w:r w:rsidR="002B6A51" w:rsidRPr="002B6A51">
        <w:rPr>
          <w:rFonts w:ascii="Arial" w:hAnsi="Arial" w:cs="Arial"/>
        </w:rPr>
        <w:t>Risk Register. The</w:t>
      </w:r>
      <w:r w:rsidR="009D09A4">
        <w:rPr>
          <w:rFonts w:ascii="Arial" w:hAnsi="Arial" w:cs="Arial"/>
        </w:rPr>
        <w:t xml:space="preserve"> </w:t>
      </w:r>
      <w:r>
        <w:rPr>
          <w:rFonts w:ascii="Arial" w:hAnsi="Arial" w:cs="Arial"/>
        </w:rPr>
        <w:t xml:space="preserve">CCG </w:t>
      </w:r>
      <w:r w:rsidR="002B6A51" w:rsidRPr="002B6A51">
        <w:rPr>
          <w:rFonts w:ascii="Arial" w:hAnsi="Arial" w:cs="Arial"/>
        </w:rPr>
        <w:t>wide risk register is supported b</w:t>
      </w:r>
      <w:r w:rsidR="009D09A4">
        <w:rPr>
          <w:rFonts w:ascii="Arial" w:hAnsi="Arial" w:cs="Arial"/>
        </w:rPr>
        <w:t xml:space="preserve">y comprehensive risk assessment </w:t>
      </w:r>
      <w:r w:rsidR="002B6A51" w:rsidRPr="002B6A51">
        <w:rPr>
          <w:rFonts w:ascii="Arial" w:hAnsi="Arial" w:cs="Arial"/>
        </w:rPr>
        <w:t>systems in all areas, and is s</w:t>
      </w:r>
      <w:r w:rsidR="009D09A4">
        <w:rPr>
          <w:rFonts w:ascii="Arial" w:hAnsi="Arial" w:cs="Arial"/>
        </w:rPr>
        <w:t xml:space="preserve">tored on the </w:t>
      </w:r>
      <w:proofErr w:type="gramStart"/>
      <w:r w:rsidR="009D09A4">
        <w:rPr>
          <w:rFonts w:ascii="Arial" w:hAnsi="Arial" w:cs="Arial"/>
        </w:rPr>
        <w:t>Covalent</w:t>
      </w:r>
      <w:proofErr w:type="gramEnd"/>
      <w:r>
        <w:rPr>
          <w:rFonts w:ascii="Arial" w:hAnsi="Arial" w:cs="Arial"/>
        </w:rPr>
        <w:t xml:space="preserve"> risk management</w:t>
      </w:r>
      <w:r w:rsidR="009D09A4">
        <w:rPr>
          <w:rFonts w:ascii="Arial" w:hAnsi="Arial" w:cs="Arial"/>
        </w:rPr>
        <w:t xml:space="preserve"> </w:t>
      </w:r>
      <w:r>
        <w:rPr>
          <w:rFonts w:ascii="Arial" w:hAnsi="Arial" w:cs="Arial"/>
        </w:rPr>
        <w:t>system</w:t>
      </w:r>
      <w:r w:rsidR="002B6A51" w:rsidRPr="002B6A51">
        <w:rPr>
          <w:rFonts w:ascii="Arial" w:hAnsi="Arial" w:cs="Arial"/>
        </w:rPr>
        <w:t>.</w:t>
      </w:r>
    </w:p>
    <w:p w:rsidR="00E41FC2" w:rsidRPr="007B532A" w:rsidRDefault="00E136C5" w:rsidP="007B532A">
      <w:pPr>
        <w:autoSpaceDE w:val="0"/>
        <w:autoSpaceDN w:val="0"/>
        <w:adjustRightInd w:val="0"/>
        <w:spacing w:after="0" w:line="240" w:lineRule="auto"/>
        <w:rPr>
          <w:rFonts w:ascii="Arial" w:hAnsi="Arial" w:cs="Arial"/>
        </w:rPr>
      </w:pPr>
      <w:r w:rsidRPr="007B532A">
        <w:rPr>
          <w:rFonts w:ascii="Arial" w:hAnsi="Arial" w:cs="Arial"/>
        </w:rPr>
        <w:tab/>
      </w:r>
    </w:p>
    <w:p w:rsidR="00E41FC2" w:rsidRDefault="00E41FC2" w:rsidP="00CB0FC3">
      <w:pPr>
        <w:pStyle w:val="ListParagraph"/>
        <w:autoSpaceDE w:val="0"/>
        <w:autoSpaceDN w:val="0"/>
        <w:adjustRightInd w:val="0"/>
        <w:spacing w:after="0" w:line="240" w:lineRule="auto"/>
        <w:rPr>
          <w:rFonts w:ascii="Arial" w:hAnsi="Arial" w:cs="Arial"/>
        </w:rPr>
      </w:pPr>
    </w:p>
    <w:p w:rsidR="00E41FC2" w:rsidRPr="00E43A2A" w:rsidRDefault="005041C5" w:rsidP="00CB0FC3">
      <w:pPr>
        <w:pStyle w:val="ListParagraph"/>
        <w:autoSpaceDE w:val="0"/>
        <w:autoSpaceDN w:val="0"/>
        <w:adjustRightInd w:val="0"/>
        <w:spacing w:after="0" w:line="240" w:lineRule="auto"/>
        <w:rPr>
          <w:rFonts w:ascii="Arial" w:hAnsi="Arial" w:cs="Arial"/>
          <w:u w:val="single"/>
        </w:rPr>
      </w:pPr>
      <w:r w:rsidRPr="00E43A2A">
        <w:rPr>
          <w:rFonts w:ascii="Arial" w:hAnsi="Arial" w:cs="Arial"/>
          <w:u w:val="single"/>
        </w:rPr>
        <w:t>Reactive Risk Processes</w:t>
      </w:r>
    </w:p>
    <w:p w:rsidR="00E41FC2" w:rsidRDefault="00E41FC2" w:rsidP="00CB0FC3">
      <w:pPr>
        <w:pStyle w:val="ListParagraph"/>
        <w:autoSpaceDE w:val="0"/>
        <w:autoSpaceDN w:val="0"/>
        <w:adjustRightInd w:val="0"/>
        <w:spacing w:after="0" w:line="240" w:lineRule="auto"/>
        <w:rPr>
          <w:rFonts w:ascii="Arial" w:hAnsi="Arial" w:cs="Arial"/>
        </w:rPr>
      </w:pPr>
    </w:p>
    <w:p w:rsidR="005041C5" w:rsidRDefault="005041C5" w:rsidP="005041C5">
      <w:pPr>
        <w:autoSpaceDE w:val="0"/>
        <w:autoSpaceDN w:val="0"/>
        <w:adjustRightInd w:val="0"/>
        <w:spacing w:after="0" w:line="240" w:lineRule="auto"/>
        <w:ind w:firstLine="720"/>
        <w:rPr>
          <w:rFonts w:ascii="Arial" w:hAnsi="Arial" w:cs="Arial"/>
        </w:rPr>
      </w:pPr>
      <w:r>
        <w:rPr>
          <w:rFonts w:ascii="Arial" w:hAnsi="Arial" w:cs="Arial"/>
        </w:rPr>
        <w:t>The CTP also identifies potential risks from events that have already occurred.</w:t>
      </w:r>
    </w:p>
    <w:p w:rsidR="005041C5" w:rsidRDefault="005041C5" w:rsidP="005041C5">
      <w:pPr>
        <w:autoSpaceDE w:val="0"/>
        <w:autoSpaceDN w:val="0"/>
        <w:adjustRightInd w:val="0"/>
        <w:spacing w:after="0" w:line="240" w:lineRule="auto"/>
        <w:rPr>
          <w:rFonts w:ascii="Arial" w:hAnsi="Arial" w:cs="Arial"/>
        </w:rPr>
      </w:pPr>
    </w:p>
    <w:p w:rsidR="005041C5" w:rsidRDefault="005041C5" w:rsidP="005041C5">
      <w:pPr>
        <w:autoSpaceDE w:val="0"/>
        <w:autoSpaceDN w:val="0"/>
        <w:adjustRightInd w:val="0"/>
        <w:spacing w:after="0" w:line="240" w:lineRule="auto"/>
        <w:ind w:firstLine="720"/>
        <w:rPr>
          <w:rFonts w:ascii="Arial" w:hAnsi="Arial" w:cs="Arial"/>
        </w:rPr>
      </w:pPr>
      <w:r>
        <w:rPr>
          <w:rFonts w:ascii="Arial" w:hAnsi="Arial" w:cs="Arial"/>
        </w:rPr>
        <w:t>The main drivers of this come from:</w:t>
      </w:r>
    </w:p>
    <w:p w:rsidR="005041C5" w:rsidRPr="00E43A2A" w:rsidRDefault="005041C5" w:rsidP="00E43A2A">
      <w:pPr>
        <w:autoSpaceDE w:val="0"/>
        <w:autoSpaceDN w:val="0"/>
        <w:adjustRightInd w:val="0"/>
        <w:spacing w:after="0" w:line="240" w:lineRule="auto"/>
        <w:ind w:firstLine="720"/>
        <w:rPr>
          <w:rFonts w:ascii="Arial" w:hAnsi="Arial" w:cs="Arial"/>
        </w:rPr>
      </w:pPr>
      <w:r w:rsidRPr="00E43A2A">
        <w:rPr>
          <w:rFonts w:ascii="Arial" w:hAnsi="Arial" w:cs="Arial"/>
        </w:rPr>
        <w:t>Complaints</w:t>
      </w:r>
    </w:p>
    <w:p w:rsidR="005041C5" w:rsidRDefault="00AA4764" w:rsidP="00E43A2A">
      <w:pPr>
        <w:autoSpaceDE w:val="0"/>
        <w:autoSpaceDN w:val="0"/>
        <w:adjustRightInd w:val="0"/>
        <w:spacing w:after="0" w:line="240" w:lineRule="auto"/>
        <w:ind w:left="720"/>
        <w:rPr>
          <w:rFonts w:ascii="Arial" w:hAnsi="Arial" w:cs="Arial"/>
        </w:rPr>
      </w:pPr>
      <w:r>
        <w:rPr>
          <w:rFonts w:ascii="Arial" w:hAnsi="Arial" w:cs="Arial"/>
        </w:rPr>
        <w:t>The CCG</w:t>
      </w:r>
      <w:r w:rsidR="005041C5">
        <w:rPr>
          <w:rFonts w:ascii="Arial" w:hAnsi="Arial" w:cs="Arial"/>
        </w:rPr>
        <w:t xml:space="preserve"> has well-established complaints process that is </w:t>
      </w:r>
      <w:r>
        <w:rPr>
          <w:rFonts w:ascii="Arial" w:hAnsi="Arial" w:cs="Arial"/>
        </w:rPr>
        <w:t>responsible for handling all CCG</w:t>
      </w:r>
      <w:r w:rsidR="005041C5">
        <w:rPr>
          <w:rFonts w:ascii="Arial" w:hAnsi="Arial" w:cs="Arial"/>
        </w:rPr>
        <w:t xml:space="preserve"> complaints and ensures that all concerns are responded to within the approved timescales. Complaints w</w:t>
      </w:r>
      <w:r>
        <w:rPr>
          <w:rFonts w:ascii="Arial" w:hAnsi="Arial" w:cs="Arial"/>
        </w:rPr>
        <w:t xml:space="preserve">ill be graded using the </w:t>
      </w:r>
      <w:r w:rsidR="005041C5">
        <w:rPr>
          <w:rFonts w:ascii="Arial" w:hAnsi="Arial" w:cs="Arial"/>
        </w:rPr>
        <w:t>Risk and Incident Grading Matrix; all serious</w:t>
      </w:r>
      <w:r w:rsidR="00720880">
        <w:rPr>
          <w:rFonts w:ascii="Arial" w:hAnsi="Arial" w:cs="Arial"/>
        </w:rPr>
        <w:t xml:space="preserve"> </w:t>
      </w:r>
      <w:r w:rsidR="005041C5">
        <w:rPr>
          <w:rFonts w:ascii="Arial" w:hAnsi="Arial" w:cs="Arial"/>
        </w:rPr>
        <w:t>complaints are the subject of a full root cause analysis. Information</w:t>
      </w:r>
      <w:r>
        <w:rPr>
          <w:rFonts w:ascii="Arial" w:hAnsi="Arial" w:cs="Arial"/>
        </w:rPr>
        <w:t xml:space="preserve"> </w:t>
      </w:r>
      <w:r w:rsidR="005041C5">
        <w:rPr>
          <w:rFonts w:ascii="Arial" w:hAnsi="Arial" w:cs="Arial"/>
        </w:rPr>
        <w:t>and action plans arising from complaints are used to develop or</w:t>
      </w:r>
      <w:r>
        <w:rPr>
          <w:rFonts w:ascii="Arial" w:hAnsi="Arial" w:cs="Arial"/>
        </w:rPr>
        <w:t xml:space="preserve"> </w:t>
      </w:r>
      <w:r w:rsidR="005041C5">
        <w:rPr>
          <w:rFonts w:ascii="Arial" w:hAnsi="Arial" w:cs="Arial"/>
        </w:rPr>
        <w:t>change the service delivery. All information relating to complaints is</w:t>
      </w:r>
      <w:r>
        <w:rPr>
          <w:rFonts w:ascii="Arial" w:hAnsi="Arial" w:cs="Arial"/>
        </w:rPr>
        <w:t xml:space="preserve"> </w:t>
      </w:r>
      <w:r w:rsidR="005041C5">
        <w:rPr>
          <w:rFonts w:ascii="Arial" w:hAnsi="Arial" w:cs="Arial"/>
        </w:rPr>
        <w:t>held within Datix. Any identified risks that score 12 and above and are</w:t>
      </w:r>
      <w:r>
        <w:rPr>
          <w:rFonts w:ascii="Arial" w:hAnsi="Arial" w:cs="Arial"/>
        </w:rPr>
        <w:t xml:space="preserve"> </w:t>
      </w:r>
      <w:r w:rsidR="005041C5">
        <w:rPr>
          <w:rFonts w:ascii="Arial" w:hAnsi="Arial" w:cs="Arial"/>
        </w:rPr>
        <w:t>not able to be managed via the normal process will be reported in line</w:t>
      </w:r>
      <w:r>
        <w:rPr>
          <w:rFonts w:ascii="Arial" w:hAnsi="Arial" w:cs="Arial"/>
        </w:rPr>
        <w:t xml:space="preserve"> </w:t>
      </w:r>
      <w:r w:rsidR="005041C5">
        <w:rPr>
          <w:rFonts w:ascii="Arial" w:hAnsi="Arial" w:cs="Arial"/>
        </w:rPr>
        <w:t>with the Protocol for Maintaining &amp; Developing the Directorate and</w:t>
      </w:r>
      <w:r>
        <w:rPr>
          <w:rFonts w:ascii="Arial" w:hAnsi="Arial" w:cs="Arial"/>
        </w:rPr>
        <w:t xml:space="preserve"> </w:t>
      </w:r>
      <w:r w:rsidR="005041C5">
        <w:rPr>
          <w:rFonts w:ascii="Arial" w:hAnsi="Arial" w:cs="Arial"/>
        </w:rPr>
        <w:t>Corporate Risk Registers for inclusion within the corporate risk</w:t>
      </w:r>
      <w:r>
        <w:rPr>
          <w:rFonts w:ascii="Arial" w:hAnsi="Arial" w:cs="Arial"/>
        </w:rPr>
        <w:t xml:space="preserve"> register. The CCG</w:t>
      </w:r>
      <w:r w:rsidR="005041C5">
        <w:rPr>
          <w:rFonts w:ascii="Arial" w:hAnsi="Arial" w:cs="Arial"/>
        </w:rPr>
        <w:t>’s Complaints handling process is described in detail</w:t>
      </w:r>
      <w:r>
        <w:rPr>
          <w:rFonts w:ascii="Arial" w:hAnsi="Arial" w:cs="Arial"/>
        </w:rPr>
        <w:t xml:space="preserve"> </w:t>
      </w:r>
      <w:r w:rsidR="005041C5">
        <w:rPr>
          <w:rFonts w:ascii="Arial" w:hAnsi="Arial" w:cs="Arial"/>
        </w:rPr>
        <w:t xml:space="preserve">in the </w:t>
      </w:r>
      <w:r w:rsidR="005041C5">
        <w:rPr>
          <w:rFonts w:ascii="Arial" w:hAnsi="Arial" w:cs="Arial"/>
          <w:i/>
          <w:iCs/>
        </w:rPr>
        <w:t>Complaints Policy</w:t>
      </w:r>
      <w:r w:rsidR="005041C5">
        <w:rPr>
          <w:rFonts w:ascii="Arial" w:hAnsi="Arial" w:cs="Arial"/>
        </w:rPr>
        <w:t>.</w:t>
      </w:r>
    </w:p>
    <w:p w:rsidR="00AA4764" w:rsidRDefault="00AA4764" w:rsidP="005041C5">
      <w:pPr>
        <w:autoSpaceDE w:val="0"/>
        <w:autoSpaceDN w:val="0"/>
        <w:adjustRightInd w:val="0"/>
        <w:spacing w:after="0" w:line="240" w:lineRule="auto"/>
        <w:rPr>
          <w:rFonts w:ascii="Arial" w:hAnsi="Arial" w:cs="Arial"/>
        </w:rPr>
      </w:pPr>
    </w:p>
    <w:p w:rsidR="005041C5" w:rsidRPr="00E43A2A" w:rsidRDefault="005041C5" w:rsidP="00E43A2A">
      <w:pPr>
        <w:autoSpaceDE w:val="0"/>
        <w:autoSpaceDN w:val="0"/>
        <w:adjustRightInd w:val="0"/>
        <w:spacing w:after="0" w:line="240" w:lineRule="auto"/>
        <w:ind w:firstLine="720"/>
        <w:rPr>
          <w:rFonts w:ascii="Arial" w:hAnsi="Arial" w:cs="Arial"/>
        </w:rPr>
      </w:pPr>
      <w:r w:rsidRPr="00E43A2A">
        <w:rPr>
          <w:rFonts w:ascii="Arial" w:hAnsi="Arial" w:cs="Arial"/>
        </w:rPr>
        <w:t>Incidents</w:t>
      </w:r>
    </w:p>
    <w:p w:rsidR="005041C5" w:rsidRDefault="00AA4764" w:rsidP="00E43A2A">
      <w:pPr>
        <w:autoSpaceDE w:val="0"/>
        <w:autoSpaceDN w:val="0"/>
        <w:adjustRightInd w:val="0"/>
        <w:spacing w:after="0" w:line="240" w:lineRule="auto"/>
        <w:ind w:left="720"/>
        <w:rPr>
          <w:rFonts w:ascii="Arial" w:hAnsi="Arial" w:cs="Arial"/>
        </w:rPr>
      </w:pPr>
      <w:r>
        <w:rPr>
          <w:rFonts w:ascii="Arial" w:hAnsi="Arial" w:cs="Arial"/>
        </w:rPr>
        <w:t>The CCG</w:t>
      </w:r>
      <w:r w:rsidR="005041C5">
        <w:rPr>
          <w:rFonts w:ascii="Arial" w:hAnsi="Arial" w:cs="Arial"/>
        </w:rPr>
        <w:t xml:space="preserve"> has a system for reporting all Incidents, or Serious Untoward</w:t>
      </w:r>
      <w:r>
        <w:rPr>
          <w:rFonts w:ascii="Arial" w:hAnsi="Arial" w:cs="Arial"/>
        </w:rPr>
        <w:t xml:space="preserve"> </w:t>
      </w:r>
      <w:r w:rsidR="005041C5">
        <w:rPr>
          <w:rFonts w:ascii="Arial" w:hAnsi="Arial" w:cs="Arial"/>
        </w:rPr>
        <w:t xml:space="preserve">Incidents </w:t>
      </w:r>
      <w:r>
        <w:rPr>
          <w:rFonts w:ascii="Arial" w:hAnsi="Arial" w:cs="Arial"/>
        </w:rPr>
        <w:t>which is described in the CCG</w:t>
      </w:r>
      <w:r w:rsidR="005041C5">
        <w:rPr>
          <w:rFonts w:ascii="Arial" w:hAnsi="Arial" w:cs="Arial"/>
        </w:rPr>
        <w:t xml:space="preserve">’s </w:t>
      </w:r>
      <w:r w:rsidR="005041C5">
        <w:rPr>
          <w:rFonts w:ascii="Arial" w:hAnsi="Arial" w:cs="Arial"/>
          <w:i/>
          <w:iCs/>
        </w:rPr>
        <w:t>Incident Reporting Policy</w:t>
      </w:r>
      <w:r>
        <w:rPr>
          <w:rFonts w:ascii="Arial" w:hAnsi="Arial" w:cs="Arial"/>
        </w:rPr>
        <w:t xml:space="preserve"> </w:t>
      </w:r>
      <w:r w:rsidR="005041C5">
        <w:rPr>
          <w:rFonts w:ascii="Arial" w:hAnsi="Arial" w:cs="Arial"/>
          <w:i/>
          <w:iCs/>
        </w:rPr>
        <w:t>and the Serious Incident Reporting Policy</w:t>
      </w:r>
      <w:r w:rsidR="005041C5">
        <w:rPr>
          <w:rFonts w:ascii="Arial" w:hAnsi="Arial" w:cs="Arial"/>
        </w:rPr>
        <w:t>. All notified incidents are</w:t>
      </w:r>
      <w:r>
        <w:rPr>
          <w:rFonts w:ascii="Arial" w:hAnsi="Arial" w:cs="Arial"/>
        </w:rPr>
        <w:t xml:space="preserve"> graded using the CCG</w:t>
      </w:r>
      <w:r w:rsidR="005041C5">
        <w:rPr>
          <w:rFonts w:ascii="Arial" w:hAnsi="Arial" w:cs="Arial"/>
        </w:rPr>
        <w:t>’s standard risk assessment matrix and are</w:t>
      </w:r>
      <w:r>
        <w:rPr>
          <w:rFonts w:ascii="Arial" w:hAnsi="Arial" w:cs="Arial"/>
        </w:rPr>
        <w:t xml:space="preserve"> </w:t>
      </w:r>
      <w:r w:rsidR="005041C5">
        <w:rPr>
          <w:rFonts w:ascii="Arial" w:hAnsi="Arial" w:cs="Arial"/>
        </w:rPr>
        <w:t>recorded within Datix. Any identified risks that score 12 and above and</w:t>
      </w:r>
      <w:r>
        <w:rPr>
          <w:rFonts w:ascii="Arial" w:hAnsi="Arial" w:cs="Arial"/>
        </w:rPr>
        <w:t xml:space="preserve"> </w:t>
      </w:r>
      <w:r w:rsidR="005041C5">
        <w:rPr>
          <w:rFonts w:ascii="Arial" w:hAnsi="Arial" w:cs="Arial"/>
        </w:rPr>
        <w:t>are not able to be managed via the normal process will be reported in</w:t>
      </w:r>
      <w:r>
        <w:rPr>
          <w:rFonts w:ascii="Arial" w:hAnsi="Arial" w:cs="Arial"/>
        </w:rPr>
        <w:t xml:space="preserve"> </w:t>
      </w:r>
      <w:r w:rsidR="005041C5">
        <w:rPr>
          <w:rFonts w:ascii="Arial" w:hAnsi="Arial" w:cs="Arial"/>
        </w:rPr>
        <w:t>line with the Protocol for Maintaining &amp; Developing the Directorate and</w:t>
      </w:r>
      <w:r>
        <w:rPr>
          <w:rFonts w:ascii="Arial" w:hAnsi="Arial" w:cs="Arial"/>
        </w:rPr>
        <w:t xml:space="preserve"> </w:t>
      </w:r>
      <w:r w:rsidR="005041C5">
        <w:rPr>
          <w:rFonts w:ascii="Arial" w:hAnsi="Arial" w:cs="Arial"/>
        </w:rPr>
        <w:t>Corporate Risk Registers for inclusion within the corporate risk</w:t>
      </w:r>
      <w:r>
        <w:rPr>
          <w:rFonts w:ascii="Arial" w:hAnsi="Arial" w:cs="Arial"/>
        </w:rPr>
        <w:t xml:space="preserve"> </w:t>
      </w:r>
      <w:r w:rsidR="005041C5">
        <w:rPr>
          <w:rFonts w:ascii="Arial" w:hAnsi="Arial" w:cs="Arial"/>
        </w:rPr>
        <w:t>register.</w:t>
      </w:r>
    </w:p>
    <w:p w:rsidR="00AA1D2F" w:rsidRDefault="00AA1D2F" w:rsidP="00AA1D2F">
      <w:pPr>
        <w:autoSpaceDE w:val="0"/>
        <w:autoSpaceDN w:val="0"/>
        <w:adjustRightInd w:val="0"/>
        <w:spacing w:after="0" w:line="240" w:lineRule="auto"/>
        <w:ind w:left="1080"/>
        <w:rPr>
          <w:rFonts w:ascii="Arial" w:hAnsi="Arial" w:cs="Arial"/>
        </w:rPr>
      </w:pPr>
    </w:p>
    <w:p w:rsidR="00275269" w:rsidRDefault="00275269" w:rsidP="00E43A2A">
      <w:pPr>
        <w:autoSpaceDE w:val="0"/>
        <w:autoSpaceDN w:val="0"/>
        <w:adjustRightInd w:val="0"/>
        <w:spacing w:after="0" w:line="240" w:lineRule="auto"/>
        <w:ind w:firstLine="720"/>
        <w:rPr>
          <w:rFonts w:ascii="Arial" w:hAnsi="Arial" w:cs="Arial"/>
        </w:rPr>
      </w:pPr>
    </w:p>
    <w:p w:rsidR="005041C5" w:rsidRPr="00E43A2A" w:rsidRDefault="005041C5" w:rsidP="00E43A2A">
      <w:pPr>
        <w:autoSpaceDE w:val="0"/>
        <w:autoSpaceDN w:val="0"/>
        <w:adjustRightInd w:val="0"/>
        <w:spacing w:after="0" w:line="240" w:lineRule="auto"/>
        <w:ind w:firstLine="720"/>
        <w:rPr>
          <w:rFonts w:ascii="Arial" w:hAnsi="Arial" w:cs="Arial"/>
        </w:rPr>
      </w:pPr>
      <w:r w:rsidRPr="00E43A2A">
        <w:rPr>
          <w:rFonts w:ascii="Arial" w:hAnsi="Arial" w:cs="Arial"/>
        </w:rPr>
        <w:lastRenderedPageBreak/>
        <w:t>Root Cause Analysis</w:t>
      </w:r>
    </w:p>
    <w:p w:rsidR="005041C5" w:rsidRDefault="005041C5" w:rsidP="00E43A2A">
      <w:pPr>
        <w:autoSpaceDE w:val="0"/>
        <w:autoSpaceDN w:val="0"/>
        <w:adjustRightInd w:val="0"/>
        <w:spacing w:after="0" w:line="240" w:lineRule="auto"/>
        <w:ind w:left="720"/>
        <w:rPr>
          <w:rFonts w:ascii="Arial" w:hAnsi="Arial" w:cs="Arial"/>
          <w:i/>
          <w:iCs/>
        </w:rPr>
      </w:pPr>
      <w:r>
        <w:rPr>
          <w:rFonts w:ascii="Arial" w:hAnsi="Arial" w:cs="Arial"/>
        </w:rPr>
        <w:t xml:space="preserve">Where </w:t>
      </w:r>
      <w:r w:rsidR="00AA1D2F">
        <w:rPr>
          <w:rFonts w:ascii="Arial" w:hAnsi="Arial" w:cs="Arial"/>
        </w:rPr>
        <w:t>something happens within the CCG</w:t>
      </w:r>
      <w:r>
        <w:rPr>
          <w:rFonts w:ascii="Arial" w:hAnsi="Arial" w:cs="Arial"/>
        </w:rPr>
        <w:t xml:space="preserve"> that impacts on services,</w:t>
      </w:r>
      <w:r w:rsidR="00AA1D2F">
        <w:rPr>
          <w:rFonts w:ascii="Arial" w:hAnsi="Arial" w:cs="Arial"/>
        </w:rPr>
        <w:t xml:space="preserve"> </w:t>
      </w:r>
      <w:r>
        <w:rPr>
          <w:rFonts w:ascii="Arial" w:hAnsi="Arial" w:cs="Arial"/>
        </w:rPr>
        <w:t>potential risks are identified and appropriate management action put in</w:t>
      </w:r>
      <w:r w:rsidR="00AA1D2F">
        <w:rPr>
          <w:rFonts w:ascii="Arial" w:hAnsi="Arial" w:cs="Arial"/>
        </w:rPr>
        <w:t xml:space="preserve"> </w:t>
      </w:r>
      <w:r>
        <w:rPr>
          <w:rFonts w:ascii="Arial" w:hAnsi="Arial" w:cs="Arial"/>
        </w:rPr>
        <w:t>place to reduce or eliminate the possibility of a similar occurrence. This</w:t>
      </w:r>
      <w:r w:rsidR="00AA1D2F">
        <w:rPr>
          <w:rFonts w:ascii="Arial" w:hAnsi="Arial" w:cs="Arial"/>
        </w:rPr>
        <w:t xml:space="preserve"> </w:t>
      </w:r>
      <w:r>
        <w:rPr>
          <w:rFonts w:ascii="Arial" w:hAnsi="Arial" w:cs="Arial"/>
        </w:rPr>
        <w:t>can be separate or complementary to the processes described in the</w:t>
      </w:r>
      <w:r w:rsidR="00AA1D2F">
        <w:rPr>
          <w:rFonts w:ascii="Arial" w:hAnsi="Arial" w:cs="Arial"/>
        </w:rPr>
        <w:t xml:space="preserve"> CCG</w:t>
      </w:r>
      <w:r>
        <w:rPr>
          <w:rFonts w:ascii="Arial" w:hAnsi="Arial" w:cs="Arial"/>
        </w:rPr>
        <w:t xml:space="preserve">’s </w:t>
      </w:r>
      <w:r>
        <w:rPr>
          <w:rFonts w:ascii="Arial" w:hAnsi="Arial" w:cs="Arial"/>
          <w:i/>
          <w:iCs/>
        </w:rPr>
        <w:t>Incident &amp; Accident Reporting</w:t>
      </w:r>
      <w:r w:rsidR="00AA1D2F">
        <w:rPr>
          <w:rFonts w:ascii="Arial" w:hAnsi="Arial" w:cs="Arial"/>
          <w:i/>
          <w:iCs/>
        </w:rPr>
        <w:t xml:space="preserve"> Policy and the Serious Incident</w:t>
      </w:r>
      <w:r w:rsidR="00AA1D2F">
        <w:rPr>
          <w:rFonts w:ascii="Arial" w:hAnsi="Arial" w:cs="Arial"/>
        </w:rPr>
        <w:t xml:space="preserve"> </w:t>
      </w:r>
      <w:r>
        <w:rPr>
          <w:rFonts w:ascii="Arial" w:hAnsi="Arial" w:cs="Arial"/>
          <w:i/>
          <w:iCs/>
        </w:rPr>
        <w:t>Policy.</w:t>
      </w:r>
    </w:p>
    <w:p w:rsidR="00AA1D2F" w:rsidRPr="00AA1D2F" w:rsidRDefault="00AA1D2F" w:rsidP="00AA1D2F">
      <w:pPr>
        <w:autoSpaceDE w:val="0"/>
        <w:autoSpaceDN w:val="0"/>
        <w:adjustRightInd w:val="0"/>
        <w:spacing w:after="0" w:line="240" w:lineRule="auto"/>
        <w:ind w:left="720"/>
        <w:rPr>
          <w:rFonts w:ascii="Arial" w:hAnsi="Arial" w:cs="Arial"/>
        </w:rPr>
      </w:pPr>
    </w:p>
    <w:p w:rsidR="005041C5" w:rsidRPr="00E43A2A" w:rsidRDefault="005041C5" w:rsidP="00E43A2A">
      <w:pPr>
        <w:autoSpaceDE w:val="0"/>
        <w:autoSpaceDN w:val="0"/>
        <w:adjustRightInd w:val="0"/>
        <w:spacing w:after="0" w:line="240" w:lineRule="auto"/>
        <w:ind w:firstLine="720"/>
        <w:rPr>
          <w:rFonts w:ascii="Arial" w:hAnsi="Arial" w:cs="Arial"/>
        </w:rPr>
      </w:pPr>
      <w:r w:rsidRPr="00E43A2A">
        <w:rPr>
          <w:rFonts w:ascii="Arial" w:hAnsi="Arial" w:cs="Arial"/>
        </w:rPr>
        <w:t>Central Alert System (CAS)</w:t>
      </w:r>
    </w:p>
    <w:p w:rsidR="005041C5" w:rsidRPr="00AA1D2F" w:rsidRDefault="00AA1D2F" w:rsidP="00E43A2A">
      <w:pPr>
        <w:autoSpaceDE w:val="0"/>
        <w:autoSpaceDN w:val="0"/>
        <w:adjustRightInd w:val="0"/>
        <w:spacing w:after="0" w:line="240" w:lineRule="auto"/>
        <w:ind w:left="720"/>
        <w:rPr>
          <w:rFonts w:ascii="Arial" w:hAnsi="Arial" w:cs="Arial"/>
        </w:rPr>
      </w:pPr>
      <w:r>
        <w:rPr>
          <w:rFonts w:ascii="Arial" w:hAnsi="Arial" w:cs="Arial"/>
        </w:rPr>
        <w:t>The CCG</w:t>
      </w:r>
      <w:r w:rsidR="005041C5">
        <w:rPr>
          <w:rFonts w:ascii="Arial" w:hAnsi="Arial" w:cs="Arial"/>
        </w:rPr>
        <w:t xml:space="preserve"> has robust processes in place to respond to alerts issued</w:t>
      </w:r>
      <w:r>
        <w:rPr>
          <w:rFonts w:ascii="Arial" w:hAnsi="Arial" w:cs="Arial"/>
        </w:rPr>
        <w:t xml:space="preserve"> </w:t>
      </w:r>
      <w:r w:rsidR="005041C5">
        <w:rPr>
          <w:rFonts w:ascii="Arial" w:hAnsi="Arial" w:cs="Arial"/>
        </w:rPr>
        <w:t xml:space="preserve">through the </w:t>
      </w:r>
      <w:r>
        <w:rPr>
          <w:rFonts w:ascii="Arial" w:hAnsi="Arial" w:cs="Arial"/>
        </w:rPr>
        <w:t xml:space="preserve">national </w:t>
      </w:r>
      <w:r w:rsidR="005041C5">
        <w:rPr>
          <w:rFonts w:ascii="Arial" w:hAnsi="Arial" w:cs="Arial"/>
        </w:rPr>
        <w:t>frameworks, through its own internal alert system.</w:t>
      </w:r>
      <w:r>
        <w:rPr>
          <w:rFonts w:ascii="Arial" w:hAnsi="Arial" w:cs="Arial"/>
        </w:rPr>
        <w:t xml:space="preserve"> </w:t>
      </w:r>
      <w:r w:rsidR="005041C5">
        <w:rPr>
          <w:rFonts w:ascii="Arial" w:hAnsi="Arial" w:cs="Arial"/>
        </w:rPr>
        <w:t xml:space="preserve">These are set out in the </w:t>
      </w:r>
      <w:r w:rsidR="005041C5">
        <w:rPr>
          <w:rFonts w:ascii="Arial" w:hAnsi="Arial" w:cs="Arial"/>
          <w:i/>
          <w:iCs/>
        </w:rPr>
        <w:t>Procedure for the Management of the Central</w:t>
      </w:r>
      <w:r>
        <w:rPr>
          <w:rFonts w:ascii="Arial" w:hAnsi="Arial" w:cs="Arial"/>
        </w:rPr>
        <w:t xml:space="preserve"> </w:t>
      </w:r>
      <w:r w:rsidR="005041C5" w:rsidRPr="00AA1D2F">
        <w:rPr>
          <w:rFonts w:ascii="Arial" w:hAnsi="Arial" w:cs="Arial"/>
          <w:i/>
          <w:iCs/>
        </w:rPr>
        <w:t>Alerting System Procedure</w:t>
      </w:r>
      <w:r w:rsidR="005041C5" w:rsidRPr="00AA1D2F">
        <w:rPr>
          <w:rFonts w:ascii="Arial" w:hAnsi="Arial" w:cs="Arial"/>
        </w:rPr>
        <w:t>.</w:t>
      </w:r>
    </w:p>
    <w:p w:rsidR="00E41FC2" w:rsidRDefault="00E41FC2" w:rsidP="00CB0FC3">
      <w:pPr>
        <w:pStyle w:val="ListParagraph"/>
        <w:autoSpaceDE w:val="0"/>
        <w:autoSpaceDN w:val="0"/>
        <w:adjustRightInd w:val="0"/>
        <w:spacing w:after="0" w:line="240" w:lineRule="auto"/>
        <w:rPr>
          <w:rFonts w:ascii="Arial" w:hAnsi="Arial" w:cs="Arial"/>
        </w:rPr>
      </w:pPr>
    </w:p>
    <w:p w:rsidR="00E41FC2" w:rsidRPr="00E43A2A" w:rsidRDefault="00E41FC2" w:rsidP="00CB0FC3">
      <w:pPr>
        <w:pStyle w:val="ListParagraph"/>
        <w:autoSpaceDE w:val="0"/>
        <w:autoSpaceDN w:val="0"/>
        <w:adjustRightInd w:val="0"/>
        <w:spacing w:after="0" w:line="240" w:lineRule="auto"/>
        <w:rPr>
          <w:rFonts w:ascii="Arial" w:hAnsi="Arial" w:cs="Arial"/>
        </w:rPr>
      </w:pPr>
    </w:p>
    <w:p w:rsidR="00E41FC2" w:rsidRPr="00E43A2A" w:rsidRDefault="00AA1D2F" w:rsidP="00E43A2A">
      <w:pPr>
        <w:pStyle w:val="ListParagraph"/>
        <w:numPr>
          <w:ilvl w:val="0"/>
          <w:numId w:val="1"/>
        </w:numPr>
        <w:autoSpaceDE w:val="0"/>
        <w:autoSpaceDN w:val="0"/>
        <w:adjustRightInd w:val="0"/>
        <w:spacing w:after="0" w:line="240" w:lineRule="auto"/>
        <w:rPr>
          <w:rFonts w:ascii="Arial" w:hAnsi="Arial" w:cs="Arial"/>
        </w:rPr>
      </w:pPr>
      <w:r w:rsidRPr="00E43A2A">
        <w:rPr>
          <w:rFonts w:ascii="Arial" w:hAnsi="Arial" w:cs="Arial"/>
        </w:rPr>
        <w:t>Risk Assessment Process</w:t>
      </w:r>
    </w:p>
    <w:p w:rsidR="006C4E2A" w:rsidRDefault="006C4E2A" w:rsidP="00CB0FC3">
      <w:pPr>
        <w:pStyle w:val="ListParagraph"/>
        <w:autoSpaceDE w:val="0"/>
        <w:autoSpaceDN w:val="0"/>
        <w:adjustRightInd w:val="0"/>
        <w:spacing w:after="0" w:line="240" w:lineRule="auto"/>
        <w:rPr>
          <w:rFonts w:ascii="Arial" w:hAnsi="Arial" w:cs="Arial"/>
        </w:rPr>
      </w:pPr>
    </w:p>
    <w:p w:rsidR="006C4E2A" w:rsidRPr="00E43A2A" w:rsidRDefault="00AA1D2F" w:rsidP="00CB0FC3">
      <w:pPr>
        <w:pStyle w:val="ListParagraph"/>
        <w:autoSpaceDE w:val="0"/>
        <w:autoSpaceDN w:val="0"/>
        <w:adjustRightInd w:val="0"/>
        <w:spacing w:after="0" w:line="240" w:lineRule="auto"/>
        <w:rPr>
          <w:rFonts w:ascii="Arial" w:hAnsi="Arial" w:cs="Arial"/>
          <w:u w:val="single"/>
        </w:rPr>
      </w:pPr>
      <w:r w:rsidRPr="00E43A2A">
        <w:rPr>
          <w:rFonts w:ascii="Arial" w:hAnsi="Arial" w:cs="Arial"/>
          <w:u w:val="single"/>
        </w:rPr>
        <w:t>Identification of risk</w:t>
      </w:r>
    </w:p>
    <w:p w:rsidR="00E43A2A" w:rsidRDefault="00E43A2A" w:rsidP="00E43A2A">
      <w:pPr>
        <w:autoSpaceDE w:val="0"/>
        <w:autoSpaceDN w:val="0"/>
        <w:adjustRightInd w:val="0"/>
        <w:spacing w:after="0" w:line="240" w:lineRule="auto"/>
        <w:ind w:left="720"/>
        <w:rPr>
          <w:rFonts w:ascii="Arial" w:hAnsi="Arial" w:cs="Arial"/>
        </w:rPr>
      </w:pPr>
      <w:r>
        <w:rPr>
          <w:rFonts w:ascii="Arial" w:hAnsi="Arial" w:cs="Arial"/>
        </w:rPr>
        <w:t>The identification of risk requires an intimate knowledge of the organisation, the market in which it operates, the legal, social, political and cultural context in which it exists, as well as a good understanding of its strategic and operational objectives (IRM, 2002).</w:t>
      </w:r>
    </w:p>
    <w:p w:rsidR="00E43A2A" w:rsidRDefault="00E43A2A" w:rsidP="00E43A2A">
      <w:pPr>
        <w:autoSpaceDE w:val="0"/>
        <w:autoSpaceDN w:val="0"/>
        <w:adjustRightInd w:val="0"/>
        <w:spacing w:after="0" w:line="240" w:lineRule="auto"/>
        <w:rPr>
          <w:rFonts w:ascii="Arial" w:hAnsi="Arial" w:cs="Arial"/>
        </w:rPr>
      </w:pPr>
    </w:p>
    <w:p w:rsidR="00E43A2A" w:rsidRPr="00E43A2A" w:rsidRDefault="00E43A2A" w:rsidP="00E43A2A">
      <w:pPr>
        <w:autoSpaceDE w:val="0"/>
        <w:autoSpaceDN w:val="0"/>
        <w:adjustRightInd w:val="0"/>
        <w:spacing w:after="0" w:line="240" w:lineRule="auto"/>
        <w:ind w:left="720"/>
        <w:rPr>
          <w:rFonts w:ascii="Arial" w:hAnsi="Arial" w:cs="Arial"/>
        </w:rPr>
      </w:pPr>
      <w:r>
        <w:rPr>
          <w:rFonts w:ascii="Arial" w:hAnsi="Arial" w:cs="Arial"/>
        </w:rPr>
        <w:t>Risk identification must be approached in a methodological way to ensure that all significant activities of the CTP have been identified and all the risks stemming from these have been defined</w:t>
      </w:r>
      <w:r>
        <w:rPr>
          <w:rFonts w:ascii="Arial" w:hAnsi="Arial" w:cs="Arial"/>
          <w:b/>
          <w:bCs/>
        </w:rPr>
        <w:t>.</w:t>
      </w:r>
    </w:p>
    <w:p w:rsidR="00E43A2A" w:rsidRDefault="00E43A2A" w:rsidP="00E43A2A">
      <w:pPr>
        <w:autoSpaceDE w:val="0"/>
        <w:autoSpaceDN w:val="0"/>
        <w:adjustRightInd w:val="0"/>
        <w:spacing w:after="0" w:line="240" w:lineRule="auto"/>
        <w:rPr>
          <w:rFonts w:ascii="Arial" w:hAnsi="Arial" w:cs="Arial"/>
        </w:rPr>
      </w:pPr>
    </w:p>
    <w:p w:rsidR="00E43A2A" w:rsidRDefault="00E43A2A" w:rsidP="00E43A2A">
      <w:pPr>
        <w:autoSpaceDE w:val="0"/>
        <w:autoSpaceDN w:val="0"/>
        <w:adjustRightInd w:val="0"/>
        <w:spacing w:after="0" w:line="240" w:lineRule="auto"/>
        <w:ind w:firstLine="720"/>
        <w:rPr>
          <w:rFonts w:ascii="Arial" w:hAnsi="Arial" w:cs="Arial"/>
        </w:rPr>
      </w:pPr>
      <w:r>
        <w:rPr>
          <w:rFonts w:ascii="Arial" w:hAnsi="Arial" w:cs="Arial"/>
        </w:rPr>
        <w:t>Business activities can be categorised in a number of ways (IRM, 2002):</w:t>
      </w:r>
    </w:p>
    <w:p w:rsidR="00E43A2A" w:rsidRDefault="00E43A2A" w:rsidP="00E43A2A">
      <w:pPr>
        <w:pStyle w:val="ListParagraph"/>
        <w:numPr>
          <w:ilvl w:val="0"/>
          <w:numId w:val="4"/>
        </w:numPr>
        <w:autoSpaceDE w:val="0"/>
        <w:autoSpaceDN w:val="0"/>
        <w:adjustRightInd w:val="0"/>
        <w:spacing w:after="0" w:line="240" w:lineRule="auto"/>
        <w:rPr>
          <w:rFonts w:ascii="Arial" w:hAnsi="Arial" w:cs="Arial"/>
        </w:rPr>
      </w:pPr>
      <w:r w:rsidRPr="00E43A2A">
        <w:rPr>
          <w:rFonts w:ascii="Arial" w:hAnsi="Arial" w:cs="Arial"/>
          <w:i/>
          <w:iCs/>
        </w:rPr>
        <w:t>Strategic</w:t>
      </w:r>
      <w:r w:rsidRPr="00E43A2A">
        <w:rPr>
          <w:rFonts w:ascii="Arial" w:hAnsi="Arial" w:cs="Arial"/>
        </w:rPr>
        <w:t>: Concerns the long term strategic objectives of the organisation that</w:t>
      </w:r>
      <w:r>
        <w:rPr>
          <w:rFonts w:ascii="Arial" w:hAnsi="Arial" w:cs="Arial"/>
        </w:rPr>
        <w:t xml:space="preserve"> </w:t>
      </w:r>
      <w:r w:rsidRPr="00E43A2A">
        <w:rPr>
          <w:rFonts w:ascii="Arial" w:hAnsi="Arial" w:cs="Arial"/>
        </w:rPr>
        <w:t>can be effected by factors such as regulatory changes, capital availability, and</w:t>
      </w:r>
      <w:r>
        <w:rPr>
          <w:rFonts w:ascii="Arial" w:hAnsi="Arial" w:cs="Arial"/>
        </w:rPr>
        <w:t xml:space="preserve"> </w:t>
      </w:r>
      <w:r w:rsidRPr="00E43A2A">
        <w:rPr>
          <w:rFonts w:ascii="Arial" w:hAnsi="Arial" w:cs="Arial"/>
        </w:rPr>
        <w:t>reputation and well as political risks.</w:t>
      </w:r>
    </w:p>
    <w:p w:rsidR="00E43A2A" w:rsidRDefault="00E43A2A" w:rsidP="00E43A2A">
      <w:pPr>
        <w:pStyle w:val="ListParagraph"/>
        <w:numPr>
          <w:ilvl w:val="0"/>
          <w:numId w:val="4"/>
        </w:numPr>
        <w:autoSpaceDE w:val="0"/>
        <w:autoSpaceDN w:val="0"/>
        <w:adjustRightInd w:val="0"/>
        <w:spacing w:after="0" w:line="240" w:lineRule="auto"/>
        <w:rPr>
          <w:rFonts w:ascii="Arial" w:hAnsi="Arial" w:cs="Arial"/>
        </w:rPr>
      </w:pPr>
      <w:r w:rsidRPr="00E43A2A">
        <w:rPr>
          <w:rFonts w:ascii="Arial" w:hAnsi="Arial" w:cs="Arial"/>
          <w:i/>
          <w:iCs/>
        </w:rPr>
        <w:t xml:space="preserve">Operational: </w:t>
      </w:r>
      <w:r w:rsidRPr="00E43A2A">
        <w:rPr>
          <w:rFonts w:ascii="Arial" w:hAnsi="Arial" w:cs="Arial"/>
        </w:rPr>
        <w:t>Concern the day to day issues that the organisation faces whilst</w:t>
      </w:r>
      <w:r>
        <w:rPr>
          <w:rFonts w:ascii="Arial" w:hAnsi="Arial" w:cs="Arial"/>
        </w:rPr>
        <w:t xml:space="preserve"> </w:t>
      </w:r>
      <w:r w:rsidRPr="00E43A2A">
        <w:rPr>
          <w:rFonts w:ascii="Arial" w:hAnsi="Arial" w:cs="Arial"/>
        </w:rPr>
        <w:t>working towards its strategic objectives</w:t>
      </w:r>
    </w:p>
    <w:p w:rsidR="00E43A2A" w:rsidRDefault="00E43A2A" w:rsidP="00E43A2A">
      <w:pPr>
        <w:pStyle w:val="ListParagraph"/>
        <w:numPr>
          <w:ilvl w:val="0"/>
          <w:numId w:val="4"/>
        </w:numPr>
        <w:autoSpaceDE w:val="0"/>
        <w:autoSpaceDN w:val="0"/>
        <w:adjustRightInd w:val="0"/>
        <w:spacing w:after="0" w:line="240" w:lineRule="auto"/>
        <w:rPr>
          <w:rFonts w:ascii="Arial" w:hAnsi="Arial" w:cs="Arial"/>
        </w:rPr>
      </w:pPr>
      <w:r w:rsidRPr="00E43A2A">
        <w:rPr>
          <w:rFonts w:ascii="Arial" w:hAnsi="Arial" w:cs="Arial"/>
          <w:i/>
          <w:iCs/>
        </w:rPr>
        <w:t xml:space="preserve">Financial: </w:t>
      </w:r>
      <w:r w:rsidRPr="00E43A2A">
        <w:rPr>
          <w:rFonts w:ascii="Arial" w:hAnsi="Arial" w:cs="Arial"/>
        </w:rPr>
        <w:t>Concerns the effective management and control of finances</w:t>
      </w:r>
      <w:r>
        <w:rPr>
          <w:rFonts w:ascii="Arial" w:hAnsi="Arial" w:cs="Arial"/>
        </w:rPr>
        <w:t xml:space="preserve"> </w:t>
      </w:r>
    </w:p>
    <w:p w:rsidR="00E43A2A" w:rsidRDefault="00E43A2A" w:rsidP="00E43A2A">
      <w:pPr>
        <w:autoSpaceDE w:val="0"/>
        <w:autoSpaceDN w:val="0"/>
        <w:adjustRightInd w:val="0"/>
        <w:spacing w:after="0" w:line="240" w:lineRule="auto"/>
        <w:ind w:left="720"/>
        <w:rPr>
          <w:rFonts w:ascii="Arial" w:hAnsi="Arial" w:cs="Arial"/>
        </w:rPr>
      </w:pPr>
    </w:p>
    <w:p w:rsidR="00E43A2A" w:rsidRPr="00E43A2A" w:rsidRDefault="00E43A2A" w:rsidP="00E43A2A">
      <w:pPr>
        <w:autoSpaceDE w:val="0"/>
        <w:autoSpaceDN w:val="0"/>
        <w:adjustRightInd w:val="0"/>
        <w:spacing w:after="0" w:line="240" w:lineRule="auto"/>
        <w:ind w:left="720"/>
        <w:rPr>
          <w:rFonts w:ascii="Arial" w:hAnsi="Arial" w:cs="Arial"/>
        </w:rPr>
      </w:pPr>
      <w:r w:rsidRPr="00E43A2A">
        <w:rPr>
          <w:rFonts w:ascii="Arial" w:hAnsi="Arial" w:cs="Arial"/>
        </w:rPr>
        <w:t>Priorities identified by any risk register will be distorted if risk identification is not</w:t>
      </w:r>
      <w:r>
        <w:rPr>
          <w:rFonts w:ascii="Arial" w:hAnsi="Arial" w:cs="Arial"/>
        </w:rPr>
        <w:t xml:space="preserve"> carried out at all levels of the organisation including the Board </w:t>
      </w:r>
      <w:r>
        <w:rPr>
          <w:rFonts w:ascii="Arial" w:hAnsi="Arial" w:cs="Arial"/>
          <w:i/>
          <w:iCs/>
        </w:rPr>
        <w:t>(Source: Making It</w:t>
      </w:r>
      <w:r>
        <w:rPr>
          <w:rFonts w:ascii="Arial" w:hAnsi="Arial" w:cs="Arial"/>
        </w:rPr>
        <w:t xml:space="preserve"> </w:t>
      </w:r>
      <w:r>
        <w:rPr>
          <w:rFonts w:ascii="Arial" w:hAnsi="Arial" w:cs="Arial"/>
          <w:i/>
          <w:iCs/>
        </w:rPr>
        <w:t>Happen. NHS Risk Register Working Group, 2002)</w:t>
      </w:r>
    </w:p>
    <w:p w:rsidR="00E43A2A" w:rsidRDefault="00E43A2A" w:rsidP="00E43A2A">
      <w:pPr>
        <w:autoSpaceDE w:val="0"/>
        <w:autoSpaceDN w:val="0"/>
        <w:adjustRightInd w:val="0"/>
        <w:spacing w:after="0" w:line="240" w:lineRule="auto"/>
        <w:rPr>
          <w:rFonts w:ascii="Arial" w:hAnsi="Arial" w:cs="Arial"/>
        </w:rPr>
      </w:pPr>
    </w:p>
    <w:p w:rsidR="00E43A2A" w:rsidRDefault="00E43A2A" w:rsidP="00E43A2A">
      <w:pPr>
        <w:autoSpaceDE w:val="0"/>
        <w:autoSpaceDN w:val="0"/>
        <w:adjustRightInd w:val="0"/>
        <w:spacing w:after="0" w:line="240" w:lineRule="auto"/>
        <w:ind w:left="720"/>
        <w:rPr>
          <w:rFonts w:ascii="Arial" w:hAnsi="Arial" w:cs="Arial"/>
        </w:rPr>
      </w:pPr>
      <w:r>
        <w:rPr>
          <w:rFonts w:ascii="Arial" w:hAnsi="Arial" w:cs="Arial"/>
        </w:rPr>
        <w:t>Given the definition of risk, the key question to be answered when identifying a risk is:</w:t>
      </w:r>
    </w:p>
    <w:p w:rsidR="00E43A2A" w:rsidRDefault="00E43A2A" w:rsidP="00E43A2A">
      <w:pPr>
        <w:autoSpaceDE w:val="0"/>
        <w:autoSpaceDN w:val="0"/>
        <w:adjustRightInd w:val="0"/>
        <w:spacing w:after="0" w:line="240" w:lineRule="auto"/>
        <w:ind w:left="720"/>
        <w:rPr>
          <w:rFonts w:ascii="Arial" w:hAnsi="Arial" w:cs="Arial"/>
          <w:i/>
          <w:iCs/>
        </w:rPr>
      </w:pPr>
      <w:r>
        <w:rPr>
          <w:rFonts w:ascii="Arial" w:hAnsi="Arial" w:cs="Arial"/>
          <w:i/>
          <w:iCs/>
        </w:rPr>
        <w:t>“What could significantly impact on the likelihood of the CTP achieving its strategic or corporate objectives and targets?”</w:t>
      </w:r>
    </w:p>
    <w:p w:rsidR="00E43A2A" w:rsidRDefault="00E43A2A" w:rsidP="00E43A2A">
      <w:pPr>
        <w:autoSpaceDE w:val="0"/>
        <w:autoSpaceDN w:val="0"/>
        <w:adjustRightInd w:val="0"/>
        <w:spacing w:after="0" w:line="240" w:lineRule="auto"/>
        <w:rPr>
          <w:rFonts w:ascii="Arial" w:hAnsi="Arial" w:cs="Arial"/>
        </w:rPr>
      </w:pPr>
    </w:p>
    <w:p w:rsidR="006C4E2A" w:rsidRDefault="00E43A2A" w:rsidP="00E43A2A">
      <w:pPr>
        <w:autoSpaceDE w:val="0"/>
        <w:autoSpaceDN w:val="0"/>
        <w:adjustRightInd w:val="0"/>
        <w:spacing w:after="0" w:line="240" w:lineRule="auto"/>
        <w:ind w:left="720"/>
        <w:rPr>
          <w:rFonts w:ascii="Arial" w:hAnsi="Arial" w:cs="Arial"/>
        </w:rPr>
      </w:pPr>
      <w:r>
        <w:rPr>
          <w:rFonts w:ascii="Arial" w:hAnsi="Arial" w:cs="Arial"/>
        </w:rPr>
        <w:t xml:space="preserve">In determining what may “impact on the likelihood” of achieving the strategic or corporate objectives it is also important to articulate the risk clearly and avoid the </w:t>
      </w:r>
      <w:r w:rsidRPr="00E43A2A">
        <w:rPr>
          <w:rFonts w:ascii="Arial" w:hAnsi="Arial" w:cs="Arial"/>
        </w:rPr>
        <w:t>identification of what are merely issues, gripes or actions being taken.</w:t>
      </w:r>
    </w:p>
    <w:p w:rsidR="00E43A2A" w:rsidRPr="00E43A2A" w:rsidRDefault="00E43A2A" w:rsidP="00E43A2A">
      <w:pPr>
        <w:autoSpaceDE w:val="0"/>
        <w:autoSpaceDN w:val="0"/>
        <w:adjustRightInd w:val="0"/>
        <w:spacing w:after="0" w:line="240" w:lineRule="auto"/>
        <w:ind w:left="720"/>
        <w:rPr>
          <w:rFonts w:ascii="Arial" w:hAnsi="Arial" w:cs="Arial"/>
        </w:rPr>
      </w:pPr>
    </w:p>
    <w:p w:rsidR="00E43A2A" w:rsidRPr="00431927" w:rsidRDefault="007C38F0" w:rsidP="00431927">
      <w:pPr>
        <w:autoSpaceDE w:val="0"/>
        <w:autoSpaceDN w:val="0"/>
        <w:adjustRightInd w:val="0"/>
        <w:spacing w:after="0" w:line="240" w:lineRule="auto"/>
        <w:ind w:firstLine="720"/>
        <w:rPr>
          <w:rFonts w:ascii="Arial" w:hAnsi="Arial" w:cs="Arial"/>
          <w:u w:val="single"/>
        </w:rPr>
      </w:pPr>
      <w:r w:rsidRPr="00E43A2A">
        <w:rPr>
          <w:rFonts w:ascii="Arial" w:hAnsi="Arial" w:cs="Arial"/>
          <w:u w:val="single"/>
        </w:rPr>
        <w:t>Risk description</w:t>
      </w:r>
    </w:p>
    <w:p w:rsidR="00E43A2A" w:rsidRPr="00E43A2A" w:rsidRDefault="00E43A2A" w:rsidP="00E43A2A">
      <w:pPr>
        <w:autoSpaceDE w:val="0"/>
        <w:autoSpaceDN w:val="0"/>
        <w:adjustRightInd w:val="0"/>
        <w:spacing w:after="0" w:line="240" w:lineRule="auto"/>
        <w:ind w:left="720"/>
        <w:rPr>
          <w:rFonts w:ascii="Arial" w:hAnsi="Arial" w:cs="Arial"/>
        </w:rPr>
      </w:pPr>
      <w:r w:rsidRPr="00E43A2A">
        <w:rPr>
          <w:rFonts w:ascii="Arial" w:hAnsi="Arial" w:cs="Arial"/>
        </w:rPr>
        <w:t>The objective of good risk description is to display t</w:t>
      </w:r>
      <w:r>
        <w:rPr>
          <w:rFonts w:ascii="Arial" w:hAnsi="Arial" w:cs="Arial"/>
        </w:rPr>
        <w:t xml:space="preserve">he identified risk in clear and </w:t>
      </w:r>
      <w:r w:rsidRPr="00E43A2A">
        <w:rPr>
          <w:rFonts w:ascii="Arial" w:hAnsi="Arial" w:cs="Arial"/>
        </w:rPr>
        <w:t>structured format. Covalent provides a structured framework to ensure</w:t>
      </w:r>
      <w:r>
        <w:rPr>
          <w:rFonts w:ascii="Arial" w:hAnsi="Arial" w:cs="Arial"/>
        </w:rPr>
        <w:t xml:space="preserve"> </w:t>
      </w:r>
      <w:r w:rsidRPr="00E43A2A">
        <w:rPr>
          <w:rFonts w:ascii="Arial" w:hAnsi="Arial" w:cs="Arial"/>
        </w:rPr>
        <w:t>comprehensive risk identification, descrip</w:t>
      </w:r>
      <w:r>
        <w:rPr>
          <w:rFonts w:ascii="Arial" w:hAnsi="Arial" w:cs="Arial"/>
        </w:rPr>
        <w:t xml:space="preserve">tion and assessment process. By </w:t>
      </w:r>
      <w:r w:rsidRPr="00E43A2A">
        <w:rPr>
          <w:rFonts w:ascii="Arial" w:hAnsi="Arial" w:cs="Arial"/>
        </w:rPr>
        <w:t>considering the consequence and probability of each ris</w:t>
      </w:r>
      <w:r>
        <w:rPr>
          <w:rFonts w:ascii="Arial" w:hAnsi="Arial" w:cs="Arial"/>
        </w:rPr>
        <w:t xml:space="preserve">k it should be possible for the </w:t>
      </w:r>
      <w:r w:rsidRPr="00E43A2A">
        <w:rPr>
          <w:rFonts w:ascii="Arial" w:hAnsi="Arial" w:cs="Arial"/>
        </w:rPr>
        <w:t>organisation to prioritise the key risks that it fac</w:t>
      </w:r>
      <w:r>
        <w:rPr>
          <w:rFonts w:ascii="Arial" w:hAnsi="Arial" w:cs="Arial"/>
        </w:rPr>
        <w:t xml:space="preserve">es. Table 1.0 below provides an </w:t>
      </w:r>
      <w:r w:rsidRPr="00E43A2A">
        <w:rPr>
          <w:rFonts w:ascii="Arial" w:hAnsi="Arial" w:cs="Arial"/>
        </w:rPr>
        <w:t>overview of all information held within Covalent in rela</w:t>
      </w:r>
      <w:r>
        <w:rPr>
          <w:rFonts w:ascii="Arial" w:hAnsi="Arial" w:cs="Arial"/>
        </w:rPr>
        <w:t xml:space="preserve">tion to the description of each </w:t>
      </w:r>
      <w:r w:rsidRPr="00E43A2A">
        <w:rPr>
          <w:rFonts w:ascii="Arial" w:hAnsi="Arial" w:cs="Arial"/>
        </w:rPr>
        <w:t>individual risk.</w:t>
      </w:r>
    </w:p>
    <w:p w:rsidR="00E43A2A" w:rsidRPr="00E43A2A" w:rsidRDefault="00E43A2A" w:rsidP="00E43A2A">
      <w:pPr>
        <w:autoSpaceDE w:val="0"/>
        <w:autoSpaceDN w:val="0"/>
        <w:adjustRightInd w:val="0"/>
        <w:spacing w:after="0" w:line="240" w:lineRule="auto"/>
        <w:ind w:firstLine="720"/>
        <w:rPr>
          <w:rFonts w:ascii="Arial" w:hAnsi="Arial" w:cs="Arial"/>
        </w:rPr>
      </w:pPr>
    </w:p>
    <w:p w:rsidR="00431927" w:rsidRDefault="00431927" w:rsidP="00E43A2A">
      <w:pPr>
        <w:autoSpaceDE w:val="0"/>
        <w:autoSpaceDN w:val="0"/>
        <w:adjustRightInd w:val="0"/>
        <w:spacing w:after="0" w:line="240" w:lineRule="auto"/>
        <w:rPr>
          <w:rFonts w:ascii="Arial" w:hAnsi="Arial" w:cs="Arial"/>
          <w:sz w:val="18"/>
          <w:szCs w:val="18"/>
        </w:rPr>
      </w:pPr>
    </w:p>
    <w:p w:rsidR="00E43A2A" w:rsidRPr="00F263AE" w:rsidRDefault="00F263AE" w:rsidP="00E43A2A">
      <w:pPr>
        <w:autoSpaceDE w:val="0"/>
        <w:autoSpaceDN w:val="0"/>
        <w:adjustRightInd w:val="0"/>
        <w:spacing w:after="0" w:line="240" w:lineRule="auto"/>
        <w:rPr>
          <w:rFonts w:ascii="Arial" w:hAnsi="Arial" w:cs="Arial"/>
          <w:sz w:val="18"/>
          <w:szCs w:val="18"/>
        </w:rPr>
      </w:pPr>
      <w:r w:rsidRPr="00F263AE">
        <w:rPr>
          <w:rFonts w:ascii="Arial" w:hAnsi="Arial" w:cs="Arial"/>
          <w:sz w:val="18"/>
          <w:szCs w:val="18"/>
        </w:rPr>
        <w:t xml:space="preserve">Table 0.1 </w:t>
      </w:r>
    </w:p>
    <w:tbl>
      <w:tblPr>
        <w:tblStyle w:val="TableGrid"/>
        <w:tblW w:w="0" w:type="auto"/>
        <w:tblLook w:val="04A0" w:firstRow="1" w:lastRow="0" w:firstColumn="1" w:lastColumn="0" w:noHBand="0" w:noVBand="1"/>
      </w:tblPr>
      <w:tblGrid>
        <w:gridCol w:w="2376"/>
        <w:gridCol w:w="6866"/>
      </w:tblGrid>
      <w:tr w:rsidR="00E43A2A" w:rsidTr="00E43A2A">
        <w:tc>
          <w:tcPr>
            <w:tcW w:w="2376" w:type="dxa"/>
            <w:shd w:val="clear" w:color="auto" w:fill="A6A6A6" w:themeFill="background1" w:themeFillShade="A6"/>
          </w:tcPr>
          <w:p w:rsidR="00E43A2A" w:rsidRPr="00E43A2A" w:rsidRDefault="00E43A2A" w:rsidP="00E43A2A">
            <w:pPr>
              <w:autoSpaceDE w:val="0"/>
              <w:autoSpaceDN w:val="0"/>
              <w:adjustRightInd w:val="0"/>
              <w:rPr>
                <w:rFonts w:ascii="Arial" w:hAnsi="Arial" w:cs="Arial"/>
                <w:b/>
              </w:rPr>
            </w:pPr>
            <w:r w:rsidRPr="00E43A2A">
              <w:rPr>
                <w:rFonts w:ascii="Arial" w:hAnsi="Arial" w:cs="Arial"/>
                <w:b/>
              </w:rPr>
              <w:t xml:space="preserve">Field </w:t>
            </w:r>
          </w:p>
        </w:tc>
        <w:tc>
          <w:tcPr>
            <w:tcW w:w="6866" w:type="dxa"/>
            <w:shd w:val="clear" w:color="auto" w:fill="A6A6A6" w:themeFill="background1" w:themeFillShade="A6"/>
          </w:tcPr>
          <w:p w:rsidR="00E43A2A" w:rsidRDefault="00E43A2A" w:rsidP="00E43A2A">
            <w:pPr>
              <w:autoSpaceDE w:val="0"/>
              <w:autoSpaceDN w:val="0"/>
              <w:adjustRightInd w:val="0"/>
              <w:rPr>
                <w:rFonts w:ascii="Arial" w:hAnsi="Arial" w:cs="Arial"/>
                <w:b/>
              </w:rPr>
            </w:pPr>
            <w:r w:rsidRPr="00E43A2A">
              <w:rPr>
                <w:rFonts w:ascii="Arial" w:hAnsi="Arial" w:cs="Arial"/>
                <w:b/>
              </w:rPr>
              <w:t>Contents</w:t>
            </w:r>
          </w:p>
          <w:p w:rsidR="00E43A2A" w:rsidRPr="00E43A2A" w:rsidRDefault="00E43A2A" w:rsidP="00E43A2A">
            <w:pPr>
              <w:autoSpaceDE w:val="0"/>
              <w:autoSpaceDN w:val="0"/>
              <w:adjustRightInd w:val="0"/>
              <w:rPr>
                <w:rFonts w:ascii="Arial" w:hAnsi="Arial" w:cs="Arial"/>
                <w:b/>
              </w:rPr>
            </w:pPr>
          </w:p>
        </w:tc>
      </w:tr>
      <w:tr w:rsidR="00E43A2A" w:rsidTr="00E43A2A">
        <w:tc>
          <w:tcPr>
            <w:tcW w:w="2376" w:type="dxa"/>
          </w:tcPr>
          <w:p w:rsidR="00E43A2A" w:rsidRDefault="00E43A2A" w:rsidP="00E43A2A">
            <w:pPr>
              <w:autoSpaceDE w:val="0"/>
              <w:autoSpaceDN w:val="0"/>
              <w:adjustRightInd w:val="0"/>
              <w:rPr>
                <w:rFonts w:ascii="Arial" w:hAnsi="Arial" w:cs="Arial"/>
              </w:rPr>
            </w:pPr>
            <w:r>
              <w:rPr>
                <w:rFonts w:ascii="Arial" w:hAnsi="Arial" w:cs="Arial"/>
              </w:rPr>
              <w:t>Code</w:t>
            </w:r>
          </w:p>
        </w:tc>
        <w:tc>
          <w:tcPr>
            <w:tcW w:w="6866" w:type="dxa"/>
          </w:tcPr>
          <w:p w:rsidR="00E43A2A" w:rsidRDefault="00E43A2A" w:rsidP="00E43A2A">
            <w:pPr>
              <w:autoSpaceDE w:val="0"/>
              <w:autoSpaceDN w:val="0"/>
              <w:adjustRightInd w:val="0"/>
              <w:rPr>
                <w:rFonts w:ascii="Arial" w:hAnsi="Arial" w:cs="Arial"/>
              </w:rPr>
            </w:pPr>
            <w:r w:rsidRPr="00E43A2A">
              <w:rPr>
                <w:rFonts w:ascii="Arial" w:hAnsi="Arial" w:cs="Arial"/>
              </w:rPr>
              <w:t>This individual identification number for the ri</w:t>
            </w:r>
            <w:r>
              <w:rPr>
                <w:rFonts w:ascii="Arial" w:hAnsi="Arial" w:cs="Arial"/>
              </w:rPr>
              <w:t xml:space="preserve">sk. The code is assigned by the </w:t>
            </w:r>
            <w:r w:rsidR="00F263AE">
              <w:rPr>
                <w:rFonts w:ascii="Arial" w:hAnsi="Arial" w:cs="Arial"/>
              </w:rPr>
              <w:t>Risk Coordinator</w:t>
            </w:r>
            <w:r w:rsidRPr="00E43A2A">
              <w:rPr>
                <w:rFonts w:ascii="Arial" w:hAnsi="Arial" w:cs="Arial"/>
              </w:rPr>
              <w:t>.</w:t>
            </w:r>
          </w:p>
        </w:tc>
      </w:tr>
      <w:tr w:rsidR="00E43A2A" w:rsidTr="00E43A2A">
        <w:tc>
          <w:tcPr>
            <w:tcW w:w="2376" w:type="dxa"/>
          </w:tcPr>
          <w:p w:rsidR="00E43A2A" w:rsidRDefault="00F263AE" w:rsidP="00E43A2A">
            <w:pPr>
              <w:autoSpaceDE w:val="0"/>
              <w:autoSpaceDN w:val="0"/>
              <w:adjustRightInd w:val="0"/>
              <w:rPr>
                <w:rFonts w:ascii="Arial" w:hAnsi="Arial" w:cs="Arial"/>
              </w:rPr>
            </w:pPr>
            <w:r>
              <w:rPr>
                <w:rFonts w:ascii="Arial" w:hAnsi="Arial" w:cs="Arial"/>
              </w:rPr>
              <w:t>Title</w:t>
            </w:r>
          </w:p>
        </w:tc>
        <w:tc>
          <w:tcPr>
            <w:tcW w:w="6866" w:type="dxa"/>
          </w:tcPr>
          <w:p w:rsidR="00F263AE" w:rsidRPr="00F263AE" w:rsidRDefault="00F263AE" w:rsidP="00F263AE">
            <w:pPr>
              <w:autoSpaceDE w:val="0"/>
              <w:autoSpaceDN w:val="0"/>
              <w:adjustRightInd w:val="0"/>
              <w:rPr>
                <w:rFonts w:ascii="Arial" w:hAnsi="Arial" w:cs="Arial"/>
              </w:rPr>
            </w:pPr>
            <w:r w:rsidRPr="00F263AE">
              <w:rPr>
                <w:rFonts w:ascii="Arial" w:hAnsi="Arial" w:cs="Arial"/>
              </w:rPr>
              <w:t>A short description of the risk which specifically id</w:t>
            </w:r>
            <w:r>
              <w:rPr>
                <w:rFonts w:ascii="Arial" w:hAnsi="Arial" w:cs="Arial"/>
              </w:rPr>
              <w:t xml:space="preserve">entifies the event. This should </w:t>
            </w:r>
            <w:r w:rsidRPr="00F263AE">
              <w:rPr>
                <w:rFonts w:ascii="Arial" w:hAnsi="Arial" w:cs="Arial"/>
              </w:rPr>
              <w:t>be a very short summary of the risk which is n</w:t>
            </w:r>
            <w:r>
              <w:rPr>
                <w:rFonts w:ascii="Arial" w:hAnsi="Arial" w:cs="Arial"/>
              </w:rPr>
              <w:t xml:space="preserve">o longer than one sentence. The </w:t>
            </w:r>
            <w:r w:rsidRPr="00F263AE">
              <w:rPr>
                <w:rFonts w:ascii="Arial" w:hAnsi="Arial" w:cs="Arial"/>
              </w:rPr>
              <w:t>sentence needs to articulate clearly, exactly what the</w:t>
            </w:r>
            <w:r>
              <w:rPr>
                <w:rFonts w:ascii="Arial" w:hAnsi="Arial" w:cs="Arial"/>
              </w:rPr>
              <w:t xml:space="preserve"> risk is. To do this it is </w:t>
            </w:r>
            <w:r w:rsidRPr="00F263AE">
              <w:rPr>
                <w:rFonts w:ascii="Arial" w:hAnsi="Arial" w:cs="Arial"/>
              </w:rPr>
              <w:t>useful to consider 3 elements to a risk, namely:</w:t>
            </w:r>
          </w:p>
          <w:p w:rsidR="00F263AE" w:rsidRDefault="00F263AE" w:rsidP="00F263AE">
            <w:pPr>
              <w:pStyle w:val="ListParagraph"/>
              <w:numPr>
                <w:ilvl w:val="0"/>
                <w:numId w:val="4"/>
              </w:numPr>
              <w:autoSpaceDE w:val="0"/>
              <w:autoSpaceDN w:val="0"/>
              <w:adjustRightInd w:val="0"/>
              <w:rPr>
                <w:rFonts w:ascii="Arial" w:hAnsi="Arial" w:cs="Arial"/>
              </w:rPr>
            </w:pPr>
            <w:r w:rsidRPr="00F263AE">
              <w:rPr>
                <w:rFonts w:ascii="Arial" w:hAnsi="Arial" w:cs="Arial"/>
              </w:rPr>
              <w:t>The event</w:t>
            </w:r>
          </w:p>
          <w:p w:rsidR="00F263AE" w:rsidRDefault="00F263AE" w:rsidP="00F263AE">
            <w:pPr>
              <w:pStyle w:val="ListParagraph"/>
              <w:numPr>
                <w:ilvl w:val="0"/>
                <w:numId w:val="4"/>
              </w:numPr>
              <w:autoSpaceDE w:val="0"/>
              <w:autoSpaceDN w:val="0"/>
              <w:adjustRightInd w:val="0"/>
              <w:rPr>
                <w:rFonts w:ascii="Arial" w:hAnsi="Arial" w:cs="Arial"/>
              </w:rPr>
            </w:pPr>
            <w:r w:rsidRPr="00F263AE">
              <w:rPr>
                <w:rFonts w:ascii="Arial" w:hAnsi="Arial" w:cs="Arial"/>
              </w:rPr>
              <w:t>The consequence</w:t>
            </w:r>
          </w:p>
          <w:p w:rsidR="00F263AE" w:rsidRPr="00F263AE" w:rsidRDefault="00F263AE" w:rsidP="00F263AE">
            <w:pPr>
              <w:pStyle w:val="ListParagraph"/>
              <w:numPr>
                <w:ilvl w:val="0"/>
                <w:numId w:val="4"/>
              </w:numPr>
              <w:autoSpaceDE w:val="0"/>
              <w:autoSpaceDN w:val="0"/>
              <w:adjustRightInd w:val="0"/>
              <w:rPr>
                <w:rFonts w:ascii="Arial" w:hAnsi="Arial" w:cs="Arial"/>
              </w:rPr>
            </w:pPr>
            <w:r w:rsidRPr="00F263AE">
              <w:rPr>
                <w:rFonts w:ascii="Arial" w:hAnsi="Arial" w:cs="Arial"/>
              </w:rPr>
              <w:t>The impact</w:t>
            </w:r>
          </w:p>
          <w:p w:rsidR="00F263AE" w:rsidRPr="00F263AE" w:rsidRDefault="00F263AE" w:rsidP="00F263AE">
            <w:pPr>
              <w:autoSpaceDE w:val="0"/>
              <w:autoSpaceDN w:val="0"/>
              <w:adjustRightInd w:val="0"/>
              <w:rPr>
                <w:rFonts w:ascii="Arial" w:hAnsi="Arial" w:cs="Arial"/>
              </w:rPr>
            </w:pPr>
            <w:r w:rsidRPr="00F263AE">
              <w:rPr>
                <w:rFonts w:ascii="Arial" w:hAnsi="Arial" w:cs="Arial"/>
              </w:rPr>
              <w:t>A typical phrasing would be:</w:t>
            </w:r>
          </w:p>
          <w:p w:rsidR="00F263AE" w:rsidRDefault="00F263AE" w:rsidP="00F263AE">
            <w:pPr>
              <w:pStyle w:val="ListParagraph"/>
              <w:numPr>
                <w:ilvl w:val="0"/>
                <w:numId w:val="4"/>
              </w:numPr>
              <w:autoSpaceDE w:val="0"/>
              <w:autoSpaceDN w:val="0"/>
              <w:adjustRightInd w:val="0"/>
              <w:rPr>
                <w:rFonts w:ascii="Arial" w:hAnsi="Arial" w:cs="Arial"/>
              </w:rPr>
            </w:pPr>
            <w:r w:rsidRPr="00F263AE">
              <w:rPr>
                <w:rFonts w:ascii="Arial" w:hAnsi="Arial" w:cs="Arial"/>
              </w:rPr>
              <w:t>Loss to…</w:t>
            </w:r>
          </w:p>
          <w:p w:rsidR="00F263AE" w:rsidRDefault="00F263AE" w:rsidP="00F263AE">
            <w:pPr>
              <w:pStyle w:val="ListParagraph"/>
              <w:numPr>
                <w:ilvl w:val="0"/>
                <w:numId w:val="4"/>
              </w:numPr>
              <w:autoSpaceDE w:val="0"/>
              <w:autoSpaceDN w:val="0"/>
              <w:adjustRightInd w:val="0"/>
              <w:rPr>
                <w:rFonts w:ascii="Arial" w:hAnsi="Arial" w:cs="Arial"/>
              </w:rPr>
            </w:pPr>
            <w:r w:rsidRPr="00F263AE">
              <w:rPr>
                <w:rFonts w:ascii="Arial" w:hAnsi="Arial" w:cs="Arial"/>
              </w:rPr>
              <w:t>Failure of…</w:t>
            </w:r>
          </w:p>
          <w:p w:rsidR="00F263AE" w:rsidRPr="00F263AE" w:rsidRDefault="00F263AE" w:rsidP="00F263AE">
            <w:pPr>
              <w:pStyle w:val="ListParagraph"/>
              <w:numPr>
                <w:ilvl w:val="0"/>
                <w:numId w:val="4"/>
              </w:numPr>
              <w:autoSpaceDE w:val="0"/>
              <w:autoSpaceDN w:val="0"/>
              <w:adjustRightInd w:val="0"/>
              <w:rPr>
                <w:rFonts w:ascii="Arial" w:hAnsi="Arial" w:cs="Arial"/>
              </w:rPr>
            </w:pPr>
            <w:r w:rsidRPr="00F263AE">
              <w:rPr>
                <w:rFonts w:ascii="Arial" w:hAnsi="Arial" w:cs="Arial"/>
              </w:rPr>
              <w:t>Lack of…</w:t>
            </w:r>
          </w:p>
          <w:p w:rsidR="00F263AE" w:rsidRPr="00F263AE" w:rsidRDefault="00F263AE" w:rsidP="00F263AE">
            <w:pPr>
              <w:autoSpaceDE w:val="0"/>
              <w:autoSpaceDN w:val="0"/>
              <w:adjustRightInd w:val="0"/>
              <w:rPr>
                <w:rFonts w:ascii="Arial" w:hAnsi="Arial" w:cs="Arial"/>
              </w:rPr>
            </w:pPr>
            <w:r w:rsidRPr="00F263AE">
              <w:rPr>
                <w:rFonts w:ascii="Arial" w:hAnsi="Arial" w:cs="Arial"/>
              </w:rPr>
              <w:t>Or more simply….</w:t>
            </w:r>
          </w:p>
          <w:p w:rsidR="00F263AE" w:rsidRPr="00F263AE" w:rsidRDefault="00F263AE" w:rsidP="00F263AE">
            <w:pPr>
              <w:pStyle w:val="ListParagraph"/>
              <w:numPr>
                <w:ilvl w:val="0"/>
                <w:numId w:val="4"/>
              </w:numPr>
              <w:autoSpaceDE w:val="0"/>
              <w:autoSpaceDN w:val="0"/>
              <w:adjustRightInd w:val="0"/>
              <w:rPr>
                <w:rFonts w:ascii="Arial" w:hAnsi="Arial" w:cs="Arial"/>
              </w:rPr>
            </w:pPr>
            <w:r w:rsidRPr="00F263AE">
              <w:rPr>
                <w:rFonts w:ascii="Arial" w:hAnsi="Arial" w:cs="Arial"/>
              </w:rPr>
              <w:t>There is a risk that……</w:t>
            </w:r>
          </w:p>
          <w:p w:rsidR="00E43A2A" w:rsidRDefault="00F263AE" w:rsidP="00F263AE">
            <w:pPr>
              <w:autoSpaceDE w:val="0"/>
              <w:autoSpaceDN w:val="0"/>
              <w:adjustRightInd w:val="0"/>
              <w:rPr>
                <w:rFonts w:ascii="Arial" w:hAnsi="Arial" w:cs="Arial"/>
              </w:rPr>
            </w:pPr>
            <w:r w:rsidRPr="00F263AE">
              <w:rPr>
                <w:rFonts w:ascii="Arial" w:hAnsi="Arial" w:cs="Arial"/>
              </w:rPr>
              <w:t>The field is limited to 255 characters.</w:t>
            </w:r>
          </w:p>
        </w:tc>
      </w:tr>
      <w:tr w:rsidR="00E43A2A" w:rsidTr="00E43A2A">
        <w:tc>
          <w:tcPr>
            <w:tcW w:w="2376" w:type="dxa"/>
          </w:tcPr>
          <w:p w:rsidR="00E43A2A" w:rsidRDefault="00F263AE" w:rsidP="00E43A2A">
            <w:pPr>
              <w:autoSpaceDE w:val="0"/>
              <w:autoSpaceDN w:val="0"/>
              <w:adjustRightInd w:val="0"/>
              <w:rPr>
                <w:rFonts w:ascii="Arial" w:hAnsi="Arial" w:cs="Arial"/>
              </w:rPr>
            </w:pPr>
            <w:r>
              <w:rPr>
                <w:rFonts w:ascii="Arial" w:hAnsi="Arial" w:cs="Arial"/>
              </w:rPr>
              <w:t>Description</w:t>
            </w:r>
          </w:p>
        </w:tc>
        <w:tc>
          <w:tcPr>
            <w:tcW w:w="6866" w:type="dxa"/>
          </w:tcPr>
          <w:p w:rsidR="00E43A2A" w:rsidRDefault="00F263AE" w:rsidP="00F263AE">
            <w:pPr>
              <w:autoSpaceDE w:val="0"/>
              <w:autoSpaceDN w:val="0"/>
              <w:adjustRightInd w:val="0"/>
              <w:rPr>
                <w:rFonts w:ascii="Arial" w:hAnsi="Arial" w:cs="Arial"/>
              </w:rPr>
            </w:pPr>
            <w:r w:rsidRPr="00F263AE">
              <w:rPr>
                <w:rFonts w:ascii="Arial" w:hAnsi="Arial" w:cs="Arial"/>
              </w:rPr>
              <w:t>Provides a description of the s</w:t>
            </w:r>
            <w:r>
              <w:rPr>
                <w:rFonts w:ascii="Arial" w:hAnsi="Arial" w:cs="Arial"/>
              </w:rPr>
              <w:t xml:space="preserve">cope of the risk and details of possible events, </w:t>
            </w:r>
            <w:r w:rsidRPr="00F263AE">
              <w:rPr>
                <w:rFonts w:ascii="Arial" w:hAnsi="Arial" w:cs="Arial"/>
              </w:rPr>
              <w:t>including a short description of the events, t</w:t>
            </w:r>
            <w:r>
              <w:rPr>
                <w:rFonts w:ascii="Arial" w:hAnsi="Arial" w:cs="Arial"/>
              </w:rPr>
              <w:t xml:space="preserve">heir size, type and number. This </w:t>
            </w:r>
            <w:r w:rsidRPr="00F263AE">
              <w:rPr>
                <w:rFonts w:ascii="Arial" w:hAnsi="Arial" w:cs="Arial"/>
              </w:rPr>
              <w:t>section can be used to provide further detail of the</w:t>
            </w:r>
            <w:r>
              <w:rPr>
                <w:rFonts w:ascii="Arial" w:hAnsi="Arial" w:cs="Arial"/>
              </w:rPr>
              <w:t xml:space="preserve"> risk. There is no limit to the </w:t>
            </w:r>
            <w:r w:rsidRPr="00F263AE">
              <w:rPr>
                <w:rFonts w:ascii="Arial" w:hAnsi="Arial" w:cs="Arial"/>
              </w:rPr>
              <w:t xml:space="preserve">number of characters that can be used but </w:t>
            </w:r>
            <w:r>
              <w:rPr>
                <w:rFonts w:ascii="Arial" w:hAnsi="Arial" w:cs="Arial"/>
              </w:rPr>
              <w:t xml:space="preserve">again the actual risk should be </w:t>
            </w:r>
            <w:r w:rsidRPr="00F263AE">
              <w:rPr>
                <w:rFonts w:ascii="Arial" w:hAnsi="Arial" w:cs="Arial"/>
              </w:rPr>
              <w:t>clearly articulated.</w:t>
            </w:r>
          </w:p>
        </w:tc>
      </w:tr>
      <w:tr w:rsidR="00E43A2A" w:rsidTr="00E43A2A">
        <w:tc>
          <w:tcPr>
            <w:tcW w:w="2376" w:type="dxa"/>
          </w:tcPr>
          <w:p w:rsidR="00E43A2A" w:rsidRDefault="00F263AE" w:rsidP="00E43A2A">
            <w:pPr>
              <w:autoSpaceDE w:val="0"/>
              <w:autoSpaceDN w:val="0"/>
              <w:adjustRightInd w:val="0"/>
              <w:rPr>
                <w:rFonts w:ascii="Arial" w:hAnsi="Arial" w:cs="Arial"/>
              </w:rPr>
            </w:pPr>
            <w:r>
              <w:rPr>
                <w:rFonts w:ascii="Arial" w:hAnsi="Arial" w:cs="Arial"/>
              </w:rPr>
              <w:t>Active</w:t>
            </w:r>
          </w:p>
        </w:tc>
        <w:tc>
          <w:tcPr>
            <w:tcW w:w="6866" w:type="dxa"/>
          </w:tcPr>
          <w:p w:rsidR="00E43A2A" w:rsidRDefault="00F263AE" w:rsidP="00F263AE">
            <w:pPr>
              <w:autoSpaceDE w:val="0"/>
              <w:autoSpaceDN w:val="0"/>
              <w:adjustRightInd w:val="0"/>
              <w:rPr>
                <w:rFonts w:ascii="Arial" w:hAnsi="Arial" w:cs="Arial"/>
              </w:rPr>
            </w:pPr>
            <w:r>
              <w:rPr>
                <w:rFonts w:ascii="Arial" w:hAnsi="Arial" w:cs="Arial"/>
              </w:rPr>
              <w:t>This field indicates</w:t>
            </w:r>
            <w:r w:rsidRPr="00F263AE">
              <w:rPr>
                <w:rFonts w:ascii="Arial" w:hAnsi="Arial" w:cs="Arial"/>
              </w:rPr>
              <w:t xml:space="preserve"> whether the risk is currently activ</w:t>
            </w:r>
            <w:r>
              <w:rPr>
                <w:rFonts w:ascii="Arial" w:hAnsi="Arial" w:cs="Arial"/>
              </w:rPr>
              <w:t xml:space="preserve">e or not. Risks are deactivated </w:t>
            </w:r>
            <w:r w:rsidRPr="00F263AE">
              <w:rPr>
                <w:rFonts w:ascii="Arial" w:hAnsi="Arial" w:cs="Arial"/>
              </w:rPr>
              <w:t>once mitigation has taken place and</w:t>
            </w:r>
            <w:r>
              <w:rPr>
                <w:rFonts w:ascii="Arial" w:hAnsi="Arial" w:cs="Arial"/>
              </w:rPr>
              <w:t xml:space="preserve"> the target risk score has been </w:t>
            </w:r>
            <w:r w:rsidRPr="00F263AE">
              <w:rPr>
                <w:rFonts w:ascii="Arial" w:hAnsi="Arial" w:cs="Arial"/>
              </w:rPr>
              <w:t xml:space="preserve">reached. </w:t>
            </w:r>
          </w:p>
        </w:tc>
      </w:tr>
      <w:tr w:rsidR="00E43A2A" w:rsidTr="00E43A2A">
        <w:tc>
          <w:tcPr>
            <w:tcW w:w="2376" w:type="dxa"/>
          </w:tcPr>
          <w:p w:rsidR="00E43A2A" w:rsidRDefault="00F263AE" w:rsidP="00E43A2A">
            <w:pPr>
              <w:autoSpaceDE w:val="0"/>
              <w:autoSpaceDN w:val="0"/>
              <w:adjustRightInd w:val="0"/>
              <w:rPr>
                <w:rFonts w:ascii="Arial" w:hAnsi="Arial" w:cs="Arial"/>
              </w:rPr>
            </w:pPr>
            <w:r>
              <w:rPr>
                <w:rFonts w:ascii="Arial" w:hAnsi="Arial" w:cs="Arial"/>
              </w:rPr>
              <w:t>Management</w:t>
            </w:r>
          </w:p>
        </w:tc>
        <w:tc>
          <w:tcPr>
            <w:tcW w:w="6866" w:type="dxa"/>
          </w:tcPr>
          <w:p w:rsidR="00E43A2A" w:rsidRDefault="00F263AE" w:rsidP="00F263AE">
            <w:pPr>
              <w:autoSpaceDE w:val="0"/>
              <w:autoSpaceDN w:val="0"/>
              <w:adjustRightInd w:val="0"/>
              <w:rPr>
                <w:rFonts w:ascii="Arial" w:hAnsi="Arial" w:cs="Arial"/>
              </w:rPr>
            </w:pPr>
            <w:r>
              <w:rPr>
                <w:rFonts w:ascii="Arial" w:hAnsi="Arial" w:cs="Arial"/>
              </w:rPr>
              <w:t>Identify</w:t>
            </w:r>
            <w:r w:rsidRPr="00F263AE">
              <w:rPr>
                <w:rFonts w:ascii="Arial" w:hAnsi="Arial" w:cs="Arial"/>
              </w:rPr>
              <w:t xml:space="preserve"> the current management status of the in</w:t>
            </w:r>
            <w:r>
              <w:rPr>
                <w:rFonts w:ascii="Arial" w:hAnsi="Arial" w:cs="Arial"/>
              </w:rPr>
              <w:t xml:space="preserve">ternal controls put in place to </w:t>
            </w:r>
            <w:r w:rsidRPr="00F263AE">
              <w:rPr>
                <w:rFonts w:ascii="Arial" w:hAnsi="Arial" w:cs="Arial"/>
              </w:rPr>
              <w:t xml:space="preserve">manage the risk. </w:t>
            </w:r>
            <w:r>
              <w:rPr>
                <w:rFonts w:ascii="Arial" w:hAnsi="Arial" w:cs="Arial"/>
              </w:rPr>
              <w:t xml:space="preserve">Options: </w:t>
            </w:r>
            <w:r w:rsidRPr="00F263AE">
              <w:rPr>
                <w:rFonts w:ascii="Arial" w:hAnsi="Arial" w:cs="Arial"/>
              </w:rPr>
              <w:t>Over controlled, Controlled, Control pending, Uncontrolled.</w:t>
            </w:r>
          </w:p>
        </w:tc>
      </w:tr>
      <w:tr w:rsidR="00E43A2A" w:rsidTr="00E43A2A">
        <w:tc>
          <w:tcPr>
            <w:tcW w:w="2376" w:type="dxa"/>
          </w:tcPr>
          <w:p w:rsidR="00E43A2A" w:rsidRDefault="00F263AE" w:rsidP="00E43A2A">
            <w:pPr>
              <w:autoSpaceDE w:val="0"/>
              <w:autoSpaceDN w:val="0"/>
              <w:adjustRightInd w:val="0"/>
              <w:rPr>
                <w:rFonts w:ascii="Arial" w:hAnsi="Arial" w:cs="Arial"/>
              </w:rPr>
            </w:pPr>
            <w:r>
              <w:rPr>
                <w:rFonts w:ascii="Arial" w:hAnsi="Arial" w:cs="Arial"/>
              </w:rPr>
              <w:t>Priority</w:t>
            </w:r>
          </w:p>
        </w:tc>
        <w:tc>
          <w:tcPr>
            <w:tcW w:w="6866" w:type="dxa"/>
          </w:tcPr>
          <w:p w:rsidR="00F263AE" w:rsidRPr="00F263AE" w:rsidRDefault="00F263AE" w:rsidP="00F263AE">
            <w:pPr>
              <w:autoSpaceDE w:val="0"/>
              <w:autoSpaceDN w:val="0"/>
              <w:adjustRightInd w:val="0"/>
              <w:rPr>
                <w:rFonts w:ascii="Arial" w:hAnsi="Arial" w:cs="Arial"/>
              </w:rPr>
            </w:pPr>
            <w:r w:rsidRPr="00F263AE">
              <w:rPr>
                <w:rFonts w:ascii="Arial" w:hAnsi="Arial" w:cs="Arial"/>
              </w:rPr>
              <w:t>Indicates the level of priority.</w:t>
            </w:r>
          </w:p>
          <w:p w:rsidR="00F263AE" w:rsidRPr="00F263AE" w:rsidRDefault="00F263AE" w:rsidP="00F263AE">
            <w:pPr>
              <w:autoSpaceDE w:val="0"/>
              <w:autoSpaceDN w:val="0"/>
              <w:adjustRightInd w:val="0"/>
              <w:rPr>
                <w:rFonts w:ascii="Arial" w:hAnsi="Arial" w:cs="Arial"/>
              </w:rPr>
            </w:pPr>
            <w:r w:rsidRPr="00F263AE">
              <w:rPr>
                <w:rFonts w:ascii="Arial" w:hAnsi="Arial" w:cs="Arial"/>
              </w:rPr>
              <w:t>1= High/Significant Risks</w:t>
            </w:r>
          </w:p>
          <w:p w:rsidR="00F263AE" w:rsidRPr="00F263AE" w:rsidRDefault="00F263AE" w:rsidP="00F263AE">
            <w:pPr>
              <w:autoSpaceDE w:val="0"/>
              <w:autoSpaceDN w:val="0"/>
              <w:adjustRightInd w:val="0"/>
              <w:rPr>
                <w:rFonts w:ascii="Arial" w:hAnsi="Arial" w:cs="Arial"/>
              </w:rPr>
            </w:pPr>
            <w:r w:rsidRPr="00F263AE">
              <w:rPr>
                <w:rFonts w:ascii="Arial" w:hAnsi="Arial" w:cs="Arial"/>
              </w:rPr>
              <w:t>2 = Moderate Risks</w:t>
            </w:r>
          </w:p>
          <w:p w:rsidR="00E43A2A" w:rsidRDefault="00F263AE" w:rsidP="00F263AE">
            <w:pPr>
              <w:autoSpaceDE w:val="0"/>
              <w:autoSpaceDN w:val="0"/>
              <w:adjustRightInd w:val="0"/>
              <w:rPr>
                <w:rFonts w:ascii="Arial" w:hAnsi="Arial" w:cs="Arial"/>
              </w:rPr>
            </w:pPr>
            <w:r w:rsidRPr="00F263AE">
              <w:rPr>
                <w:rFonts w:ascii="Arial" w:hAnsi="Arial" w:cs="Arial"/>
              </w:rPr>
              <w:t>3= Low risks</w:t>
            </w:r>
          </w:p>
        </w:tc>
      </w:tr>
      <w:tr w:rsidR="00E43A2A" w:rsidTr="00E43A2A">
        <w:tc>
          <w:tcPr>
            <w:tcW w:w="2376" w:type="dxa"/>
          </w:tcPr>
          <w:p w:rsidR="00E43A2A" w:rsidRDefault="00F263AE" w:rsidP="00E43A2A">
            <w:pPr>
              <w:autoSpaceDE w:val="0"/>
              <w:autoSpaceDN w:val="0"/>
              <w:adjustRightInd w:val="0"/>
              <w:rPr>
                <w:rFonts w:ascii="Arial" w:hAnsi="Arial" w:cs="Arial"/>
              </w:rPr>
            </w:pPr>
            <w:r>
              <w:rPr>
                <w:rFonts w:ascii="Arial" w:hAnsi="Arial" w:cs="Arial"/>
              </w:rPr>
              <w:t>Approach</w:t>
            </w:r>
          </w:p>
        </w:tc>
        <w:tc>
          <w:tcPr>
            <w:tcW w:w="6866" w:type="dxa"/>
          </w:tcPr>
          <w:p w:rsidR="00F263AE" w:rsidRPr="00F263AE" w:rsidRDefault="00F263AE" w:rsidP="00F263AE">
            <w:pPr>
              <w:autoSpaceDE w:val="0"/>
              <w:autoSpaceDN w:val="0"/>
              <w:adjustRightInd w:val="0"/>
              <w:rPr>
                <w:rFonts w:ascii="Arial" w:hAnsi="Arial" w:cs="Arial"/>
              </w:rPr>
            </w:pPr>
            <w:r w:rsidRPr="00F263AE">
              <w:rPr>
                <w:rFonts w:ascii="Arial" w:hAnsi="Arial" w:cs="Arial"/>
              </w:rPr>
              <w:t xml:space="preserve">Following identification and analysis of the risk, </w:t>
            </w:r>
            <w:r>
              <w:rPr>
                <w:rFonts w:ascii="Arial" w:hAnsi="Arial" w:cs="Arial"/>
              </w:rPr>
              <w:t xml:space="preserve">a decision will need to be made as to whether the CCG </w:t>
            </w:r>
            <w:r w:rsidRPr="00F263AE">
              <w:rPr>
                <w:rFonts w:ascii="Arial" w:hAnsi="Arial" w:cs="Arial"/>
              </w:rPr>
              <w:t>can terminate (eliminate/a</w:t>
            </w:r>
            <w:r>
              <w:rPr>
                <w:rFonts w:ascii="Arial" w:hAnsi="Arial" w:cs="Arial"/>
              </w:rPr>
              <w:t xml:space="preserve">void), treat (manage), tolerate </w:t>
            </w:r>
            <w:r w:rsidRPr="00F263AE">
              <w:rPr>
                <w:rFonts w:ascii="Arial" w:hAnsi="Arial" w:cs="Arial"/>
              </w:rPr>
              <w:t>(accept) or transfer (Shift the burden of resp</w:t>
            </w:r>
            <w:r>
              <w:rPr>
                <w:rFonts w:ascii="Arial" w:hAnsi="Arial" w:cs="Arial"/>
              </w:rPr>
              <w:t xml:space="preserve">onsibility or burden of loss to </w:t>
            </w:r>
            <w:r w:rsidRPr="00F263AE">
              <w:rPr>
                <w:rFonts w:ascii="Arial" w:hAnsi="Arial" w:cs="Arial"/>
              </w:rPr>
              <w:t>another party through for example insurance.</w:t>
            </w:r>
          </w:p>
          <w:p w:rsidR="00F263AE" w:rsidRDefault="00F263AE" w:rsidP="00F263AE">
            <w:pPr>
              <w:pStyle w:val="ListParagraph"/>
              <w:numPr>
                <w:ilvl w:val="0"/>
                <w:numId w:val="4"/>
              </w:numPr>
              <w:autoSpaceDE w:val="0"/>
              <w:autoSpaceDN w:val="0"/>
              <w:adjustRightInd w:val="0"/>
              <w:rPr>
                <w:rFonts w:ascii="Arial" w:hAnsi="Arial" w:cs="Arial"/>
              </w:rPr>
            </w:pPr>
            <w:r w:rsidRPr="00F263AE">
              <w:rPr>
                <w:rFonts w:ascii="Arial" w:hAnsi="Arial" w:cs="Arial"/>
                <w:b/>
                <w:bCs/>
                <w:i/>
                <w:iCs/>
              </w:rPr>
              <w:t xml:space="preserve">Treat: </w:t>
            </w:r>
            <w:r w:rsidRPr="00F263AE">
              <w:rPr>
                <w:rFonts w:ascii="Arial" w:hAnsi="Arial" w:cs="Arial"/>
              </w:rPr>
              <w:t>In many cases, action can be taken to change the way activities are</w:t>
            </w:r>
            <w:r>
              <w:rPr>
                <w:rFonts w:ascii="Arial" w:hAnsi="Arial" w:cs="Arial"/>
              </w:rPr>
              <w:t xml:space="preserve"> </w:t>
            </w:r>
            <w:r w:rsidRPr="00F263AE">
              <w:rPr>
                <w:rFonts w:ascii="Arial" w:hAnsi="Arial" w:cs="Arial"/>
              </w:rPr>
              <w:t>carried out in order to reduce the risk identified as far as possible.</w:t>
            </w:r>
          </w:p>
          <w:p w:rsidR="00F263AE" w:rsidRDefault="00F263AE" w:rsidP="00F263AE">
            <w:pPr>
              <w:pStyle w:val="ListParagraph"/>
              <w:numPr>
                <w:ilvl w:val="0"/>
                <w:numId w:val="4"/>
              </w:numPr>
              <w:autoSpaceDE w:val="0"/>
              <w:autoSpaceDN w:val="0"/>
              <w:adjustRightInd w:val="0"/>
              <w:rPr>
                <w:rFonts w:ascii="Arial" w:hAnsi="Arial" w:cs="Arial"/>
              </w:rPr>
            </w:pPr>
            <w:r w:rsidRPr="00F263AE">
              <w:rPr>
                <w:rFonts w:ascii="Arial" w:hAnsi="Arial" w:cs="Arial"/>
                <w:b/>
                <w:bCs/>
                <w:i/>
                <w:iCs/>
              </w:rPr>
              <w:t>Terminate</w:t>
            </w:r>
            <w:r w:rsidRPr="00F263AE">
              <w:rPr>
                <w:rFonts w:ascii="Arial" w:hAnsi="Arial" w:cs="Arial"/>
              </w:rPr>
              <w:t>: In some cases, definitive action can be taken in order to</w:t>
            </w:r>
            <w:r>
              <w:rPr>
                <w:rFonts w:ascii="Arial" w:hAnsi="Arial" w:cs="Arial"/>
              </w:rPr>
              <w:t xml:space="preserve"> </w:t>
            </w:r>
            <w:r w:rsidRPr="00F263AE">
              <w:rPr>
                <w:rFonts w:ascii="Arial" w:hAnsi="Arial" w:cs="Arial"/>
              </w:rPr>
              <w:t>eliminate the exposure to risk or in some cases the activity can be</w:t>
            </w:r>
            <w:r>
              <w:rPr>
                <w:rFonts w:ascii="Arial" w:hAnsi="Arial" w:cs="Arial"/>
              </w:rPr>
              <w:t xml:space="preserve"> </w:t>
            </w:r>
            <w:r w:rsidRPr="00F263AE">
              <w:rPr>
                <w:rFonts w:ascii="Arial" w:hAnsi="Arial" w:cs="Arial"/>
              </w:rPr>
              <w:t>undertaken in a different way in order that the risk does not occur.</w:t>
            </w:r>
          </w:p>
          <w:p w:rsidR="00F263AE" w:rsidRDefault="00F263AE" w:rsidP="00F263AE">
            <w:pPr>
              <w:pStyle w:val="ListParagraph"/>
              <w:numPr>
                <w:ilvl w:val="0"/>
                <w:numId w:val="4"/>
              </w:numPr>
              <w:autoSpaceDE w:val="0"/>
              <w:autoSpaceDN w:val="0"/>
              <w:adjustRightInd w:val="0"/>
              <w:rPr>
                <w:rFonts w:ascii="Arial" w:hAnsi="Arial" w:cs="Arial"/>
              </w:rPr>
            </w:pPr>
            <w:r w:rsidRPr="00F263AE">
              <w:rPr>
                <w:rFonts w:ascii="Arial" w:hAnsi="Arial" w:cs="Arial"/>
                <w:b/>
                <w:bCs/>
                <w:i/>
                <w:iCs/>
              </w:rPr>
              <w:t xml:space="preserve">Tolerate: </w:t>
            </w:r>
            <w:r w:rsidRPr="00F263AE">
              <w:rPr>
                <w:rFonts w:ascii="Arial" w:hAnsi="Arial" w:cs="Arial"/>
              </w:rPr>
              <w:t>Very low and low risks can be accepted as requiring no further</w:t>
            </w:r>
            <w:r>
              <w:rPr>
                <w:rFonts w:ascii="Arial" w:hAnsi="Arial" w:cs="Arial"/>
              </w:rPr>
              <w:t xml:space="preserve"> </w:t>
            </w:r>
            <w:r w:rsidRPr="00F263AE">
              <w:rPr>
                <w:rFonts w:ascii="Arial" w:hAnsi="Arial" w:cs="Arial"/>
              </w:rPr>
              <w:t>action. On reviewing this type of risk it may, be decided that some cost</w:t>
            </w:r>
            <w:r>
              <w:rPr>
                <w:rFonts w:ascii="Arial" w:hAnsi="Arial" w:cs="Arial"/>
              </w:rPr>
              <w:t xml:space="preserve"> </w:t>
            </w:r>
            <w:r w:rsidRPr="00F263AE">
              <w:rPr>
                <w:rFonts w:ascii="Arial" w:hAnsi="Arial" w:cs="Arial"/>
              </w:rPr>
              <w:t>effective action would reduce the risk still further. Action on this risk is a</w:t>
            </w:r>
            <w:r>
              <w:rPr>
                <w:rFonts w:ascii="Arial" w:hAnsi="Arial" w:cs="Arial"/>
              </w:rPr>
              <w:t xml:space="preserve"> </w:t>
            </w:r>
            <w:r w:rsidRPr="00F263AE">
              <w:rPr>
                <w:rFonts w:ascii="Arial" w:hAnsi="Arial" w:cs="Arial"/>
              </w:rPr>
              <w:t>lower priority. If the risk is small or cannot be reduced, avoided or</w:t>
            </w:r>
            <w:r>
              <w:rPr>
                <w:rFonts w:ascii="Arial" w:hAnsi="Arial" w:cs="Arial"/>
              </w:rPr>
              <w:t xml:space="preserve"> </w:t>
            </w:r>
            <w:r w:rsidRPr="00F263AE">
              <w:rPr>
                <w:rFonts w:ascii="Arial" w:hAnsi="Arial" w:cs="Arial"/>
              </w:rPr>
              <w:t>transferred (it may be that the cost of insurance cover is prohibitive), the</w:t>
            </w:r>
            <w:r>
              <w:rPr>
                <w:rFonts w:ascii="Arial" w:hAnsi="Arial" w:cs="Arial"/>
              </w:rPr>
              <w:t xml:space="preserve"> </w:t>
            </w:r>
            <w:r w:rsidRPr="00F263AE">
              <w:rPr>
                <w:rFonts w:ascii="Arial" w:hAnsi="Arial" w:cs="Arial"/>
              </w:rPr>
              <w:t xml:space="preserve">CCG will need to accept it and prepare </w:t>
            </w:r>
            <w:r w:rsidRPr="00F263AE">
              <w:rPr>
                <w:rFonts w:ascii="Arial" w:hAnsi="Arial" w:cs="Arial"/>
              </w:rPr>
              <w:lastRenderedPageBreak/>
              <w:t>an action plan in order to minimise</w:t>
            </w:r>
            <w:r>
              <w:rPr>
                <w:rFonts w:ascii="Arial" w:hAnsi="Arial" w:cs="Arial"/>
              </w:rPr>
              <w:t xml:space="preserve"> </w:t>
            </w:r>
            <w:r w:rsidRPr="00F263AE">
              <w:rPr>
                <w:rFonts w:ascii="Arial" w:hAnsi="Arial" w:cs="Arial"/>
              </w:rPr>
              <w:t>the effects of the risk exposure, in order that the risk becomes acceptable</w:t>
            </w:r>
            <w:r>
              <w:rPr>
                <w:rFonts w:ascii="Arial" w:hAnsi="Arial" w:cs="Arial"/>
              </w:rPr>
              <w:t xml:space="preserve"> </w:t>
            </w:r>
            <w:r w:rsidRPr="00F263AE">
              <w:rPr>
                <w:rFonts w:ascii="Arial" w:hAnsi="Arial" w:cs="Arial"/>
              </w:rPr>
              <w:t>(re: definitions).</w:t>
            </w:r>
          </w:p>
          <w:p w:rsidR="00E43A2A" w:rsidRPr="00F263AE" w:rsidRDefault="00F263AE" w:rsidP="00F263AE">
            <w:pPr>
              <w:pStyle w:val="ListParagraph"/>
              <w:numPr>
                <w:ilvl w:val="0"/>
                <w:numId w:val="4"/>
              </w:numPr>
              <w:autoSpaceDE w:val="0"/>
              <w:autoSpaceDN w:val="0"/>
              <w:adjustRightInd w:val="0"/>
              <w:rPr>
                <w:rFonts w:ascii="Arial" w:hAnsi="Arial" w:cs="Arial"/>
              </w:rPr>
            </w:pPr>
            <w:r w:rsidRPr="00F263AE">
              <w:rPr>
                <w:rFonts w:ascii="Arial" w:hAnsi="Arial" w:cs="Arial"/>
                <w:b/>
                <w:bCs/>
                <w:i/>
                <w:iCs/>
              </w:rPr>
              <w:t>Transfer</w:t>
            </w:r>
            <w:r w:rsidRPr="00F263AE">
              <w:rPr>
                <w:rFonts w:ascii="Arial" w:hAnsi="Arial" w:cs="Arial"/>
                <w:b/>
                <w:bCs/>
              </w:rPr>
              <w:t xml:space="preserve">: </w:t>
            </w:r>
            <w:r w:rsidRPr="00F263AE">
              <w:rPr>
                <w:rFonts w:ascii="Arial" w:hAnsi="Arial" w:cs="Arial"/>
              </w:rPr>
              <w:t xml:space="preserve">The most common form of risk transfer is insurance. </w:t>
            </w:r>
          </w:p>
        </w:tc>
      </w:tr>
      <w:tr w:rsidR="00E43A2A" w:rsidTr="00E43A2A">
        <w:tc>
          <w:tcPr>
            <w:tcW w:w="2376" w:type="dxa"/>
          </w:tcPr>
          <w:p w:rsidR="00E43A2A" w:rsidRDefault="00F263AE" w:rsidP="00E43A2A">
            <w:pPr>
              <w:autoSpaceDE w:val="0"/>
              <w:autoSpaceDN w:val="0"/>
              <w:adjustRightInd w:val="0"/>
              <w:rPr>
                <w:rFonts w:ascii="Arial" w:hAnsi="Arial" w:cs="Arial"/>
              </w:rPr>
            </w:pPr>
            <w:r>
              <w:rPr>
                <w:rFonts w:ascii="Arial" w:hAnsi="Arial" w:cs="Arial"/>
              </w:rPr>
              <w:lastRenderedPageBreak/>
              <w:t>Source of risk</w:t>
            </w:r>
          </w:p>
        </w:tc>
        <w:tc>
          <w:tcPr>
            <w:tcW w:w="6866" w:type="dxa"/>
          </w:tcPr>
          <w:p w:rsidR="00E43A2A" w:rsidRPr="00275269" w:rsidRDefault="00F263AE" w:rsidP="00F263AE">
            <w:pPr>
              <w:autoSpaceDE w:val="0"/>
              <w:autoSpaceDN w:val="0"/>
              <w:adjustRightInd w:val="0"/>
              <w:rPr>
                <w:rFonts w:ascii="Arial" w:hAnsi="Arial" w:cs="Arial"/>
              </w:rPr>
            </w:pPr>
            <w:r w:rsidRPr="00F263AE">
              <w:rPr>
                <w:rFonts w:ascii="Arial" w:hAnsi="Arial" w:cs="Arial"/>
              </w:rPr>
              <w:t>Identifies the source of the ri</w:t>
            </w:r>
            <w:r>
              <w:rPr>
                <w:rFonts w:ascii="Arial" w:hAnsi="Arial" w:cs="Arial"/>
              </w:rPr>
              <w:t xml:space="preserve">sk for example: strategic plan, corporate business </w:t>
            </w:r>
            <w:r w:rsidRPr="00F263AE">
              <w:rPr>
                <w:rFonts w:ascii="Arial" w:hAnsi="Arial" w:cs="Arial"/>
              </w:rPr>
              <w:t xml:space="preserve">plan, directorate business plans, </w:t>
            </w:r>
            <w:r>
              <w:rPr>
                <w:rFonts w:ascii="Arial" w:hAnsi="Arial" w:cs="Arial"/>
                <w:i/>
                <w:iCs/>
              </w:rPr>
              <w:t xml:space="preserve">complaints </w:t>
            </w:r>
            <w:r w:rsidRPr="00F263AE">
              <w:rPr>
                <w:rFonts w:ascii="Arial" w:hAnsi="Arial" w:cs="Arial"/>
                <w:i/>
                <w:iCs/>
              </w:rPr>
              <w:t xml:space="preserve"> in</w:t>
            </w:r>
            <w:r>
              <w:rPr>
                <w:rFonts w:ascii="Arial" w:hAnsi="Arial" w:cs="Arial"/>
                <w:i/>
                <w:iCs/>
              </w:rPr>
              <w:t>cidents, claims, internal audit,</w:t>
            </w:r>
            <w:r w:rsidR="00275269">
              <w:rPr>
                <w:rFonts w:ascii="Arial" w:hAnsi="Arial" w:cs="Arial"/>
              </w:rPr>
              <w:t xml:space="preserve"> </w:t>
            </w:r>
            <w:r w:rsidRPr="00F263AE">
              <w:rPr>
                <w:rFonts w:ascii="Arial" w:hAnsi="Arial" w:cs="Arial"/>
                <w:i/>
                <w:iCs/>
              </w:rPr>
              <w:t>internal inspection, regulators</w:t>
            </w:r>
            <w:r>
              <w:rPr>
                <w:rFonts w:ascii="Arial" w:hAnsi="Arial" w:cs="Arial"/>
                <w:i/>
                <w:iCs/>
              </w:rPr>
              <w:t xml:space="preserve">, CAS alerts, risk assessments, consultations, </w:t>
            </w:r>
            <w:r w:rsidRPr="00F263AE">
              <w:rPr>
                <w:rFonts w:ascii="Arial" w:hAnsi="Arial" w:cs="Arial"/>
                <w:i/>
                <w:iCs/>
              </w:rPr>
              <w:t>bench-marking, performance targets, national enquiries, other</w:t>
            </w:r>
          </w:p>
        </w:tc>
      </w:tr>
      <w:tr w:rsidR="00E43A2A" w:rsidTr="00E43A2A">
        <w:tc>
          <w:tcPr>
            <w:tcW w:w="2376" w:type="dxa"/>
          </w:tcPr>
          <w:p w:rsidR="00E43A2A" w:rsidRDefault="00F263AE" w:rsidP="00E43A2A">
            <w:pPr>
              <w:autoSpaceDE w:val="0"/>
              <w:autoSpaceDN w:val="0"/>
              <w:adjustRightInd w:val="0"/>
              <w:rPr>
                <w:rFonts w:ascii="Arial" w:hAnsi="Arial" w:cs="Arial"/>
              </w:rPr>
            </w:pPr>
            <w:r>
              <w:rPr>
                <w:rFonts w:ascii="Arial" w:hAnsi="Arial" w:cs="Arial"/>
              </w:rPr>
              <w:t>Current risk rating</w:t>
            </w:r>
          </w:p>
        </w:tc>
        <w:tc>
          <w:tcPr>
            <w:tcW w:w="6866" w:type="dxa"/>
          </w:tcPr>
          <w:p w:rsidR="00E43A2A" w:rsidRDefault="00F263AE" w:rsidP="00F263AE">
            <w:pPr>
              <w:autoSpaceDE w:val="0"/>
              <w:autoSpaceDN w:val="0"/>
              <w:adjustRightInd w:val="0"/>
              <w:rPr>
                <w:rFonts w:ascii="Arial" w:hAnsi="Arial" w:cs="Arial"/>
              </w:rPr>
            </w:pPr>
            <w:r w:rsidRPr="00F263AE">
              <w:rPr>
                <w:rFonts w:ascii="Arial" w:hAnsi="Arial" w:cs="Arial"/>
              </w:rPr>
              <w:t>The identified risk needs to h</w:t>
            </w:r>
            <w:r>
              <w:rPr>
                <w:rFonts w:ascii="Arial" w:hAnsi="Arial" w:cs="Arial"/>
              </w:rPr>
              <w:t>ave a regular assessment undertaken using the</w:t>
            </w:r>
            <w:r w:rsidRPr="00F263AE">
              <w:rPr>
                <w:rFonts w:ascii="Arial" w:hAnsi="Arial" w:cs="Arial"/>
              </w:rPr>
              <w:t xml:space="preserve"> agreed risk assessm</w:t>
            </w:r>
            <w:r>
              <w:rPr>
                <w:rFonts w:ascii="Arial" w:hAnsi="Arial" w:cs="Arial"/>
              </w:rPr>
              <w:t xml:space="preserve">ent process. Ideally, each risk </w:t>
            </w:r>
            <w:r w:rsidRPr="00F263AE">
              <w:rPr>
                <w:rFonts w:ascii="Arial" w:hAnsi="Arial" w:cs="Arial"/>
              </w:rPr>
              <w:t>should be risk assessed on a monthly basis particul</w:t>
            </w:r>
            <w:r>
              <w:rPr>
                <w:rFonts w:ascii="Arial" w:hAnsi="Arial" w:cs="Arial"/>
              </w:rPr>
              <w:t xml:space="preserve">arly for risks that represent a </w:t>
            </w:r>
            <w:r w:rsidRPr="00F263AE">
              <w:rPr>
                <w:rFonts w:ascii="Arial" w:hAnsi="Arial" w:cs="Arial"/>
              </w:rPr>
              <w:t>high or significant risk to the organisation (curre</w:t>
            </w:r>
            <w:r>
              <w:rPr>
                <w:rFonts w:ascii="Arial" w:hAnsi="Arial" w:cs="Arial"/>
              </w:rPr>
              <w:t xml:space="preserve">nt rating of 15+). However, the </w:t>
            </w:r>
            <w:r w:rsidRPr="00F263AE">
              <w:rPr>
                <w:rFonts w:ascii="Arial" w:hAnsi="Arial" w:cs="Arial"/>
              </w:rPr>
              <w:t>absolute maximum amount of time between ris</w:t>
            </w:r>
            <w:r>
              <w:rPr>
                <w:rFonts w:ascii="Arial" w:hAnsi="Arial" w:cs="Arial"/>
              </w:rPr>
              <w:t xml:space="preserve">k assessments is 3 months. This </w:t>
            </w:r>
            <w:r w:rsidRPr="00F263AE">
              <w:rPr>
                <w:rFonts w:ascii="Arial" w:hAnsi="Arial" w:cs="Arial"/>
              </w:rPr>
              <w:t>approach</w:t>
            </w:r>
            <w:r>
              <w:rPr>
                <w:rFonts w:ascii="Arial" w:hAnsi="Arial" w:cs="Arial"/>
              </w:rPr>
              <w:t xml:space="preserve"> has been adopted across the CCG</w:t>
            </w:r>
            <w:r w:rsidRPr="00F263AE">
              <w:rPr>
                <w:rFonts w:ascii="Arial" w:hAnsi="Arial" w:cs="Arial"/>
              </w:rPr>
              <w:t xml:space="preserve"> </w:t>
            </w:r>
            <w:r>
              <w:rPr>
                <w:rFonts w:ascii="Arial" w:hAnsi="Arial" w:cs="Arial"/>
              </w:rPr>
              <w:t xml:space="preserve">in order to promote and embed a </w:t>
            </w:r>
            <w:r w:rsidRPr="00F263AE">
              <w:rPr>
                <w:rFonts w:ascii="Arial" w:hAnsi="Arial" w:cs="Arial"/>
              </w:rPr>
              <w:t xml:space="preserve">culture of active risk management. The current or </w:t>
            </w:r>
            <w:r>
              <w:rPr>
                <w:rFonts w:ascii="Arial" w:hAnsi="Arial" w:cs="Arial"/>
              </w:rPr>
              <w:t xml:space="preserve">residual risk is the assessment </w:t>
            </w:r>
            <w:r w:rsidRPr="00F263AE">
              <w:rPr>
                <w:rFonts w:ascii="Arial" w:hAnsi="Arial" w:cs="Arial"/>
              </w:rPr>
              <w:t>of the likelihood and impact of the event occurr</w:t>
            </w:r>
            <w:r>
              <w:rPr>
                <w:rFonts w:ascii="Arial" w:hAnsi="Arial" w:cs="Arial"/>
              </w:rPr>
              <w:t xml:space="preserve">ing at the particular moment in </w:t>
            </w:r>
            <w:r w:rsidRPr="00F263AE">
              <w:rPr>
                <w:rFonts w:ascii="Arial" w:hAnsi="Arial" w:cs="Arial"/>
              </w:rPr>
              <w:t>time e.g</w:t>
            </w:r>
            <w:proofErr w:type="gramStart"/>
            <w:r w:rsidRPr="00F263AE">
              <w:rPr>
                <w:rFonts w:ascii="Arial" w:hAnsi="Arial" w:cs="Arial"/>
              </w:rPr>
              <w:t>..</w:t>
            </w:r>
            <w:proofErr w:type="gramEnd"/>
            <w:r w:rsidRPr="00F263AE">
              <w:rPr>
                <w:rFonts w:ascii="Arial" w:hAnsi="Arial" w:cs="Arial"/>
              </w:rPr>
              <w:t xml:space="preserve"> Mitigatin</w:t>
            </w:r>
            <w:r>
              <w:rPr>
                <w:rFonts w:ascii="Arial" w:hAnsi="Arial" w:cs="Arial"/>
              </w:rPr>
              <w:t xml:space="preserve">g actions may only be partially implemented, and although the </w:t>
            </w:r>
            <w:r w:rsidRPr="00F263AE">
              <w:rPr>
                <w:rFonts w:ascii="Arial" w:hAnsi="Arial" w:cs="Arial"/>
              </w:rPr>
              <w:t>ris</w:t>
            </w:r>
            <w:r>
              <w:rPr>
                <w:rFonts w:ascii="Arial" w:hAnsi="Arial" w:cs="Arial"/>
              </w:rPr>
              <w:t xml:space="preserve">k has reduced from the original </w:t>
            </w:r>
            <w:r w:rsidRPr="00F263AE">
              <w:rPr>
                <w:rFonts w:ascii="Arial" w:hAnsi="Arial" w:cs="Arial"/>
              </w:rPr>
              <w:t>risk assess</w:t>
            </w:r>
            <w:r>
              <w:rPr>
                <w:rFonts w:ascii="Arial" w:hAnsi="Arial" w:cs="Arial"/>
              </w:rPr>
              <w:t xml:space="preserve">ment the target risk assessment </w:t>
            </w:r>
            <w:r w:rsidRPr="00F263AE">
              <w:rPr>
                <w:rFonts w:ascii="Arial" w:hAnsi="Arial" w:cs="Arial"/>
              </w:rPr>
              <w:t>has not yet been reached.</w:t>
            </w:r>
          </w:p>
        </w:tc>
      </w:tr>
      <w:tr w:rsidR="00E43A2A" w:rsidTr="00E43A2A">
        <w:tc>
          <w:tcPr>
            <w:tcW w:w="2376" w:type="dxa"/>
          </w:tcPr>
          <w:p w:rsidR="00E43A2A" w:rsidRDefault="00F263AE" w:rsidP="00E43A2A">
            <w:pPr>
              <w:autoSpaceDE w:val="0"/>
              <w:autoSpaceDN w:val="0"/>
              <w:adjustRightInd w:val="0"/>
              <w:rPr>
                <w:rFonts w:ascii="Arial" w:hAnsi="Arial" w:cs="Arial"/>
              </w:rPr>
            </w:pPr>
            <w:r>
              <w:rPr>
                <w:rFonts w:ascii="Arial" w:hAnsi="Arial" w:cs="Arial"/>
              </w:rPr>
              <w:t>Original risk assessment rating</w:t>
            </w:r>
          </w:p>
        </w:tc>
        <w:tc>
          <w:tcPr>
            <w:tcW w:w="6866" w:type="dxa"/>
          </w:tcPr>
          <w:p w:rsidR="00E43A2A" w:rsidRDefault="00F263AE" w:rsidP="00F263AE">
            <w:pPr>
              <w:autoSpaceDE w:val="0"/>
              <w:autoSpaceDN w:val="0"/>
              <w:adjustRightInd w:val="0"/>
              <w:rPr>
                <w:rFonts w:ascii="Arial" w:hAnsi="Arial" w:cs="Arial"/>
              </w:rPr>
            </w:pPr>
            <w:r>
              <w:rPr>
                <w:rFonts w:ascii="Arial" w:hAnsi="Arial" w:cs="Arial"/>
              </w:rPr>
              <w:t>Risk evaluation =</w:t>
            </w:r>
            <w:r w:rsidRPr="00F263AE">
              <w:rPr>
                <w:rFonts w:ascii="Arial" w:hAnsi="Arial" w:cs="Arial"/>
              </w:rPr>
              <w:t xml:space="preserve"> Likelihood and magnitude </w:t>
            </w:r>
            <w:r>
              <w:rPr>
                <w:rFonts w:ascii="Arial" w:hAnsi="Arial" w:cs="Arial"/>
              </w:rPr>
              <w:t xml:space="preserve">of event and possible impact or </w:t>
            </w:r>
            <w:r w:rsidRPr="00F263AE">
              <w:rPr>
                <w:rFonts w:ascii="Arial" w:hAnsi="Arial" w:cs="Arial"/>
              </w:rPr>
              <w:t>consequences should the risk materialise. Thi</w:t>
            </w:r>
            <w:r>
              <w:rPr>
                <w:rFonts w:ascii="Arial" w:hAnsi="Arial" w:cs="Arial"/>
              </w:rPr>
              <w:t>s is undertaken by using the CCG</w:t>
            </w:r>
            <w:r w:rsidRPr="00F263AE">
              <w:rPr>
                <w:rFonts w:ascii="Arial" w:hAnsi="Arial" w:cs="Arial"/>
              </w:rPr>
              <w:t>’</w:t>
            </w:r>
            <w:r>
              <w:rPr>
                <w:rFonts w:ascii="Arial" w:hAnsi="Arial" w:cs="Arial"/>
              </w:rPr>
              <w:t xml:space="preserve">s </w:t>
            </w:r>
            <w:r w:rsidRPr="00F263AE">
              <w:rPr>
                <w:rFonts w:ascii="Arial" w:hAnsi="Arial" w:cs="Arial"/>
              </w:rPr>
              <w:t>Risk Matrix. The identified risk needs to ha</w:t>
            </w:r>
            <w:r>
              <w:rPr>
                <w:rFonts w:ascii="Arial" w:hAnsi="Arial" w:cs="Arial"/>
              </w:rPr>
              <w:t>ve a risk assessment undertaken using the CCG</w:t>
            </w:r>
            <w:r w:rsidRPr="00F263AE">
              <w:rPr>
                <w:rFonts w:ascii="Arial" w:hAnsi="Arial" w:cs="Arial"/>
              </w:rPr>
              <w:t>’s agreed ri</w:t>
            </w:r>
            <w:r>
              <w:rPr>
                <w:rFonts w:ascii="Arial" w:hAnsi="Arial" w:cs="Arial"/>
              </w:rPr>
              <w:t xml:space="preserve">sk assessment process. The original risk or </w:t>
            </w:r>
            <w:r w:rsidRPr="00F263AE">
              <w:rPr>
                <w:rFonts w:ascii="Arial" w:hAnsi="Arial" w:cs="Arial"/>
              </w:rPr>
              <w:t>raw risk assessment must reflect the lik</w:t>
            </w:r>
            <w:r>
              <w:rPr>
                <w:rFonts w:ascii="Arial" w:hAnsi="Arial" w:cs="Arial"/>
              </w:rPr>
              <w:t xml:space="preserve">elihood and impact of the event occurring </w:t>
            </w:r>
            <w:r w:rsidRPr="00F263AE">
              <w:rPr>
                <w:rFonts w:ascii="Arial" w:hAnsi="Arial" w:cs="Arial"/>
              </w:rPr>
              <w:t>if there were no controls or mitigating actions in</w:t>
            </w:r>
            <w:r>
              <w:rPr>
                <w:rFonts w:ascii="Arial" w:hAnsi="Arial" w:cs="Arial"/>
              </w:rPr>
              <w:t xml:space="preserve"> place. On this basis an impact </w:t>
            </w:r>
            <w:r w:rsidRPr="00F263AE">
              <w:rPr>
                <w:rFonts w:ascii="Arial" w:hAnsi="Arial" w:cs="Arial"/>
              </w:rPr>
              <w:t>and likelihood s</w:t>
            </w:r>
            <w:r>
              <w:rPr>
                <w:rFonts w:ascii="Arial" w:hAnsi="Arial" w:cs="Arial"/>
              </w:rPr>
              <w:t xml:space="preserve">core should be selected and the date when this assessment was </w:t>
            </w:r>
            <w:r w:rsidRPr="00F263AE">
              <w:rPr>
                <w:rFonts w:ascii="Arial" w:hAnsi="Arial" w:cs="Arial"/>
              </w:rPr>
              <w:t>carried out completed. This section is only completed once.</w:t>
            </w:r>
          </w:p>
        </w:tc>
      </w:tr>
      <w:tr w:rsidR="00E43A2A" w:rsidTr="00E43A2A">
        <w:tc>
          <w:tcPr>
            <w:tcW w:w="2376" w:type="dxa"/>
          </w:tcPr>
          <w:p w:rsidR="00E43A2A" w:rsidRDefault="00F263AE" w:rsidP="00E43A2A">
            <w:pPr>
              <w:autoSpaceDE w:val="0"/>
              <w:autoSpaceDN w:val="0"/>
              <w:adjustRightInd w:val="0"/>
              <w:rPr>
                <w:rFonts w:ascii="Arial" w:hAnsi="Arial" w:cs="Arial"/>
              </w:rPr>
            </w:pPr>
            <w:r>
              <w:rPr>
                <w:rFonts w:ascii="Arial" w:hAnsi="Arial" w:cs="Arial"/>
              </w:rPr>
              <w:t>Target risk assessment</w:t>
            </w:r>
          </w:p>
        </w:tc>
        <w:tc>
          <w:tcPr>
            <w:tcW w:w="6866" w:type="dxa"/>
          </w:tcPr>
          <w:p w:rsidR="00E43A2A" w:rsidRDefault="00431927" w:rsidP="00F263AE">
            <w:pPr>
              <w:autoSpaceDE w:val="0"/>
              <w:autoSpaceDN w:val="0"/>
              <w:adjustRightInd w:val="0"/>
              <w:rPr>
                <w:rFonts w:ascii="Arial" w:hAnsi="Arial" w:cs="Arial"/>
              </w:rPr>
            </w:pPr>
            <w:r>
              <w:rPr>
                <w:rFonts w:ascii="Arial" w:hAnsi="Arial" w:cs="Arial"/>
              </w:rPr>
              <w:t>E</w:t>
            </w:r>
            <w:r w:rsidR="00F263AE" w:rsidRPr="00431927">
              <w:rPr>
                <w:rFonts w:ascii="Arial" w:hAnsi="Arial" w:cs="Arial"/>
              </w:rPr>
              <w:t>ach risk needs to be ass</w:t>
            </w:r>
            <w:r>
              <w:rPr>
                <w:rFonts w:ascii="Arial" w:hAnsi="Arial" w:cs="Arial"/>
              </w:rPr>
              <w:t xml:space="preserve">igned a target assessment. This </w:t>
            </w:r>
            <w:r w:rsidR="00F263AE" w:rsidRPr="00431927">
              <w:rPr>
                <w:rFonts w:ascii="Arial" w:hAnsi="Arial" w:cs="Arial"/>
              </w:rPr>
              <w:t>represents an assessment of the likelihood an</w:t>
            </w:r>
            <w:r>
              <w:rPr>
                <w:rFonts w:ascii="Arial" w:hAnsi="Arial" w:cs="Arial"/>
              </w:rPr>
              <w:t xml:space="preserve">d impact of the event occurring </w:t>
            </w:r>
            <w:r w:rsidR="00F263AE" w:rsidRPr="00431927">
              <w:rPr>
                <w:rFonts w:ascii="Arial" w:hAnsi="Arial" w:cs="Arial"/>
              </w:rPr>
              <w:t>once all internal controls or mitigating actions have be</w:t>
            </w:r>
            <w:r>
              <w:rPr>
                <w:rFonts w:ascii="Arial" w:hAnsi="Arial" w:cs="Arial"/>
              </w:rPr>
              <w:t xml:space="preserve">en implemented. It is </w:t>
            </w:r>
            <w:r w:rsidR="00F263AE" w:rsidRPr="00431927">
              <w:rPr>
                <w:rFonts w:ascii="Arial" w:hAnsi="Arial" w:cs="Arial"/>
              </w:rPr>
              <w:t>frequently the cas</w:t>
            </w:r>
            <w:r>
              <w:rPr>
                <w:rFonts w:ascii="Arial" w:hAnsi="Arial" w:cs="Arial"/>
              </w:rPr>
              <w:t xml:space="preserve">e that whilst the impact of the risk may remain the same as the original raw assessment, </w:t>
            </w:r>
            <w:r w:rsidR="00F263AE" w:rsidRPr="00431927">
              <w:rPr>
                <w:rFonts w:ascii="Arial" w:hAnsi="Arial" w:cs="Arial"/>
              </w:rPr>
              <w:t>successful mitigating</w:t>
            </w:r>
            <w:r>
              <w:rPr>
                <w:rFonts w:ascii="Arial" w:hAnsi="Arial" w:cs="Arial"/>
              </w:rPr>
              <w:t xml:space="preserve"> actions/internal controls will </w:t>
            </w:r>
            <w:r w:rsidR="00F263AE" w:rsidRPr="00431927">
              <w:rPr>
                <w:rFonts w:ascii="Arial" w:hAnsi="Arial" w:cs="Arial"/>
              </w:rPr>
              <w:t xml:space="preserve">reduce the likelihood of the risk occurring. The date by which the target </w:t>
            </w:r>
            <w:r>
              <w:rPr>
                <w:rFonts w:ascii="Arial" w:hAnsi="Arial" w:cs="Arial"/>
              </w:rPr>
              <w:t xml:space="preserve">should </w:t>
            </w:r>
            <w:r w:rsidR="00F263AE" w:rsidRPr="00431927">
              <w:rPr>
                <w:rFonts w:ascii="Arial" w:hAnsi="Arial" w:cs="Arial"/>
              </w:rPr>
              <w:t>be reached (the deadline) should then be completed.</w:t>
            </w:r>
          </w:p>
        </w:tc>
      </w:tr>
      <w:tr w:rsidR="00E43A2A" w:rsidTr="00E43A2A">
        <w:tc>
          <w:tcPr>
            <w:tcW w:w="2376" w:type="dxa"/>
          </w:tcPr>
          <w:p w:rsidR="00E43A2A" w:rsidRDefault="00431927" w:rsidP="00E43A2A">
            <w:pPr>
              <w:autoSpaceDE w:val="0"/>
              <w:autoSpaceDN w:val="0"/>
              <w:adjustRightInd w:val="0"/>
              <w:rPr>
                <w:rFonts w:ascii="Arial" w:hAnsi="Arial" w:cs="Arial"/>
              </w:rPr>
            </w:pPr>
            <w:r>
              <w:rPr>
                <w:rFonts w:ascii="Arial" w:hAnsi="Arial" w:cs="Arial"/>
              </w:rPr>
              <w:t>Year identified</w:t>
            </w:r>
          </w:p>
        </w:tc>
        <w:tc>
          <w:tcPr>
            <w:tcW w:w="6866" w:type="dxa"/>
          </w:tcPr>
          <w:p w:rsidR="00E43A2A" w:rsidRPr="00431927" w:rsidRDefault="00431927" w:rsidP="00E43A2A">
            <w:pPr>
              <w:autoSpaceDE w:val="0"/>
              <w:autoSpaceDN w:val="0"/>
              <w:adjustRightInd w:val="0"/>
              <w:rPr>
                <w:rFonts w:ascii="Arial" w:hAnsi="Arial" w:cs="Arial"/>
              </w:rPr>
            </w:pPr>
            <w:r w:rsidRPr="00431927">
              <w:rPr>
                <w:rFonts w:ascii="Arial" w:hAnsi="Arial" w:cs="Arial"/>
              </w:rPr>
              <w:t>The year the risk was first identified</w:t>
            </w:r>
          </w:p>
        </w:tc>
      </w:tr>
      <w:tr w:rsidR="00E43A2A" w:rsidTr="00E43A2A">
        <w:tc>
          <w:tcPr>
            <w:tcW w:w="2376" w:type="dxa"/>
          </w:tcPr>
          <w:p w:rsidR="00E43A2A" w:rsidRDefault="00431927" w:rsidP="00E43A2A">
            <w:pPr>
              <w:autoSpaceDE w:val="0"/>
              <w:autoSpaceDN w:val="0"/>
              <w:adjustRightInd w:val="0"/>
              <w:rPr>
                <w:rFonts w:ascii="Arial" w:hAnsi="Arial" w:cs="Arial"/>
              </w:rPr>
            </w:pPr>
            <w:r>
              <w:rPr>
                <w:rFonts w:ascii="Arial" w:hAnsi="Arial" w:cs="Arial"/>
              </w:rPr>
              <w:t>Potential effects</w:t>
            </w:r>
          </w:p>
        </w:tc>
        <w:tc>
          <w:tcPr>
            <w:tcW w:w="6866" w:type="dxa"/>
          </w:tcPr>
          <w:p w:rsidR="00E43A2A" w:rsidRPr="00431927" w:rsidRDefault="00431927" w:rsidP="00431927">
            <w:pPr>
              <w:autoSpaceDE w:val="0"/>
              <w:autoSpaceDN w:val="0"/>
              <w:adjustRightInd w:val="0"/>
              <w:rPr>
                <w:rFonts w:ascii="Arial" w:hAnsi="Arial" w:cs="Arial"/>
              </w:rPr>
            </w:pPr>
            <w:r w:rsidRPr="00431927">
              <w:rPr>
                <w:rFonts w:ascii="Arial" w:hAnsi="Arial" w:cs="Arial"/>
              </w:rPr>
              <w:t>Description of t</w:t>
            </w:r>
            <w:r>
              <w:rPr>
                <w:rFonts w:ascii="Arial" w:hAnsi="Arial" w:cs="Arial"/>
              </w:rPr>
              <w:t xml:space="preserve">he impact of the risk on the CCG. This section should clearly </w:t>
            </w:r>
            <w:r w:rsidRPr="00431927">
              <w:rPr>
                <w:rFonts w:ascii="Arial" w:hAnsi="Arial" w:cs="Arial"/>
              </w:rPr>
              <w:t>describe the effect to the organisation if the r</w:t>
            </w:r>
            <w:r>
              <w:rPr>
                <w:rFonts w:ascii="Arial" w:hAnsi="Arial" w:cs="Arial"/>
              </w:rPr>
              <w:t xml:space="preserve">isk is realised i.e. what would </w:t>
            </w:r>
            <w:r w:rsidRPr="00431927">
              <w:rPr>
                <w:rFonts w:ascii="Arial" w:hAnsi="Arial" w:cs="Arial"/>
              </w:rPr>
              <w:t>happen if no action is taken to mitigate the risks.</w:t>
            </w:r>
          </w:p>
        </w:tc>
      </w:tr>
      <w:tr w:rsidR="00431927" w:rsidTr="00E43A2A">
        <w:tc>
          <w:tcPr>
            <w:tcW w:w="2376" w:type="dxa"/>
          </w:tcPr>
          <w:p w:rsidR="00431927" w:rsidRDefault="00431927" w:rsidP="00E43A2A">
            <w:pPr>
              <w:autoSpaceDE w:val="0"/>
              <w:autoSpaceDN w:val="0"/>
              <w:adjustRightInd w:val="0"/>
              <w:rPr>
                <w:rFonts w:ascii="Arial" w:hAnsi="Arial" w:cs="Arial"/>
              </w:rPr>
            </w:pPr>
            <w:r>
              <w:rPr>
                <w:rFonts w:ascii="Arial" w:hAnsi="Arial" w:cs="Arial"/>
              </w:rPr>
              <w:t>Internal controls</w:t>
            </w:r>
          </w:p>
        </w:tc>
        <w:tc>
          <w:tcPr>
            <w:tcW w:w="6866" w:type="dxa"/>
          </w:tcPr>
          <w:p w:rsidR="00431927" w:rsidRPr="00431927" w:rsidRDefault="00431927" w:rsidP="00431927">
            <w:pPr>
              <w:autoSpaceDE w:val="0"/>
              <w:autoSpaceDN w:val="0"/>
              <w:adjustRightInd w:val="0"/>
              <w:rPr>
                <w:rFonts w:ascii="Arial" w:hAnsi="Arial" w:cs="Arial"/>
              </w:rPr>
            </w:pPr>
            <w:r w:rsidRPr="00431927">
              <w:rPr>
                <w:rFonts w:ascii="Arial" w:hAnsi="Arial" w:cs="Arial"/>
              </w:rPr>
              <w:t>Describe the internal control</w:t>
            </w:r>
            <w:r>
              <w:rPr>
                <w:rFonts w:ascii="Arial" w:hAnsi="Arial" w:cs="Arial"/>
              </w:rPr>
              <w:t xml:space="preserve">s in place and whether they are effective This </w:t>
            </w:r>
            <w:r w:rsidRPr="00431927">
              <w:rPr>
                <w:rFonts w:ascii="Arial" w:hAnsi="Arial" w:cs="Arial"/>
              </w:rPr>
              <w:t>section should clearly set out what internal control</w:t>
            </w:r>
            <w:r>
              <w:rPr>
                <w:rFonts w:ascii="Arial" w:hAnsi="Arial" w:cs="Arial"/>
              </w:rPr>
              <w:t xml:space="preserve">s are in place. It is useful to </w:t>
            </w:r>
            <w:r w:rsidRPr="00431927">
              <w:rPr>
                <w:rFonts w:ascii="Arial" w:hAnsi="Arial" w:cs="Arial"/>
              </w:rPr>
              <w:t>identify specific actions that need to take place r</w:t>
            </w:r>
            <w:r>
              <w:rPr>
                <w:rFonts w:ascii="Arial" w:hAnsi="Arial" w:cs="Arial"/>
              </w:rPr>
              <w:t xml:space="preserve">ather than describing a general </w:t>
            </w:r>
            <w:r w:rsidRPr="00431927">
              <w:rPr>
                <w:rFonts w:ascii="Arial" w:hAnsi="Arial" w:cs="Arial"/>
              </w:rPr>
              <w:t>approach.</w:t>
            </w:r>
          </w:p>
        </w:tc>
      </w:tr>
      <w:tr w:rsidR="00431927" w:rsidTr="00E43A2A">
        <w:tc>
          <w:tcPr>
            <w:tcW w:w="2376" w:type="dxa"/>
          </w:tcPr>
          <w:p w:rsidR="00431927" w:rsidRDefault="00431927" w:rsidP="00E43A2A">
            <w:pPr>
              <w:autoSpaceDE w:val="0"/>
              <w:autoSpaceDN w:val="0"/>
              <w:adjustRightInd w:val="0"/>
              <w:rPr>
                <w:rFonts w:ascii="Arial" w:hAnsi="Arial" w:cs="Arial"/>
              </w:rPr>
            </w:pPr>
            <w:r>
              <w:rPr>
                <w:rFonts w:ascii="Arial" w:hAnsi="Arial" w:cs="Arial"/>
              </w:rPr>
              <w:t>Notes &amp; history</w:t>
            </w:r>
          </w:p>
        </w:tc>
        <w:tc>
          <w:tcPr>
            <w:tcW w:w="6866" w:type="dxa"/>
          </w:tcPr>
          <w:p w:rsidR="00431927" w:rsidRPr="00431927" w:rsidRDefault="00431927" w:rsidP="00E43A2A">
            <w:pPr>
              <w:autoSpaceDE w:val="0"/>
              <w:autoSpaceDN w:val="0"/>
              <w:adjustRightInd w:val="0"/>
              <w:rPr>
                <w:rFonts w:ascii="Arial" w:hAnsi="Arial" w:cs="Arial"/>
              </w:rPr>
            </w:pPr>
            <w:r w:rsidRPr="00431927">
              <w:rPr>
                <w:rFonts w:ascii="Arial" w:hAnsi="Arial" w:cs="Arial"/>
              </w:rPr>
              <w:t>This section is used to provide updates on the progress of managing the risk.</w:t>
            </w:r>
          </w:p>
        </w:tc>
      </w:tr>
      <w:tr w:rsidR="00431927" w:rsidTr="00E43A2A">
        <w:tc>
          <w:tcPr>
            <w:tcW w:w="2376" w:type="dxa"/>
          </w:tcPr>
          <w:p w:rsidR="00431927" w:rsidRDefault="00431927" w:rsidP="00E43A2A">
            <w:pPr>
              <w:autoSpaceDE w:val="0"/>
              <w:autoSpaceDN w:val="0"/>
              <w:adjustRightInd w:val="0"/>
              <w:rPr>
                <w:rFonts w:ascii="Arial" w:hAnsi="Arial" w:cs="Arial"/>
              </w:rPr>
            </w:pPr>
            <w:r>
              <w:rPr>
                <w:rFonts w:ascii="Arial" w:hAnsi="Arial" w:cs="Arial"/>
              </w:rPr>
              <w:t>Documents</w:t>
            </w:r>
          </w:p>
        </w:tc>
        <w:tc>
          <w:tcPr>
            <w:tcW w:w="6866" w:type="dxa"/>
          </w:tcPr>
          <w:p w:rsidR="00431927" w:rsidRPr="00431927" w:rsidRDefault="00431927" w:rsidP="00431927">
            <w:pPr>
              <w:autoSpaceDE w:val="0"/>
              <w:autoSpaceDN w:val="0"/>
              <w:adjustRightInd w:val="0"/>
              <w:rPr>
                <w:rFonts w:ascii="Arial" w:hAnsi="Arial" w:cs="Arial"/>
              </w:rPr>
            </w:pPr>
            <w:r w:rsidRPr="00431927">
              <w:rPr>
                <w:rFonts w:ascii="Arial" w:hAnsi="Arial" w:cs="Arial"/>
              </w:rPr>
              <w:t xml:space="preserve">All associated documents, papers relating to the risk should be uploaded in this area. </w:t>
            </w:r>
          </w:p>
        </w:tc>
      </w:tr>
      <w:tr w:rsidR="00431927" w:rsidTr="00E43A2A">
        <w:tc>
          <w:tcPr>
            <w:tcW w:w="2376" w:type="dxa"/>
          </w:tcPr>
          <w:p w:rsidR="00431927" w:rsidRDefault="00431927" w:rsidP="00E43A2A">
            <w:pPr>
              <w:autoSpaceDE w:val="0"/>
              <w:autoSpaceDN w:val="0"/>
              <w:adjustRightInd w:val="0"/>
              <w:rPr>
                <w:rFonts w:ascii="Arial" w:hAnsi="Arial" w:cs="Arial"/>
              </w:rPr>
            </w:pPr>
            <w:r>
              <w:rPr>
                <w:rFonts w:ascii="Arial" w:hAnsi="Arial" w:cs="Arial"/>
              </w:rPr>
              <w:lastRenderedPageBreak/>
              <w:t>Managed by</w:t>
            </w:r>
          </w:p>
        </w:tc>
        <w:tc>
          <w:tcPr>
            <w:tcW w:w="6866" w:type="dxa"/>
          </w:tcPr>
          <w:p w:rsidR="00431927" w:rsidRPr="00431927" w:rsidRDefault="00431927" w:rsidP="00E43A2A">
            <w:pPr>
              <w:autoSpaceDE w:val="0"/>
              <w:autoSpaceDN w:val="0"/>
              <w:adjustRightInd w:val="0"/>
              <w:rPr>
                <w:rFonts w:ascii="Arial" w:hAnsi="Arial" w:cs="Arial"/>
              </w:rPr>
            </w:pPr>
            <w:r w:rsidRPr="00431927">
              <w:rPr>
                <w:rFonts w:ascii="Arial" w:hAnsi="Arial" w:cs="Arial"/>
              </w:rPr>
              <w:t xml:space="preserve">Name of Director accountable for managing the risk. </w:t>
            </w:r>
          </w:p>
        </w:tc>
      </w:tr>
      <w:tr w:rsidR="00431927" w:rsidTr="00E43A2A">
        <w:tc>
          <w:tcPr>
            <w:tcW w:w="2376" w:type="dxa"/>
          </w:tcPr>
          <w:p w:rsidR="00431927" w:rsidRDefault="00431927" w:rsidP="00E43A2A">
            <w:pPr>
              <w:autoSpaceDE w:val="0"/>
              <w:autoSpaceDN w:val="0"/>
              <w:adjustRightInd w:val="0"/>
              <w:rPr>
                <w:rFonts w:ascii="Arial" w:hAnsi="Arial" w:cs="Arial"/>
              </w:rPr>
            </w:pPr>
            <w:r>
              <w:rPr>
                <w:rFonts w:ascii="Arial" w:hAnsi="Arial" w:cs="Arial"/>
              </w:rPr>
              <w:t>Assigned to</w:t>
            </w:r>
          </w:p>
        </w:tc>
        <w:tc>
          <w:tcPr>
            <w:tcW w:w="6866" w:type="dxa"/>
          </w:tcPr>
          <w:p w:rsidR="00431927" w:rsidRPr="00431927" w:rsidRDefault="00431927" w:rsidP="00E43A2A">
            <w:pPr>
              <w:autoSpaceDE w:val="0"/>
              <w:autoSpaceDN w:val="0"/>
              <w:adjustRightInd w:val="0"/>
              <w:rPr>
                <w:rFonts w:ascii="Arial" w:hAnsi="Arial" w:cs="Arial"/>
              </w:rPr>
            </w:pPr>
            <w:r w:rsidRPr="00431927">
              <w:rPr>
                <w:rFonts w:ascii="Arial" w:hAnsi="Arial" w:cs="Arial"/>
              </w:rPr>
              <w:t xml:space="preserve">Name of person reasonable for managing the risk. </w:t>
            </w:r>
          </w:p>
        </w:tc>
      </w:tr>
      <w:tr w:rsidR="00431927" w:rsidTr="00E43A2A">
        <w:tc>
          <w:tcPr>
            <w:tcW w:w="2376" w:type="dxa"/>
          </w:tcPr>
          <w:p w:rsidR="00431927" w:rsidRDefault="00431927" w:rsidP="00E43A2A">
            <w:pPr>
              <w:autoSpaceDE w:val="0"/>
              <w:autoSpaceDN w:val="0"/>
              <w:adjustRightInd w:val="0"/>
              <w:rPr>
                <w:rFonts w:ascii="Arial" w:hAnsi="Arial" w:cs="Arial"/>
              </w:rPr>
            </w:pPr>
            <w:r>
              <w:rPr>
                <w:rFonts w:ascii="Arial" w:hAnsi="Arial" w:cs="Arial"/>
              </w:rPr>
              <w:t>Administered by</w:t>
            </w:r>
          </w:p>
        </w:tc>
        <w:tc>
          <w:tcPr>
            <w:tcW w:w="6866" w:type="dxa"/>
          </w:tcPr>
          <w:p w:rsidR="00431927" w:rsidRPr="00431927" w:rsidRDefault="00431927" w:rsidP="00E43A2A">
            <w:pPr>
              <w:autoSpaceDE w:val="0"/>
              <w:autoSpaceDN w:val="0"/>
              <w:adjustRightInd w:val="0"/>
              <w:rPr>
                <w:rFonts w:ascii="Arial" w:hAnsi="Arial" w:cs="Arial"/>
              </w:rPr>
            </w:pPr>
            <w:r w:rsidRPr="00431927">
              <w:rPr>
                <w:rFonts w:ascii="Arial" w:hAnsi="Arial" w:cs="Arial"/>
              </w:rPr>
              <w:t xml:space="preserve">Name of administer. </w:t>
            </w:r>
          </w:p>
        </w:tc>
      </w:tr>
      <w:tr w:rsidR="00431927" w:rsidTr="00E43A2A">
        <w:tc>
          <w:tcPr>
            <w:tcW w:w="2376" w:type="dxa"/>
          </w:tcPr>
          <w:p w:rsidR="00431927" w:rsidRDefault="00431927" w:rsidP="00E43A2A">
            <w:pPr>
              <w:autoSpaceDE w:val="0"/>
              <w:autoSpaceDN w:val="0"/>
              <w:adjustRightInd w:val="0"/>
              <w:rPr>
                <w:rFonts w:ascii="Arial" w:hAnsi="Arial" w:cs="Arial"/>
              </w:rPr>
            </w:pPr>
            <w:r>
              <w:rPr>
                <w:rFonts w:ascii="Arial" w:hAnsi="Arial" w:cs="Arial"/>
              </w:rPr>
              <w:t>Related links</w:t>
            </w:r>
          </w:p>
        </w:tc>
        <w:tc>
          <w:tcPr>
            <w:tcW w:w="6866" w:type="dxa"/>
          </w:tcPr>
          <w:p w:rsidR="00431927" w:rsidRPr="00431927" w:rsidRDefault="00431927" w:rsidP="00E43A2A">
            <w:pPr>
              <w:autoSpaceDE w:val="0"/>
              <w:autoSpaceDN w:val="0"/>
              <w:adjustRightInd w:val="0"/>
              <w:rPr>
                <w:rFonts w:ascii="Arial" w:hAnsi="Arial" w:cs="Arial"/>
              </w:rPr>
            </w:pPr>
            <w:r w:rsidRPr="00431927">
              <w:rPr>
                <w:rFonts w:ascii="Arial" w:hAnsi="Arial" w:cs="Arial"/>
              </w:rPr>
              <w:t xml:space="preserve">This section allows the risk to be linked to other modules in Covalent. </w:t>
            </w:r>
          </w:p>
        </w:tc>
      </w:tr>
    </w:tbl>
    <w:p w:rsidR="00E43A2A" w:rsidRDefault="00E43A2A" w:rsidP="00E43A2A">
      <w:pPr>
        <w:autoSpaceDE w:val="0"/>
        <w:autoSpaceDN w:val="0"/>
        <w:adjustRightInd w:val="0"/>
        <w:spacing w:after="0" w:line="240" w:lineRule="auto"/>
        <w:rPr>
          <w:rFonts w:ascii="Arial" w:hAnsi="Arial" w:cs="Arial"/>
        </w:rPr>
      </w:pPr>
    </w:p>
    <w:p w:rsidR="00E43A2A" w:rsidRDefault="00E43A2A" w:rsidP="00E43A2A">
      <w:pPr>
        <w:autoSpaceDE w:val="0"/>
        <w:autoSpaceDN w:val="0"/>
        <w:adjustRightInd w:val="0"/>
        <w:spacing w:after="0" w:line="240" w:lineRule="auto"/>
        <w:rPr>
          <w:rFonts w:ascii="Arial" w:hAnsi="Arial" w:cs="Arial"/>
        </w:rPr>
      </w:pPr>
    </w:p>
    <w:p w:rsidR="007C38F0" w:rsidRPr="00431927" w:rsidRDefault="007C38F0" w:rsidP="00431927">
      <w:pPr>
        <w:autoSpaceDE w:val="0"/>
        <w:autoSpaceDN w:val="0"/>
        <w:adjustRightInd w:val="0"/>
        <w:spacing w:after="0" w:line="240" w:lineRule="auto"/>
        <w:ind w:firstLine="720"/>
        <w:rPr>
          <w:rFonts w:ascii="Arial" w:hAnsi="Arial" w:cs="Arial"/>
          <w:u w:val="single"/>
        </w:rPr>
      </w:pPr>
      <w:r w:rsidRPr="00431927">
        <w:rPr>
          <w:rFonts w:ascii="Arial" w:hAnsi="Arial" w:cs="Arial"/>
          <w:u w:val="single"/>
        </w:rPr>
        <w:t>Risk estimation (risk matrix)</w:t>
      </w:r>
      <w:r w:rsidR="00FD1CA1">
        <w:rPr>
          <w:rFonts w:ascii="Arial" w:hAnsi="Arial" w:cs="Arial"/>
          <w:u w:val="single"/>
        </w:rPr>
        <w:t xml:space="preserve"> </w:t>
      </w:r>
    </w:p>
    <w:p w:rsidR="00431927" w:rsidRDefault="00431927" w:rsidP="00431927">
      <w:pPr>
        <w:autoSpaceDE w:val="0"/>
        <w:autoSpaceDN w:val="0"/>
        <w:adjustRightInd w:val="0"/>
        <w:spacing w:after="0" w:line="240" w:lineRule="auto"/>
        <w:ind w:left="720"/>
        <w:rPr>
          <w:rFonts w:ascii="Arial" w:hAnsi="Arial" w:cs="Arial"/>
        </w:rPr>
      </w:pPr>
      <w:r>
        <w:rPr>
          <w:rFonts w:ascii="Arial" w:hAnsi="Arial" w:cs="Arial"/>
        </w:rPr>
        <w:t>NEL CTP has adopted the qualitative 5x5 matrix developed by the National Patient Safety Agency (2008). Using the 5x5 matrix provides a tool for prioritising risk treatment. All risks should be graded according to impact and likelihood. The risk rating is calculated by multiplying the likelihood and impact scores to obtain the risk r</w:t>
      </w:r>
      <w:r w:rsidR="00263D49">
        <w:rPr>
          <w:rFonts w:ascii="Arial" w:hAnsi="Arial" w:cs="Arial"/>
        </w:rPr>
        <w:t xml:space="preserve">ating by consulting </w:t>
      </w:r>
      <w:r w:rsidR="00FD1CA1">
        <w:rPr>
          <w:rFonts w:ascii="Arial" w:hAnsi="Arial" w:cs="Arial"/>
        </w:rPr>
        <w:t>the risk domains. See Appendix 1</w:t>
      </w:r>
      <w:r w:rsidR="00263D49">
        <w:rPr>
          <w:rFonts w:ascii="Arial" w:hAnsi="Arial" w:cs="Arial"/>
        </w:rPr>
        <w:t xml:space="preserve"> for more details. </w:t>
      </w:r>
    </w:p>
    <w:p w:rsidR="00431927" w:rsidRDefault="00431927" w:rsidP="00431927">
      <w:pPr>
        <w:tabs>
          <w:tab w:val="left" w:pos="1530"/>
        </w:tabs>
        <w:autoSpaceDE w:val="0"/>
        <w:autoSpaceDN w:val="0"/>
        <w:adjustRightInd w:val="0"/>
        <w:spacing w:after="0" w:line="240" w:lineRule="auto"/>
        <w:rPr>
          <w:rFonts w:ascii="Arial" w:hAnsi="Arial" w:cs="Arial"/>
        </w:rPr>
      </w:pPr>
      <w:r>
        <w:rPr>
          <w:rFonts w:ascii="Arial" w:hAnsi="Arial" w:cs="Arial"/>
        </w:rPr>
        <w:tab/>
      </w:r>
    </w:p>
    <w:p w:rsidR="00431927" w:rsidRPr="00E43A2A" w:rsidRDefault="00431927" w:rsidP="00E43A2A">
      <w:pPr>
        <w:autoSpaceDE w:val="0"/>
        <w:autoSpaceDN w:val="0"/>
        <w:adjustRightInd w:val="0"/>
        <w:spacing w:after="0" w:line="240" w:lineRule="auto"/>
        <w:rPr>
          <w:rFonts w:ascii="Arial" w:hAnsi="Arial" w:cs="Arial"/>
        </w:rPr>
      </w:pPr>
    </w:p>
    <w:p w:rsidR="007C38F0" w:rsidRPr="002E3492" w:rsidRDefault="007C38F0" w:rsidP="002E3492">
      <w:pPr>
        <w:autoSpaceDE w:val="0"/>
        <w:autoSpaceDN w:val="0"/>
        <w:adjustRightInd w:val="0"/>
        <w:spacing w:after="0" w:line="240" w:lineRule="auto"/>
        <w:ind w:firstLine="720"/>
        <w:rPr>
          <w:rFonts w:ascii="Arial" w:hAnsi="Arial" w:cs="Arial"/>
          <w:u w:val="single"/>
        </w:rPr>
      </w:pPr>
      <w:r w:rsidRPr="00263D49">
        <w:rPr>
          <w:rFonts w:ascii="Arial" w:hAnsi="Arial" w:cs="Arial"/>
          <w:u w:val="single"/>
        </w:rPr>
        <w:t>Risk evaluation &amp; treatme</w:t>
      </w:r>
      <w:r w:rsidR="002E3492">
        <w:rPr>
          <w:rFonts w:ascii="Arial" w:hAnsi="Arial" w:cs="Arial"/>
          <w:u w:val="single"/>
        </w:rPr>
        <w:t>nt</w:t>
      </w:r>
    </w:p>
    <w:p w:rsidR="006C4E2A" w:rsidRPr="002E3492" w:rsidRDefault="002E3492" w:rsidP="002E3492">
      <w:pPr>
        <w:autoSpaceDE w:val="0"/>
        <w:autoSpaceDN w:val="0"/>
        <w:adjustRightInd w:val="0"/>
        <w:spacing w:after="0" w:line="240" w:lineRule="auto"/>
        <w:ind w:left="720"/>
        <w:rPr>
          <w:rFonts w:ascii="Arial" w:hAnsi="Arial" w:cs="Arial"/>
        </w:rPr>
      </w:pPr>
      <w:r>
        <w:rPr>
          <w:rFonts w:ascii="Arial" w:hAnsi="Arial" w:cs="Arial"/>
        </w:rPr>
        <w:t xml:space="preserve">Once the above process has been completed, it is then necessary to compare the risk against criteria such as associated costs, benefits, legal requirements etc. This stage is then used to inform decisions about the significance of risks and whether risks should be accepted or treated. It is essential that risks are evaluated in a consistent manner in order to separate those risks that are unacceptable from those that are tolerable. The 5x5 matrix is used to evaluate the risk. The degree to which risks are considered acceptable maybe specific, relating to a particular issue, or generic, focusing on the total number risks which the organisation is prepared to tolerate at any one time. All risks scoring below 12 on the 5x5 risk matrix are considered to be acceptable but should be mitigated when possible and recorded within the </w:t>
      </w:r>
      <w:r w:rsidRPr="002E3492">
        <w:rPr>
          <w:rFonts w:ascii="Arial" w:hAnsi="Arial" w:cs="Arial"/>
        </w:rPr>
        <w:t>relevant directorates risk register.</w:t>
      </w:r>
    </w:p>
    <w:p w:rsidR="00263D49" w:rsidRPr="00263D49" w:rsidRDefault="00263D49" w:rsidP="00263D49">
      <w:pPr>
        <w:autoSpaceDE w:val="0"/>
        <w:autoSpaceDN w:val="0"/>
        <w:adjustRightInd w:val="0"/>
        <w:spacing w:after="0" w:line="240" w:lineRule="auto"/>
        <w:rPr>
          <w:rFonts w:ascii="Arial" w:hAnsi="Arial" w:cs="Arial"/>
        </w:rPr>
      </w:pPr>
    </w:p>
    <w:p w:rsidR="006C4E2A" w:rsidRDefault="006C4E2A" w:rsidP="00CB0FC3">
      <w:pPr>
        <w:pStyle w:val="ListParagraph"/>
        <w:autoSpaceDE w:val="0"/>
        <w:autoSpaceDN w:val="0"/>
        <w:adjustRightInd w:val="0"/>
        <w:spacing w:after="0" w:line="240" w:lineRule="auto"/>
        <w:rPr>
          <w:rFonts w:ascii="Arial" w:hAnsi="Arial" w:cs="Arial"/>
        </w:rPr>
      </w:pPr>
    </w:p>
    <w:p w:rsidR="006C4E2A" w:rsidRDefault="006C4E2A" w:rsidP="00CB0FC3">
      <w:pPr>
        <w:pStyle w:val="ListParagraph"/>
        <w:autoSpaceDE w:val="0"/>
        <w:autoSpaceDN w:val="0"/>
        <w:adjustRightInd w:val="0"/>
        <w:spacing w:after="0" w:line="240" w:lineRule="auto"/>
        <w:rPr>
          <w:rFonts w:ascii="Arial" w:hAnsi="Arial" w:cs="Arial"/>
        </w:rPr>
      </w:pPr>
    </w:p>
    <w:p w:rsidR="006C4E2A" w:rsidRDefault="006C4E2A" w:rsidP="00CB0FC3">
      <w:pPr>
        <w:pStyle w:val="ListParagraph"/>
        <w:autoSpaceDE w:val="0"/>
        <w:autoSpaceDN w:val="0"/>
        <w:adjustRightInd w:val="0"/>
        <w:spacing w:after="0" w:line="240" w:lineRule="auto"/>
        <w:rPr>
          <w:rFonts w:ascii="Arial" w:hAnsi="Arial" w:cs="Arial"/>
        </w:rPr>
      </w:pPr>
    </w:p>
    <w:p w:rsidR="006C4E2A" w:rsidRDefault="006C4E2A" w:rsidP="00CB0FC3">
      <w:pPr>
        <w:pStyle w:val="ListParagraph"/>
        <w:autoSpaceDE w:val="0"/>
        <w:autoSpaceDN w:val="0"/>
        <w:adjustRightInd w:val="0"/>
        <w:spacing w:after="0" w:line="240" w:lineRule="auto"/>
        <w:rPr>
          <w:rFonts w:ascii="Arial" w:hAnsi="Arial" w:cs="Arial"/>
        </w:rPr>
      </w:pPr>
    </w:p>
    <w:p w:rsidR="006C4E2A" w:rsidRDefault="006C4E2A" w:rsidP="00CB0FC3">
      <w:pPr>
        <w:pStyle w:val="ListParagraph"/>
        <w:autoSpaceDE w:val="0"/>
        <w:autoSpaceDN w:val="0"/>
        <w:adjustRightInd w:val="0"/>
        <w:spacing w:after="0" w:line="240" w:lineRule="auto"/>
        <w:rPr>
          <w:rFonts w:ascii="Arial" w:hAnsi="Arial" w:cs="Arial"/>
        </w:rPr>
      </w:pPr>
    </w:p>
    <w:p w:rsidR="006C4E2A" w:rsidRDefault="006C4E2A" w:rsidP="00CB0FC3">
      <w:pPr>
        <w:pStyle w:val="ListParagraph"/>
        <w:autoSpaceDE w:val="0"/>
        <w:autoSpaceDN w:val="0"/>
        <w:adjustRightInd w:val="0"/>
        <w:spacing w:after="0" w:line="240" w:lineRule="auto"/>
        <w:rPr>
          <w:rFonts w:ascii="Arial" w:hAnsi="Arial" w:cs="Arial"/>
        </w:rPr>
      </w:pPr>
    </w:p>
    <w:p w:rsidR="006C4E2A" w:rsidRDefault="006C4E2A" w:rsidP="00CB0FC3">
      <w:pPr>
        <w:pStyle w:val="ListParagraph"/>
        <w:autoSpaceDE w:val="0"/>
        <w:autoSpaceDN w:val="0"/>
        <w:adjustRightInd w:val="0"/>
        <w:spacing w:after="0" w:line="240" w:lineRule="auto"/>
        <w:rPr>
          <w:rFonts w:ascii="Arial" w:hAnsi="Arial" w:cs="Arial"/>
        </w:rPr>
      </w:pPr>
    </w:p>
    <w:p w:rsidR="006C4E2A" w:rsidRDefault="006C4E2A" w:rsidP="00CB0FC3">
      <w:pPr>
        <w:pStyle w:val="ListParagraph"/>
        <w:autoSpaceDE w:val="0"/>
        <w:autoSpaceDN w:val="0"/>
        <w:adjustRightInd w:val="0"/>
        <w:spacing w:after="0" w:line="240" w:lineRule="auto"/>
        <w:rPr>
          <w:rFonts w:ascii="Arial" w:hAnsi="Arial" w:cs="Arial"/>
        </w:rPr>
      </w:pPr>
    </w:p>
    <w:p w:rsidR="002E3492" w:rsidRDefault="002E3492" w:rsidP="00CB6029">
      <w:pPr>
        <w:autoSpaceDE w:val="0"/>
        <w:autoSpaceDN w:val="0"/>
        <w:adjustRightInd w:val="0"/>
        <w:spacing w:after="0" w:line="240" w:lineRule="auto"/>
        <w:rPr>
          <w:rFonts w:ascii="Arial" w:hAnsi="Arial" w:cs="Arial"/>
          <w:b/>
        </w:rPr>
      </w:pPr>
    </w:p>
    <w:p w:rsidR="002E3492" w:rsidRDefault="002E3492" w:rsidP="00CB6029">
      <w:pPr>
        <w:autoSpaceDE w:val="0"/>
        <w:autoSpaceDN w:val="0"/>
        <w:adjustRightInd w:val="0"/>
        <w:spacing w:after="0" w:line="240" w:lineRule="auto"/>
        <w:rPr>
          <w:rFonts w:ascii="Arial" w:hAnsi="Arial" w:cs="Arial"/>
          <w:b/>
        </w:rPr>
      </w:pPr>
    </w:p>
    <w:p w:rsidR="002E3492" w:rsidRDefault="002E3492" w:rsidP="00CB6029">
      <w:pPr>
        <w:autoSpaceDE w:val="0"/>
        <w:autoSpaceDN w:val="0"/>
        <w:adjustRightInd w:val="0"/>
        <w:spacing w:after="0" w:line="240" w:lineRule="auto"/>
        <w:rPr>
          <w:rFonts w:ascii="Arial" w:hAnsi="Arial" w:cs="Arial"/>
          <w:b/>
        </w:rPr>
      </w:pPr>
    </w:p>
    <w:p w:rsidR="002E3492" w:rsidRDefault="002E3492" w:rsidP="00CB6029">
      <w:pPr>
        <w:autoSpaceDE w:val="0"/>
        <w:autoSpaceDN w:val="0"/>
        <w:adjustRightInd w:val="0"/>
        <w:spacing w:after="0" w:line="240" w:lineRule="auto"/>
        <w:rPr>
          <w:rFonts w:ascii="Arial" w:hAnsi="Arial" w:cs="Arial"/>
          <w:b/>
        </w:rPr>
      </w:pPr>
    </w:p>
    <w:p w:rsidR="002E3492" w:rsidRDefault="002E3492" w:rsidP="00CB6029">
      <w:pPr>
        <w:autoSpaceDE w:val="0"/>
        <w:autoSpaceDN w:val="0"/>
        <w:adjustRightInd w:val="0"/>
        <w:spacing w:after="0" w:line="240" w:lineRule="auto"/>
        <w:rPr>
          <w:rFonts w:ascii="Arial" w:hAnsi="Arial" w:cs="Arial"/>
          <w:b/>
        </w:rPr>
      </w:pPr>
    </w:p>
    <w:p w:rsidR="002E3492" w:rsidRDefault="002E3492" w:rsidP="00CB6029">
      <w:pPr>
        <w:autoSpaceDE w:val="0"/>
        <w:autoSpaceDN w:val="0"/>
        <w:adjustRightInd w:val="0"/>
        <w:spacing w:after="0" w:line="240" w:lineRule="auto"/>
        <w:rPr>
          <w:rFonts w:ascii="Arial" w:hAnsi="Arial" w:cs="Arial"/>
          <w:b/>
        </w:rPr>
      </w:pPr>
    </w:p>
    <w:p w:rsidR="002E3492" w:rsidRDefault="002E3492" w:rsidP="00CB6029">
      <w:pPr>
        <w:autoSpaceDE w:val="0"/>
        <w:autoSpaceDN w:val="0"/>
        <w:adjustRightInd w:val="0"/>
        <w:spacing w:after="0" w:line="240" w:lineRule="auto"/>
        <w:rPr>
          <w:rFonts w:ascii="Arial" w:hAnsi="Arial" w:cs="Arial"/>
          <w:b/>
        </w:rPr>
      </w:pPr>
    </w:p>
    <w:p w:rsidR="002E3492" w:rsidRDefault="002E3492" w:rsidP="00CB6029">
      <w:pPr>
        <w:autoSpaceDE w:val="0"/>
        <w:autoSpaceDN w:val="0"/>
        <w:adjustRightInd w:val="0"/>
        <w:spacing w:after="0" w:line="240" w:lineRule="auto"/>
        <w:rPr>
          <w:rFonts w:ascii="Arial" w:hAnsi="Arial" w:cs="Arial"/>
          <w:b/>
        </w:rPr>
      </w:pPr>
    </w:p>
    <w:p w:rsidR="002E3492" w:rsidRDefault="002E3492" w:rsidP="00CB6029">
      <w:pPr>
        <w:autoSpaceDE w:val="0"/>
        <w:autoSpaceDN w:val="0"/>
        <w:adjustRightInd w:val="0"/>
        <w:spacing w:after="0" w:line="240" w:lineRule="auto"/>
        <w:rPr>
          <w:rFonts w:ascii="Arial" w:hAnsi="Arial" w:cs="Arial"/>
          <w:b/>
        </w:rPr>
      </w:pPr>
    </w:p>
    <w:p w:rsidR="002E3492" w:rsidRDefault="002E3492" w:rsidP="00CB6029">
      <w:pPr>
        <w:autoSpaceDE w:val="0"/>
        <w:autoSpaceDN w:val="0"/>
        <w:adjustRightInd w:val="0"/>
        <w:spacing w:after="0" w:line="240" w:lineRule="auto"/>
        <w:rPr>
          <w:rFonts w:ascii="Arial" w:hAnsi="Arial" w:cs="Arial"/>
          <w:b/>
        </w:rPr>
        <w:sectPr w:rsidR="002E3492">
          <w:headerReference w:type="even" r:id="rId11"/>
          <w:headerReference w:type="default" r:id="rId12"/>
          <w:footerReference w:type="default" r:id="rId13"/>
          <w:headerReference w:type="first" r:id="rId14"/>
          <w:pgSz w:w="11906" w:h="16838"/>
          <w:pgMar w:top="1440" w:right="1440" w:bottom="1440" w:left="1440" w:header="708" w:footer="708" w:gutter="0"/>
          <w:cols w:space="708"/>
          <w:docGrid w:linePitch="360"/>
        </w:sectPr>
      </w:pPr>
    </w:p>
    <w:p w:rsidR="002E3492" w:rsidRDefault="002E3492" w:rsidP="00CB6029">
      <w:pPr>
        <w:autoSpaceDE w:val="0"/>
        <w:autoSpaceDN w:val="0"/>
        <w:adjustRightInd w:val="0"/>
        <w:spacing w:after="0" w:line="240" w:lineRule="auto"/>
        <w:rPr>
          <w:rFonts w:ascii="Arial" w:hAnsi="Arial" w:cs="Arial"/>
          <w:b/>
        </w:rPr>
      </w:pPr>
      <w:r>
        <w:rPr>
          <w:rFonts w:ascii="Arial" w:hAnsi="Arial" w:cs="Arial"/>
          <w:b/>
        </w:rPr>
        <w:lastRenderedPageBreak/>
        <w:t>APPENDICES</w:t>
      </w:r>
    </w:p>
    <w:p w:rsidR="00ED38B0" w:rsidRPr="00ED38B0" w:rsidRDefault="00ED38B0" w:rsidP="00CB6029">
      <w:pPr>
        <w:autoSpaceDE w:val="0"/>
        <w:autoSpaceDN w:val="0"/>
        <w:adjustRightInd w:val="0"/>
        <w:spacing w:after="0" w:line="240" w:lineRule="auto"/>
        <w:rPr>
          <w:rFonts w:ascii="Arial" w:hAnsi="Arial" w:cs="Arial"/>
          <w:b/>
        </w:rPr>
      </w:pPr>
    </w:p>
    <w:p w:rsidR="00ED38B0" w:rsidRPr="008D4FB9" w:rsidRDefault="00ED38B0" w:rsidP="00ED38B0">
      <w:pPr>
        <w:autoSpaceDE w:val="0"/>
        <w:autoSpaceDN w:val="0"/>
        <w:adjustRightInd w:val="0"/>
        <w:spacing w:after="0" w:line="240" w:lineRule="auto"/>
        <w:rPr>
          <w:rFonts w:ascii="Arial" w:hAnsi="Arial" w:cs="Arial"/>
          <w:b/>
        </w:rPr>
      </w:pPr>
      <w:r w:rsidRPr="00ED38B0">
        <w:rPr>
          <w:rFonts w:ascii="Arial" w:hAnsi="Arial" w:cs="Arial"/>
          <w:b/>
        </w:rPr>
        <w:t xml:space="preserve">Appendix 1 – NELCCG </w:t>
      </w:r>
      <w:r w:rsidR="008D4FB9">
        <w:rPr>
          <w:rFonts w:ascii="Arial" w:hAnsi="Arial" w:cs="Arial"/>
          <w:b/>
        </w:rPr>
        <w:t>Risk Matrix</w:t>
      </w:r>
    </w:p>
    <w:p w:rsidR="00ED38B0" w:rsidRPr="00ED38B0" w:rsidRDefault="00ED38B0" w:rsidP="00ED38B0">
      <w:pPr>
        <w:autoSpaceDE w:val="0"/>
        <w:autoSpaceDN w:val="0"/>
        <w:adjustRightInd w:val="0"/>
        <w:spacing w:after="0" w:line="240" w:lineRule="auto"/>
        <w:rPr>
          <w:rFonts w:ascii="Arial" w:hAnsi="Arial" w:cs="Arial"/>
        </w:rPr>
      </w:pPr>
      <w:r w:rsidRPr="00ED38B0">
        <w:rPr>
          <w:rFonts w:ascii="Arial" w:hAnsi="Arial" w:cs="Arial"/>
        </w:rPr>
        <w:t>Impact scores (I)</w:t>
      </w:r>
    </w:p>
    <w:p w:rsidR="00ED38B0" w:rsidRPr="00ED38B0" w:rsidRDefault="00ED38B0" w:rsidP="00ED38B0">
      <w:pPr>
        <w:autoSpaceDE w:val="0"/>
        <w:autoSpaceDN w:val="0"/>
        <w:adjustRightInd w:val="0"/>
        <w:spacing w:after="0" w:line="240" w:lineRule="auto"/>
        <w:rPr>
          <w:rFonts w:ascii="Arial" w:hAnsi="Arial" w:cs="Arial"/>
        </w:rPr>
      </w:pPr>
      <w:r w:rsidRPr="00ED38B0">
        <w:rPr>
          <w:rFonts w:ascii="Arial" w:hAnsi="Arial" w:cs="Arial"/>
        </w:rPr>
        <w:t xml:space="preserve">Choose the most appropriate domain for the identified risk from </w:t>
      </w:r>
      <w:r>
        <w:rPr>
          <w:rFonts w:ascii="Arial" w:hAnsi="Arial" w:cs="Arial"/>
        </w:rPr>
        <w:t>the left hand side of the table, t</w:t>
      </w:r>
      <w:r w:rsidRPr="00ED38B0">
        <w:rPr>
          <w:rFonts w:ascii="Arial" w:hAnsi="Arial" w:cs="Arial"/>
        </w:rPr>
        <w:t>hen work along the columns in same</w:t>
      </w:r>
      <w:r>
        <w:rPr>
          <w:rFonts w:ascii="Arial" w:hAnsi="Arial" w:cs="Arial"/>
        </w:rPr>
        <w:t xml:space="preserve"> </w:t>
      </w:r>
      <w:r w:rsidRPr="00ED38B0">
        <w:rPr>
          <w:rFonts w:ascii="Arial" w:hAnsi="Arial" w:cs="Arial"/>
        </w:rPr>
        <w:t>row to assess the severity of the risk on the scale of 1 to 5 to determine the consequence score, which</w:t>
      </w:r>
      <w:r>
        <w:rPr>
          <w:rFonts w:ascii="Arial" w:hAnsi="Arial" w:cs="Arial"/>
        </w:rPr>
        <w:t xml:space="preserve"> is the number given at the top </w:t>
      </w:r>
      <w:r w:rsidRPr="00ED38B0">
        <w:rPr>
          <w:rFonts w:ascii="Arial" w:hAnsi="Arial" w:cs="Arial"/>
        </w:rPr>
        <w:t>of the column.</w:t>
      </w:r>
    </w:p>
    <w:p w:rsidR="008D4FB9" w:rsidRDefault="008D4FB9"/>
    <w:tbl>
      <w:tblPr>
        <w:tblStyle w:val="TableGrid"/>
        <w:tblW w:w="0" w:type="auto"/>
        <w:tblLook w:val="04A0" w:firstRow="1" w:lastRow="0" w:firstColumn="1" w:lastColumn="0" w:noHBand="0" w:noVBand="1"/>
      </w:tblPr>
      <w:tblGrid>
        <w:gridCol w:w="2216"/>
        <w:gridCol w:w="2245"/>
        <w:gridCol w:w="2240"/>
        <w:gridCol w:w="2845"/>
        <w:gridCol w:w="2301"/>
        <w:gridCol w:w="2327"/>
      </w:tblGrid>
      <w:tr w:rsidR="008D4FB9" w:rsidTr="009B3A85">
        <w:tc>
          <w:tcPr>
            <w:tcW w:w="2362" w:type="dxa"/>
          </w:tcPr>
          <w:p w:rsidR="008D4FB9" w:rsidRDefault="008D4FB9" w:rsidP="00ED38B0">
            <w:pPr>
              <w:autoSpaceDE w:val="0"/>
              <w:autoSpaceDN w:val="0"/>
              <w:adjustRightInd w:val="0"/>
              <w:rPr>
                <w:rFonts w:ascii="Arial" w:hAnsi="Arial" w:cs="Arial"/>
                <w:b/>
              </w:rPr>
            </w:pPr>
          </w:p>
        </w:tc>
        <w:tc>
          <w:tcPr>
            <w:tcW w:w="11812" w:type="dxa"/>
            <w:gridSpan w:val="5"/>
            <w:shd w:val="clear" w:color="auto" w:fill="auto"/>
          </w:tcPr>
          <w:p w:rsidR="008D4FB9" w:rsidRPr="00ED38B0" w:rsidRDefault="008D4FB9" w:rsidP="00ED38B0">
            <w:pPr>
              <w:autoSpaceDE w:val="0"/>
              <w:autoSpaceDN w:val="0"/>
              <w:adjustRightInd w:val="0"/>
              <w:jc w:val="center"/>
              <w:rPr>
                <w:rFonts w:ascii="Arial" w:hAnsi="Arial" w:cs="Arial"/>
                <w:b/>
              </w:rPr>
            </w:pPr>
            <w:r w:rsidRPr="00ED38B0">
              <w:rPr>
                <w:rFonts w:ascii="Arial" w:hAnsi="Arial" w:cs="Arial"/>
                <w:b/>
                <w:bCs/>
              </w:rPr>
              <w:t>Impact score (severity levels) and examples of descriptors</w:t>
            </w:r>
          </w:p>
        </w:tc>
      </w:tr>
      <w:tr w:rsidR="00ED38B0" w:rsidTr="008D4FB9">
        <w:tc>
          <w:tcPr>
            <w:tcW w:w="2362" w:type="dxa"/>
          </w:tcPr>
          <w:p w:rsidR="00ED38B0" w:rsidRDefault="00ED38B0" w:rsidP="00ED38B0">
            <w:pPr>
              <w:autoSpaceDE w:val="0"/>
              <w:autoSpaceDN w:val="0"/>
              <w:adjustRightInd w:val="0"/>
              <w:rPr>
                <w:rFonts w:ascii="Arial" w:hAnsi="Arial" w:cs="Arial"/>
                <w:b/>
              </w:rPr>
            </w:pPr>
          </w:p>
        </w:tc>
        <w:tc>
          <w:tcPr>
            <w:tcW w:w="2362" w:type="dxa"/>
          </w:tcPr>
          <w:p w:rsidR="00ED38B0" w:rsidRPr="00ED38B0" w:rsidRDefault="00ED38B0" w:rsidP="00ED38B0">
            <w:pPr>
              <w:autoSpaceDE w:val="0"/>
              <w:autoSpaceDN w:val="0"/>
              <w:adjustRightInd w:val="0"/>
              <w:jc w:val="center"/>
              <w:rPr>
                <w:rFonts w:ascii="Arial" w:hAnsi="Arial" w:cs="Arial"/>
                <w:b/>
              </w:rPr>
            </w:pPr>
            <w:r w:rsidRPr="00ED38B0">
              <w:rPr>
                <w:rFonts w:ascii="Arial" w:hAnsi="Arial" w:cs="Arial"/>
                <w:b/>
              </w:rPr>
              <w:t>1</w:t>
            </w:r>
          </w:p>
        </w:tc>
        <w:tc>
          <w:tcPr>
            <w:tcW w:w="2362" w:type="dxa"/>
            <w:shd w:val="clear" w:color="auto" w:fill="76923C" w:themeFill="accent3" w:themeFillShade="BF"/>
          </w:tcPr>
          <w:p w:rsidR="00ED38B0" w:rsidRPr="00ED38B0" w:rsidRDefault="00ED38B0" w:rsidP="00ED38B0">
            <w:pPr>
              <w:autoSpaceDE w:val="0"/>
              <w:autoSpaceDN w:val="0"/>
              <w:adjustRightInd w:val="0"/>
              <w:jc w:val="center"/>
              <w:rPr>
                <w:rFonts w:ascii="Arial" w:hAnsi="Arial" w:cs="Arial"/>
                <w:b/>
              </w:rPr>
            </w:pPr>
            <w:r w:rsidRPr="00ED38B0">
              <w:rPr>
                <w:rFonts w:ascii="Arial" w:hAnsi="Arial" w:cs="Arial"/>
                <w:b/>
              </w:rPr>
              <w:t>2</w:t>
            </w:r>
          </w:p>
        </w:tc>
        <w:tc>
          <w:tcPr>
            <w:tcW w:w="2362" w:type="dxa"/>
            <w:shd w:val="clear" w:color="auto" w:fill="FFFF00"/>
          </w:tcPr>
          <w:p w:rsidR="00ED38B0" w:rsidRPr="00ED38B0" w:rsidRDefault="00ED38B0" w:rsidP="00ED38B0">
            <w:pPr>
              <w:autoSpaceDE w:val="0"/>
              <w:autoSpaceDN w:val="0"/>
              <w:adjustRightInd w:val="0"/>
              <w:jc w:val="center"/>
              <w:rPr>
                <w:rFonts w:ascii="Arial" w:hAnsi="Arial" w:cs="Arial"/>
                <w:b/>
              </w:rPr>
            </w:pPr>
            <w:r w:rsidRPr="00ED38B0">
              <w:rPr>
                <w:rFonts w:ascii="Arial" w:hAnsi="Arial" w:cs="Arial"/>
                <w:b/>
              </w:rPr>
              <w:t>3</w:t>
            </w:r>
          </w:p>
        </w:tc>
        <w:tc>
          <w:tcPr>
            <w:tcW w:w="2363" w:type="dxa"/>
            <w:shd w:val="clear" w:color="auto" w:fill="FF6600"/>
          </w:tcPr>
          <w:p w:rsidR="00ED38B0" w:rsidRPr="00ED38B0" w:rsidRDefault="00ED38B0" w:rsidP="00ED38B0">
            <w:pPr>
              <w:autoSpaceDE w:val="0"/>
              <w:autoSpaceDN w:val="0"/>
              <w:adjustRightInd w:val="0"/>
              <w:jc w:val="center"/>
              <w:rPr>
                <w:rFonts w:ascii="Arial" w:hAnsi="Arial" w:cs="Arial"/>
                <w:b/>
              </w:rPr>
            </w:pPr>
            <w:r w:rsidRPr="00ED38B0">
              <w:rPr>
                <w:rFonts w:ascii="Arial" w:hAnsi="Arial" w:cs="Arial"/>
                <w:b/>
              </w:rPr>
              <w:t>4</w:t>
            </w:r>
          </w:p>
        </w:tc>
        <w:tc>
          <w:tcPr>
            <w:tcW w:w="2363" w:type="dxa"/>
            <w:shd w:val="clear" w:color="auto" w:fill="FF0000"/>
          </w:tcPr>
          <w:p w:rsidR="00ED38B0" w:rsidRPr="00ED38B0" w:rsidRDefault="00ED38B0" w:rsidP="00ED38B0">
            <w:pPr>
              <w:autoSpaceDE w:val="0"/>
              <w:autoSpaceDN w:val="0"/>
              <w:adjustRightInd w:val="0"/>
              <w:jc w:val="center"/>
              <w:rPr>
                <w:rFonts w:ascii="Arial" w:hAnsi="Arial" w:cs="Arial"/>
                <w:b/>
              </w:rPr>
            </w:pPr>
            <w:r w:rsidRPr="00ED38B0">
              <w:rPr>
                <w:rFonts w:ascii="Arial" w:hAnsi="Arial" w:cs="Arial"/>
                <w:b/>
              </w:rPr>
              <w:t>5</w:t>
            </w:r>
          </w:p>
        </w:tc>
      </w:tr>
      <w:tr w:rsidR="00ED38B0" w:rsidTr="008D4FB9">
        <w:tc>
          <w:tcPr>
            <w:tcW w:w="2362" w:type="dxa"/>
          </w:tcPr>
          <w:p w:rsidR="00ED38B0" w:rsidRDefault="00ED38B0" w:rsidP="008D4FB9">
            <w:pPr>
              <w:autoSpaceDE w:val="0"/>
              <w:autoSpaceDN w:val="0"/>
              <w:adjustRightInd w:val="0"/>
              <w:jc w:val="center"/>
              <w:rPr>
                <w:rFonts w:ascii="Arial" w:hAnsi="Arial" w:cs="Arial"/>
                <w:b/>
              </w:rPr>
            </w:pPr>
            <w:r>
              <w:rPr>
                <w:rFonts w:ascii="Arial" w:hAnsi="Arial" w:cs="Arial"/>
                <w:b/>
              </w:rPr>
              <w:t>Domains</w:t>
            </w:r>
          </w:p>
        </w:tc>
        <w:tc>
          <w:tcPr>
            <w:tcW w:w="2362" w:type="dxa"/>
          </w:tcPr>
          <w:p w:rsidR="00ED38B0" w:rsidRPr="00ED38B0" w:rsidRDefault="00ED38B0" w:rsidP="00ED38B0">
            <w:pPr>
              <w:autoSpaceDE w:val="0"/>
              <w:autoSpaceDN w:val="0"/>
              <w:adjustRightInd w:val="0"/>
              <w:jc w:val="center"/>
              <w:rPr>
                <w:rFonts w:ascii="Arial" w:hAnsi="Arial" w:cs="Arial"/>
                <w:b/>
              </w:rPr>
            </w:pPr>
            <w:r w:rsidRPr="00ED38B0">
              <w:rPr>
                <w:rFonts w:ascii="Arial" w:hAnsi="Arial" w:cs="Arial"/>
                <w:b/>
                <w:bCs/>
              </w:rPr>
              <w:t>Insignificant</w:t>
            </w:r>
          </w:p>
        </w:tc>
        <w:tc>
          <w:tcPr>
            <w:tcW w:w="2362" w:type="dxa"/>
            <w:shd w:val="clear" w:color="auto" w:fill="76923C" w:themeFill="accent3" w:themeFillShade="BF"/>
          </w:tcPr>
          <w:p w:rsidR="00ED38B0" w:rsidRPr="00ED38B0" w:rsidRDefault="00ED38B0" w:rsidP="00ED38B0">
            <w:pPr>
              <w:autoSpaceDE w:val="0"/>
              <w:autoSpaceDN w:val="0"/>
              <w:adjustRightInd w:val="0"/>
              <w:jc w:val="center"/>
              <w:rPr>
                <w:rFonts w:ascii="Arial" w:hAnsi="Arial" w:cs="Arial"/>
                <w:b/>
              </w:rPr>
            </w:pPr>
            <w:r w:rsidRPr="00ED38B0">
              <w:rPr>
                <w:rFonts w:ascii="Arial" w:hAnsi="Arial" w:cs="Arial"/>
                <w:b/>
              </w:rPr>
              <w:t>Minor</w:t>
            </w:r>
          </w:p>
        </w:tc>
        <w:tc>
          <w:tcPr>
            <w:tcW w:w="2362" w:type="dxa"/>
            <w:shd w:val="clear" w:color="auto" w:fill="FFFF00"/>
          </w:tcPr>
          <w:p w:rsidR="00ED38B0" w:rsidRPr="00ED38B0" w:rsidRDefault="00ED38B0" w:rsidP="00ED38B0">
            <w:pPr>
              <w:autoSpaceDE w:val="0"/>
              <w:autoSpaceDN w:val="0"/>
              <w:adjustRightInd w:val="0"/>
              <w:jc w:val="center"/>
              <w:rPr>
                <w:rFonts w:ascii="Arial" w:hAnsi="Arial" w:cs="Arial"/>
                <w:b/>
              </w:rPr>
            </w:pPr>
            <w:r w:rsidRPr="00ED38B0">
              <w:rPr>
                <w:rFonts w:ascii="Arial" w:hAnsi="Arial" w:cs="Arial"/>
                <w:b/>
              </w:rPr>
              <w:t>Moderate</w:t>
            </w:r>
          </w:p>
        </w:tc>
        <w:tc>
          <w:tcPr>
            <w:tcW w:w="2363" w:type="dxa"/>
            <w:shd w:val="clear" w:color="auto" w:fill="FF6600"/>
          </w:tcPr>
          <w:p w:rsidR="00ED38B0" w:rsidRPr="00ED38B0" w:rsidRDefault="00ED38B0" w:rsidP="00ED38B0">
            <w:pPr>
              <w:autoSpaceDE w:val="0"/>
              <w:autoSpaceDN w:val="0"/>
              <w:adjustRightInd w:val="0"/>
              <w:jc w:val="center"/>
              <w:rPr>
                <w:rFonts w:ascii="Arial" w:hAnsi="Arial" w:cs="Arial"/>
                <w:b/>
              </w:rPr>
            </w:pPr>
            <w:r w:rsidRPr="00ED38B0">
              <w:rPr>
                <w:rFonts w:ascii="Arial" w:hAnsi="Arial" w:cs="Arial"/>
                <w:b/>
              </w:rPr>
              <w:t>Major</w:t>
            </w:r>
          </w:p>
        </w:tc>
        <w:tc>
          <w:tcPr>
            <w:tcW w:w="2363" w:type="dxa"/>
            <w:shd w:val="clear" w:color="auto" w:fill="FF0000"/>
          </w:tcPr>
          <w:p w:rsidR="00ED38B0" w:rsidRPr="00ED38B0" w:rsidRDefault="00ED38B0" w:rsidP="00ED38B0">
            <w:pPr>
              <w:autoSpaceDE w:val="0"/>
              <w:autoSpaceDN w:val="0"/>
              <w:adjustRightInd w:val="0"/>
              <w:jc w:val="center"/>
              <w:rPr>
                <w:rFonts w:ascii="Arial" w:hAnsi="Arial" w:cs="Arial"/>
                <w:b/>
              </w:rPr>
            </w:pPr>
            <w:r w:rsidRPr="00ED38B0">
              <w:rPr>
                <w:rFonts w:ascii="Arial" w:hAnsi="Arial" w:cs="Arial"/>
                <w:b/>
              </w:rPr>
              <w:t>Catastrophic</w:t>
            </w:r>
          </w:p>
        </w:tc>
      </w:tr>
      <w:tr w:rsidR="00ED38B0" w:rsidTr="008D4FB9">
        <w:tc>
          <w:tcPr>
            <w:tcW w:w="2362" w:type="dxa"/>
          </w:tcPr>
          <w:p w:rsidR="00ED38B0" w:rsidRPr="0035787A" w:rsidRDefault="00ED38B0" w:rsidP="00ED38B0">
            <w:pPr>
              <w:autoSpaceDE w:val="0"/>
              <w:autoSpaceDN w:val="0"/>
              <w:adjustRightInd w:val="0"/>
              <w:rPr>
                <w:rFonts w:ascii="Arial" w:hAnsi="Arial" w:cs="Arial"/>
                <w:b/>
                <w:bCs/>
              </w:rPr>
            </w:pPr>
            <w:r w:rsidRPr="0035787A">
              <w:rPr>
                <w:rFonts w:ascii="Arial" w:hAnsi="Arial" w:cs="Arial"/>
                <w:b/>
                <w:bCs/>
              </w:rPr>
              <w:t>Safety</w:t>
            </w:r>
          </w:p>
          <w:p w:rsidR="00ED38B0" w:rsidRPr="0035787A" w:rsidRDefault="00ED38B0" w:rsidP="00ED38B0">
            <w:pPr>
              <w:autoSpaceDE w:val="0"/>
              <w:autoSpaceDN w:val="0"/>
              <w:adjustRightInd w:val="0"/>
              <w:rPr>
                <w:rFonts w:ascii="Arial" w:hAnsi="Arial" w:cs="Arial"/>
              </w:rPr>
            </w:pPr>
            <w:r w:rsidRPr="0035787A">
              <w:rPr>
                <w:rFonts w:ascii="Arial" w:hAnsi="Arial" w:cs="Arial"/>
              </w:rPr>
              <w:t>Impact on the</w:t>
            </w:r>
          </w:p>
          <w:p w:rsidR="00ED38B0" w:rsidRPr="0035787A" w:rsidRDefault="00ED38B0" w:rsidP="00ED38B0">
            <w:pPr>
              <w:autoSpaceDE w:val="0"/>
              <w:autoSpaceDN w:val="0"/>
              <w:adjustRightInd w:val="0"/>
              <w:rPr>
                <w:rFonts w:ascii="Arial" w:hAnsi="Arial" w:cs="Arial"/>
              </w:rPr>
            </w:pPr>
            <w:r w:rsidRPr="0035787A">
              <w:rPr>
                <w:rFonts w:ascii="Arial" w:hAnsi="Arial" w:cs="Arial"/>
              </w:rPr>
              <w:t>safety of patients,</w:t>
            </w:r>
          </w:p>
          <w:p w:rsidR="00ED38B0" w:rsidRPr="0035787A" w:rsidRDefault="00ED38B0" w:rsidP="00ED38B0">
            <w:pPr>
              <w:autoSpaceDE w:val="0"/>
              <w:autoSpaceDN w:val="0"/>
              <w:adjustRightInd w:val="0"/>
              <w:rPr>
                <w:rFonts w:ascii="Arial" w:hAnsi="Arial" w:cs="Arial"/>
              </w:rPr>
            </w:pPr>
            <w:r w:rsidRPr="0035787A">
              <w:rPr>
                <w:rFonts w:ascii="Arial" w:hAnsi="Arial" w:cs="Arial"/>
              </w:rPr>
              <w:t>staff or public</w:t>
            </w:r>
          </w:p>
          <w:p w:rsidR="00ED38B0" w:rsidRPr="0035787A" w:rsidRDefault="00ED38B0" w:rsidP="00ED38B0">
            <w:pPr>
              <w:autoSpaceDE w:val="0"/>
              <w:autoSpaceDN w:val="0"/>
              <w:adjustRightInd w:val="0"/>
              <w:rPr>
                <w:rFonts w:ascii="Arial" w:hAnsi="Arial" w:cs="Arial"/>
              </w:rPr>
            </w:pPr>
            <w:r w:rsidRPr="0035787A">
              <w:rPr>
                <w:rFonts w:ascii="Arial" w:hAnsi="Arial" w:cs="Arial"/>
              </w:rPr>
              <w:t>(physical/</w:t>
            </w:r>
          </w:p>
          <w:p w:rsidR="00ED38B0" w:rsidRPr="0035787A" w:rsidRDefault="00ED38B0" w:rsidP="00ED38B0">
            <w:pPr>
              <w:autoSpaceDE w:val="0"/>
              <w:autoSpaceDN w:val="0"/>
              <w:adjustRightInd w:val="0"/>
              <w:rPr>
                <w:rFonts w:ascii="Arial" w:hAnsi="Arial" w:cs="Arial"/>
              </w:rPr>
            </w:pPr>
            <w:r w:rsidRPr="0035787A">
              <w:rPr>
                <w:rFonts w:ascii="Arial" w:hAnsi="Arial" w:cs="Arial"/>
              </w:rPr>
              <w:t>psychological</w:t>
            </w:r>
          </w:p>
          <w:p w:rsidR="00ED38B0" w:rsidRPr="0035787A" w:rsidRDefault="00ED38B0" w:rsidP="00ED38B0">
            <w:pPr>
              <w:autoSpaceDE w:val="0"/>
              <w:autoSpaceDN w:val="0"/>
              <w:adjustRightInd w:val="0"/>
              <w:rPr>
                <w:rFonts w:ascii="Arial" w:hAnsi="Arial" w:cs="Arial"/>
                <w:b/>
              </w:rPr>
            </w:pPr>
            <w:r w:rsidRPr="0035787A">
              <w:rPr>
                <w:rFonts w:ascii="Arial" w:hAnsi="Arial" w:cs="Arial"/>
              </w:rPr>
              <w:t>harm)</w:t>
            </w:r>
          </w:p>
        </w:tc>
        <w:tc>
          <w:tcPr>
            <w:tcW w:w="2362" w:type="dxa"/>
          </w:tcPr>
          <w:p w:rsidR="008D4FB9" w:rsidRPr="00FD1CA1" w:rsidRDefault="008D4FB9" w:rsidP="008D4FB9">
            <w:pPr>
              <w:autoSpaceDE w:val="0"/>
              <w:autoSpaceDN w:val="0"/>
              <w:adjustRightInd w:val="0"/>
              <w:rPr>
                <w:rFonts w:ascii="Arial" w:hAnsi="Arial" w:cs="Arial"/>
              </w:rPr>
            </w:pPr>
            <w:r w:rsidRPr="00FD1CA1">
              <w:rPr>
                <w:rFonts w:ascii="Arial" w:hAnsi="Arial" w:cs="Arial"/>
              </w:rPr>
              <w:t>Minimal injury</w:t>
            </w:r>
          </w:p>
          <w:p w:rsidR="008D4FB9" w:rsidRPr="00FD1CA1" w:rsidRDefault="008D4FB9" w:rsidP="008D4FB9">
            <w:pPr>
              <w:autoSpaceDE w:val="0"/>
              <w:autoSpaceDN w:val="0"/>
              <w:adjustRightInd w:val="0"/>
              <w:rPr>
                <w:rFonts w:ascii="Arial" w:hAnsi="Arial" w:cs="Arial"/>
              </w:rPr>
            </w:pPr>
            <w:r w:rsidRPr="00FD1CA1">
              <w:rPr>
                <w:rFonts w:ascii="Arial" w:hAnsi="Arial" w:cs="Arial"/>
              </w:rPr>
              <w:t>requiring</w:t>
            </w:r>
          </w:p>
          <w:p w:rsidR="008D4FB9" w:rsidRPr="00FD1CA1" w:rsidRDefault="008D4FB9" w:rsidP="008D4FB9">
            <w:pPr>
              <w:autoSpaceDE w:val="0"/>
              <w:autoSpaceDN w:val="0"/>
              <w:adjustRightInd w:val="0"/>
              <w:rPr>
                <w:rFonts w:ascii="Arial" w:hAnsi="Arial" w:cs="Arial"/>
              </w:rPr>
            </w:pPr>
            <w:r w:rsidRPr="00FD1CA1">
              <w:rPr>
                <w:rFonts w:ascii="Arial" w:hAnsi="Arial" w:cs="Arial"/>
              </w:rPr>
              <w:t>no/minimal</w:t>
            </w:r>
          </w:p>
          <w:p w:rsidR="008D4FB9" w:rsidRPr="00FD1CA1" w:rsidRDefault="008D4FB9" w:rsidP="008D4FB9">
            <w:pPr>
              <w:autoSpaceDE w:val="0"/>
              <w:autoSpaceDN w:val="0"/>
              <w:adjustRightInd w:val="0"/>
              <w:rPr>
                <w:rFonts w:ascii="Arial" w:hAnsi="Arial" w:cs="Arial"/>
              </w:rPr>
            </w:pPr>
            <w:r w:rsidRPr="00FD1CA1">
              <w:rPr>
                <w:rFonts w:ascii="Arial" w:hAnsi="Arial" w:cs="Arial"/>
              </w:rPr>
              <w:t>intervention or</w:t>
            </w:r>
          </w:p>
          <w:p w:rsidR="008D4FB9" w:rsidRPr="00FD1CA1" w:rsidRDefault="008D4FB9" w:rsidP="008D4FB9">
            <w:pPr>
              <w:autoSpaceDE w:val="0"/>
              <w:autoSpaceDN w:val="0"/>
              <w:adjustRightInd w:val="0"/>
              <w:rPr>
                <w:rFonts w:ascii="Arial" w:hAnsi="Arial" w:cs="Arial"/>
              </w:rPr>
            </w:pPr>
            <w:proofErr w:type="gramStart"/>
            <w:r w:rsidRPr="00FD1CA1">
              <w:rPr>
                <w:rFonts w:ascii="Arial" w:hAnsi="Arial" w:cs="Arial"/>
              </w:rPr>
              <w:t>treatment</w:t>
            </w:r>
            <w:proofErr w:type="gramEnd"/>
            <w:r w:rsidRPr="00FD1CA1">
              <w:rPr>
                <w:rFonts w:ascii="Arial" w:hAnsi="Arial" w:cs="Arial"/>
              </w:rPr>
              <w:t>.</w:t>
            </w:r>
          </w:p>
          <w:p w:rsidR="00ED38B0" w:rsidRPr="00FD1CA1" w:rsidRDefault="008D4FB9" w:rsidP="008D4FB9">
            <w:pPr>
              <w:autoSpaceDE w:val="0"/>
              <w:autoSpaceDN w:val="0"/>
              <w:adjustRightInd w:val="0"/>
              <w:rPr>
                <w:rFonts w:ascii="Arial" w:hAnsi="Arial" w:cs="Arial"/>
                <w:b/>
              </w:rPr>
            </w:pPr>
            <w:r w:rsidRPr="00FD1CA1">
              <w:rPr>
                <w:rFonts w:ascii="Arial" w:hAnsi="Arial" w:cs="Arial"/>
              </w:rPr>
              <w:t>No time off work</w:t>
            </w:r>
          </w:p>
        </w:tc>
        <w:tc>
          <w:tcPr>
            <w:tcW w:w="2362" w:type="dxa"/>
            <w:shd w:val="clear" w:color="auto" w:fill="76923C" w:themeFill="accent3" w:themeFillShade="BF"/>
          </w:tcPr>
          <w:p w:rsidR="008D4FB9" w:rsidRPr="00FD1CA1" w:rsidRDefault="008D4FB9" w:rsidP="008D4FB9">
            <w:pPr>
              <w:autoSpaceDE w:val="0"/>
              <w:autoSpaceDN w:val="0"/>
              <w:adjustRightInd w:val="0"/>
              <w:rPr>
                <w:rFonts w:ascii="Arial" w:hAnsi="Arial" w:cs="Arial"/>
              </w:rPr>
            </w:pPr>
            <w:r w:rsidRPr="00FD1CA1">
              <w:rPr>
                <w:rFonts w:ascii="Arial" w:hAnsi="Arial" w:cs="Arial"/>
              </w:rPr>
              <w:t>Minor injury or illness,</w:t>
            </w:r>
          </w:p>
          <w:p w:rsidR="008D4FB9" w:rsidRPr="00FD1CA1" w:rsidRDefault="008D4FB9" w:rsidP="008D4FB9">
            <w:pPr>
              <w:autoSpaceDE w:val="0"/>
              <w:autoSpaceDN w:val="0"/>
              <w:adjustRightInd w:val="0"/>
              <w:rPr>
                <w:rFonts w:ascii="Arial" w:hAnsi="Arial" w:cs="Arial"/>
              </w:rPr>
            </w:pPr>
            <w:r w:rsidRPr="00FD1CA1">
              <w:rPr>
                <w:rFonts w:ascii="Arial" w:hAnsi="Arial" w:cs="Arial"/>
              </w:rPr>
              <w:t>requiring minor intervention</w:t>
            </w:r>
          </w:p>
          <w:p w:rsidR="008D4FB9" w:rsidRPr="00FD1CA1" w:rsidRDefault="008D4FB9" w:rsidP="008D4FB9">
            <w:pPr>
              <w:autoSpaceDE w:val="0"/>
              <w:autoSpaceDN w:val="0"/>
              <w:adjustRightInd w:val="0"/>
              <w:rPr>
                <w:rFonts w:ascii="Arial" w:hAnsi="Arial" w:cs="Arial"/>
              </w:rPr>
            </w:pPr>
            <w:r w:rsidRPr="00FD1CA1">
              <w:rPr>
                <w:rFonts w:ascii="Arial" w:hAnsi="Arial" w:cs="Arial"/>
              </w:rPr>
              <w:t>Requiring time off work for &gt;3</w:t>
            </w:r>
          </w:p>
          <w:p w:rsidR="008D4FB9" w:rsidRPr="00FD1CA1" w:rsidRDefault="008D4FB9" w:rsidP="008D4FB9">
            <w:pPr>
              <w:autoSpaceDE w:val="0"/>
              <w:autoSpaceDN w:val="0"/>
              <w:adjustRightInd w:val="0"/>
              <w:rPr>
                <w:rFonts w:ascii="Arial" w:hAnsi="Arial" w:cs="Arial"/>
              </w:rPr>
            </w:pPr>
            <w:r w:rsidRPr="00FD1CA1">
              <w:rPr>
                <w:rFonts w:ascii="Arial" w:hAnsi="Arial" w:cs="Arial"/>
              </w:rPr>
              <w:t>days (for physical or</w:t>
            </w:r>
          </w:p>
          <w:p w:rsidR="008D4FB9" w:rsidRPr="00FD1CA1" w:rsidRDefault="008D4FB9" w:rsidP="008D4FB9">
            <w:pPr>
              <w:autoSpaceDE w:val="0"/>
              <w:autoSpaceDN w:val="0"/>
              <w:adjustRightInd w:val="0"/>
              <w:rPr>
                <w:rFonts w:ascii="Arial" w:hAnsi="Arial" w:cs="Arial"/>
              </w:rPr>
            </w:pPr>
            <w:r w:rsidRPr="00FD1CA1">
              <w:rPr>
                <w:rFonts w:ascii="Arial" w:hAnsi="Arial" w:cs="Arial"/>
              </w:rPr>
              <w:t>psychological reasons)</w:t>
            </w:r>
          </w:p>
          <w:p w:rsidR="008D4FB9" w:rsidRPr="00FD1CA1" w:rsidRDefault="008D4FB9" w:rsidP="008D4FB9">
            <w:pPr>
              <w:autoSpaceDE w:val="0"/>
              <w:autoSpaceDN w:val="0"/>
              <w:adjustRightInd w:val="0"/>
              <w:rPr>
                <w:rFonts w:ascii="Arial" w:hAnsi="Arial" w:cs="Arial"/>
              </w:rPr>
            </w:pPr>
            <w:r w:rsidRPr="00FD1CA1">
              <w:rPr>
                <w:rFonts w:ascii="Arial" w:hAnsi="Arial" w:cs="Arial"/>
              </w:rPr>
              <w:t>Increase in length of hospital</w:t>
            </w:r>
          </w:p>
          <w:p w:rsidR="00ED38B0" w:rsidRPr="00FD1CA1" w:rsidRDefault="008D4FB9" w:rsidP="008D4FB9">
            <w:pPr>
              <w:autoSpaceDE w:val="0"/>
              <w:autoSpaceDN w:val="0"/>
              <w:adjustRightInd w:val="0"/>
              <w:rPr>
                <w:rFonts w:ascii="Arial" w:hAnsi="Arial" w:cs="Arial"/>
                <w:b/>
              </w:rPr>
            </w:pPr>
            <w:r w:rsidRPr="00FD1CA1">
              <w:rPr>
                <w:rFonts w:ascii="Arial" w:hAnsi="Arial" w:cs="Arial"/>
              </w:rPr>
              <w:t>stay by 1-3 days</w:t>
            </w:r>
          </w:p>
        </w:tc>
        <w:tc>
          <w:tcPr>
            <w:tcW w:w="2362" w:type="dxa"/>
            <w:shd w:val="clear" w:color="auto" w:fill="FFFF00"/>
          </w:tcPr>
          <w:p w:rsidR="008D4FB9" w:rsidRPr="00FD1CA1" w:rsidRDefault="008D4FB9" w:rsidP="008D4FB9">
            <w:pPr>
              <w:autoSpaceDE w:val="0"/>
              <w:autoSpaceDN w:val="0"/>
              <w:adjustRightInd w:val="0"/>
              <w:rPr>
                <w:rFonts w:ascii="Arial" w:hAnsi="Arial" w:cs="Arial"/>
              </w:rPr>
            </w:pPr>
            <w:r w:rsidRPr="00FD1CA1">
              <w:rPr>
                <w:rFonts w:ascii="Arial" w:hAnsi="Arial" w:cs="Arial"/>
              </w:rPr>
              <w:t>Moderate injury requiring</w:t>
            </w:r>
          </w:p>
          <w:p w:rsidR="008D4FB9" w:rsidRPr="00FD1CA1" w:rsidRDefault="008D4FB9" w:rsidP="008D4FB9">
            <w:pPr>
              <w:autoSpaceDE w:val="0"/>
              <w:autoSpaceDN w:val="0"/>
              <w:adjustRightInd w:val="0"/>
              <w:rPr>
                <w:rFonts w:ascii="Arial" w:hAnsi="Arial" w:cs="Arial"/>
              </w:rPr>
            </w:pPr>
            <w:r w:rsidRPr="00FD1CA1">
              <w:rPr>
                <w:rFonts w:ascii="Arial" w:hAnsi="Arial" w:cs="Arial"/>
              </w:rPr>
              <w:t>professional intervention</w:t>
            </w:r>
          </w:p>
          <w:p w:rsidR="008D4FB9" w:rsidRPr="00FD1CA1" w:rsidRDefault="008D4FB9" w:rsidP="008D4FB9">
            <w:pPr>
              <w:autoSpaceDE w:val="0"/>
              <w:autoSpaceDN w:val="0"/>
              <w:adjustRightInd w:val="0"/>
              <w:rPr>
                <w:rFonts w:ascii="Arial" w:hAnsi="Arial" w:cs="Arial"/>
              </w:rPr>
            </w:pPr>
            <w:r w:rsidRPr="00FD1CA1">
              <w:rPr>
                <w:rFonts w:ascii="Arial" w:hAnsi="Arial" w:cs="Arial"/>
              </w:rPr>
              <w:t>Requiring time off work for 4-14</w:t>
            </w:r>
          </w:p>
          <w:p w:rsidR="008D4FB9" w:rsidRPr="00FD1CA1" w:rsidRDefault="008D4FB9" w:rsidP="008D4FB9">
            <w:pPr>
              <w:autoSpaceDE w:val="0"/>
              <w:autoSpaceDN w:val="0"/>
              <w:adjustRightInd w:val="0"/>
              <w:rPr>
                <w:rFonts w:ascii="Arial" w:hAnsi="Arial" w:cs="Arial"/>
              </w:rPr>
            </w:pPr>
            <w:r w:rsidRPr="00FD1CA1">
              <w:rPr>
                <w:rFonts w:ascii="Arial" w:hAnsi="Arial" w:cs="Arial"/>
              </w:rPr>
              <w:t>days (for physical or</w:t>
            </w:r>
          </w:p>
          <w:p w:rsidR="008D4FB9" w:rsidRPr="00FD1CA1" w:rsidRDefault="008D4FB9" w:rsidP="008D4FB9">
            <w:pPr>
              <w:autoSpaceDE w:val="0"/>
              <w:autoSpaceDN w:val="0"/>
              <w:adjustRightInd w:val="0"/>
              <w:rPr>
                <w:rFonts w:ascii="Arial" w:hAnsi="Arial" w:cs="Arial"/>
              </w:rPr>
            </w:pPr>
            <w:r w:rsidRPr="00FD1CA1">
              <w:rPr>
                <w:rFonts w:ascii="Arial" w:hAnsi="Arial" w:cs="Arial"/>
              </w:rPr>
              <w:t>psychological reasons)</w:t>
            </w:r>
          </w:p>
          <w:p w:rsidR="008D4FB9" w:rsidRPr="00FD1CA1" w:rsidRDefault="008D4FB9" w:rsidP="008D4FB9">
            <w:pPr>
              <w:autoSpaceDE w:val="0"/>
              <w:autoSpaceDN w:val="0"/>
              <w:adjustRightInd w:val="0"/>
              <w:rPr>
                <w:rFonts w:ascii="Arial" w:hAnsi="Arial" w:cs="Arial"/>
              </w:rPr>
            </w:pPr>
            <w:r w:rsidRPr="00FD1CA1">
              <w:rPr>
                <w:rFonts w:ascii="Arial" w:hAnsi="Arial" w:cs="Arial"/>
              </w:rPr>
              <w:t>Increase in length of hospital</w:t>
            </w:r>
          </w:p>
          <w:p w:rsidR="008D4FB9" w:rsidRPr="00FD1CA1" w:rsidRDefault="008D4FB9" w:rsidP="008D4FB9">
            <w:pPr>
              <w:autoSpaceDE w:val="0"/>
              <w:autoSpaceDN w:val="0"/>
              <w:adjustRightInd w:val="0"/>
              <w:rPr>
                <w:rFonts w:ascii="Arial" w:hAnsi="Arial" w:cs="Arial"/>
              </w:rPr>
            </w:pPr>
            <w:r w:rsidRPr="00FD1CA1">
              <w:rPr>
                <w:rFonts w:ascii="Arial" w:hAnsi="Arial" w:cs="Arial"/>
              </w:rPr>
              <w:t>stay by 4-15 days</w:t>
            </w:r>
          </w:p>
          <w:p w:rsidR="008D4FB9" w:rsidRPr="00FD1CA1" w:rsidRDefault="008D4FB9" w:rsidP="008D4FB9">
            <w:pPr>
              <w:autoSpaceDE w:val="0"/>
              <w:autoSpaceDN w:val="0"/>
              <w:adjustRightInd w:val="0"/>
              <w:rPr>
                <w:rFonts w:ascii="Arial" w:hAnsi="Arial" w:cs="Arial"/>
              </w:rPr>
            </w:pPr>
            <w:r w:rsidRPr="00FD1CA1">
              <w:rPr>
                <w:rFonts w:ascii="Arial" w:hAnsi="Arial" w:cs="Arial"/>
              </w:rPr>
              <w:t>RIDDOR/agency reportable</w:t>
            </w:r>
          </w:p>
          <w:p w:rsidR="008D4FB9" w:rsidRPr="00FD1CA1" w:rsidRDefault="008D4FB9" w:rsidP="008D4FB9">
            <w:pPr>
              <w:autoSpaceDE w:val="0"/>
              <w:autoSpaceDN w:val="0"/>
              <w:adjustRightInd w:val="0"/>
              <w:rPr>
                <w:rFonts w:ascii="Arial" w:hAnsi="Arial" w:cs="Arial"/>
              </w:rPr>
            </w:pPr>
            <w:r w:rsidRPr="00FD1CA1">
              <w:rPr>
                <w:rFonts w:ascii="Arial" w:hAnsi="Arial" w:cs="Arial"/>
              </w:rPr>
              <w:t>incident</w:t>
            </w:r>
          </w:p>
          <w:p w:rsidR="008D4FB9" w:rsidRPr="00FD1CA1" w:rsidRDefault="008D4FB9" w:rsidP="008D4FB9">
            <w:pPr>
              <w:autoSpaceDE w:val="0"/>
              <w:autoSpaceDN w:val="0"/>
              <w:adjustRightInd w:val="0"/>
              <w:rPr>
                <w:rFonts w:ascii="Arial" w:hAnsi="Arial" w:cs="Arial"/>
              </w:rPr>
            </w:pPr>
            <w:r w:rsidRPr="00FD1CA1">
              <w:rPr>
                <w:rFonts w:ascii="Arial" w:hAnsi="Arial" w:cs="Arial"/>
              </w:rPr>
              <w:t>An event which impacts on a</w:t>
            </w:r>
          </w:p>
          <w:p w:rsidR="00ED38B0" w:rsidRPr="00FD1CA1" w:rsidRDefault="008D4FB9" w:rsidP="008D4FB9">
            <w:pPr>
              <w:autoSpaceDE w:val="0"/>
              <w:autoSpaceDN w:val="0"/>
              <w:adjustRightInd w:val="0"/>
              <w:rPr>
                <w:rFonts w:ascii="Arial" w:hAnsi="Arial" w:cs="Arial"/>
                <w:b/>
              </w:rPr>
            </w:pPr>
            <w:r w:rsidRPr="00FD1CA1">
              <w:rPr>
                <w:rFonts w:ascii="Arial" w:hAnsi="Arial" w:cs="Arial"/>
              </w:rPr>
              <w:t>small number of patients</w:t>
            </w:r>
          </w:p>
        </w:tc>
        <w:tc>
          <w:tcPr>
            <w:tcW w:w="2363" w:type="dxa"/>
            <w:shd w:val="clear" w:color="auto" w:fill="FF6600"/>
          </w:tcPr>
          <w:p w:rsidR="008D4FB9" w:rsidRPr="00FD1CA1" w:rsidRDefault="008D4FB9" w:rsidP="008D4FB9">
            <w:pPr>
              <w:autoSpaceDE w:val="0"/>
              <w:autoSpaceDN w:val="0"/>
              <w:adjustRightInd w:val="0"/>
              <w:rPr>
                <w:rFonts w:ascii="Arial" w:hAnsi="Arial" w:cs="Arial"/>
              </w:rPr>
            </w:pPr>
            <w:r w:rsidRPr="00FD1CA1">
              <w:rPr>
                <w:rFonts w:ascii="Arial" w:hAnsi="Arial" w:cs="Arial"/>
              </w:rPr>
              <w:t>Major injury leading to</w:t>
            </w:r>
          </w:p>
          <w:p w:rsidR="008D4FB9" w:rsidRPr="00FD1CA1" w:rsidRDefault="008D4FB9" w:rsidP="008D4FB9">
            <w:pPr>
              <w:autoSpaceDE w:val="0"/>
              <w:autoSpaceDN w:val="0"/>
              <w:adjustRightInd w:val="0"/>
              <w:rPr>
                <w:rFonts w:ascii="Arial" w:hAnsi="Arial" w:cs="Arial"/>
              </w:rPr>
            </w:pPr>
            <w:r w:rsidRPr="00FD1CA1">
              <w:rPr>
                <w:rFonts w:ascii="Arial" w:hAnsi="Arial" w:cs="Arial"/>
              </w:rPr>
              <w:t>long-term</w:t>
            </w:r>
          </w:p>
          <w:p w:rsidR="008D4FB9" w:rsidRPr="00FD1CA1" w:rsidRDefault="008D4FB9" w:rsidP="008D4FB9">
            <w:pPr>
              <w:autoSpaceDE w:val="0"/>
              <w:autoSpaceDN w:val="0"/>
              <w:adjustRightInd w:val="0"/>
              <w:rPr>
                <w:rFonts w:ascii="Arial" w:hAnsi="Arial" w:cs="Arial"/>
              </w:rPr>
            </w:pPr>
            <w:r w:rsidRPr="00FD1CA1">
              <w:rPr>
                <w:rFonts w:ascii="Arial" w:hAnsi="Arial" w:cs="Arial"/>
              </w:rPr>
              <w:t>incapacity/disability</w:t>
            </w:r>
          </w:p>
          <w:p w:rsidR="008D4FB9" w:rsidRPr="00FD1CA1" w:rsidRDefault="008D4FB9" w:rsidP="008D4FB9">
            <w:pPr>
              <w:autoSpaceDE w:val="0"/>
              <w:autoSpaceDN w:val="0"/>
              <w:adjustRightInd w:val="0"/>
              <w:rPr>
                <w:rFonts w:ascii="Arial" w:hAnsi="Arial" w:cs="Arial"/>
              </w:rPr>
            </w:pPr>
            <w:r w:rsidRPr="00FD1CA1">
              <w:rPr>
                <w:rFonts w:ascii="Arial" w:hAnsi="Arial" w:cs="Arial"/>
              </w:rPr>
              <w:t>Requiring time off work</w:t>
            </w:r>
          </w:p>
          <w:p w:rsidR="008D4FB9" w:rsidRPr="00FD1CA1" w:rsidRDefault="008D4FB9" w:rsidP="008D4FB9">
            <w:pPr>
              <w:autoSpaceDE w:val="0"/>
              <w:autoSpaceDN w:val="0"/>
              <w:adjustRightInd w:val="0"/>
              <w:rPr>
                <w:rFonts w:ascii="Arial" w:hAnsi="Arial" w:cs="Arial"/>
              </w:rPr>
            </w:pPr>
            <w:r w:rsidRPr="00FD1CA1">
              <w:rPr>
                <w:rFonts w:ascii="Arial" w:hAnsi="Arial" w:cs="Arial"/>
              </w:rPr>
              <w:t>for &gt;14 days (for physical</w:t>
            </w:r>
          </w:p>
          <w:p w:rsidR="008D4FB9" w:rsidRPr="00FD1CA1" w:rsidRDefault="008D4FB9" w:rsidP="008D4FB9">
            <w:pPr>
              <w:autoSpaceDE w:val="0"/>
              <w:autoSpaceDN w:val="0"/>
              <w:adjustRightInd w:val="0"/>
              <w:rPr>
                <w:rFonts w:ascii="Arial" w:hAnsi="Arial" w:cs="Arial"/>
              </w:rPr>
            </w:pPr>
            <w:r w:rsidRPr="00FD1CA1">
              <w:rPr>
                <w:rFonts w:ascii="Arial" w:hAnsi="Arial" w:cs="Arial"/>
              </w:rPr>
              <w:t>or psychological reasons)</w:t>
            </w:r>
          </w:p>
          <w:p w:rsidR="008D4FB9" w:rsidRPr="00FD1CA1" w:rsidRDefault="008D4FB9" w:rsidP="008D4FB9">
            <w:pPr>
              <w:autoSpaceDE w:val="0"/>
              <w:autoSpaceDN w:val="0"/>
              <w:adjustRightInd w:val="0"/>
              <w:rPr>
                <w:rFonts w:ascii="Arial" w:hAnsi="Arial" w:cs="Arial"/>
              </w:rPr>
            </w:pPr>
            <w:r w:rsidRPr="00FD1CA1">
              <w:rPr>
                <w:rFonts w:ascii="Arial" w:hAnsi="Arial" w:cs="Arial"/>
              </w:rPr>
              <w:t>Increase in length of</w:t>
            </w:r>
          </w:p>
          <w:p w:rsidR="008D4FB9" w:rsidRPr="00FD1CA1" w:rsidRDefault="008D4FB9" w:rsidP="008D4FB9">
            <w:pPr>
              <w:autoSpaceDE w:val="0"/>
              <w:autoSpaceDN w:val="0"/>
              <w:adjustRightInd w:val="0"/>
              <w:rPr>
                <w:rFonts w:ascii="Arial" w:hAnsi="Arial" w:cs="Arial"/>
              </w:rPr>
            </w:pPr>
            <w:r w:rsidRPr="00FD1CA1">
              <w:rPr>
                <w:rFonts w:ascii="Arial" w:hAnsi="Arial" w:cs="Arial"/>
              </w:rPr>
              <w:t>hospital stay by &gt;15 days</w:t>
            </w:r>
          </w:p>
          <w:p w:rsidR="008D4FB9" w:rsidRPr="00FD1CA1" w:rsidRDefault="008D4FB9" w:rsidP="008D4FB9">
            <w:pPr>
              <w:autoSpaceDE w:val="0"/>
              <w:autoSpaceDN w:val="0"/>
              <w:adjustRightInd w:val="0"/>
              <w:rPr>
                <w:rFonts w:ascii="Arial" w:hAnsi="Arial" w:cs="Arial"/>
              </w:rPr>
            </w:pPr>
            <w:r w:rsidRPr="00FD1CA1">
              <w:rPr>
                <w:rFonts w:ascii="Arial" w:hAnsi="Arial" w:cs="Arial"/>
              </w:rPr>
              <w:t>Mismanagement of</w:t>
            </w:r>
          </w:p>
          <w:p w:rsidR="008D4FB9" w:rsidRPr="00FD1CA1" w:rsidRDefault="008D4FB9" w:rsidP="008D4FB9">
            <w:pPr>
              <w:autoSpaceDE w:val="0"/>
              <w:autoSpaceDN w:val="0"/>
              <w:adjustRightInd w:val="0"/>
              <w:rPr>
                <w:rFonts w:ascii="Arial" w:hAnsi="Arial" w:cs="Arial"/>
              </w:rPr>
            </w:pPr>
            <w:r w:rsidRPr="00FD1CA1">
              <w:rPr>
                <w:rFonts w:ascii="Arial" w:hAnsi="Arial" w:cs="Arial"/>
              </w:rPr>
              <w:t xml:space="preserve">patient care with </w:t>
            </w:r>
            <w:proofErr w:type="spellStart"/>
            <w:r w:rsidRPr="00FD1CA1">
              <w:rPr>
                <w:rFonts w:ascii="Arial" w:hAnsi="Arial" w:cs="Arial"/>
              </w:rPr>
              <w:t>longterm</w:t>
            </w:r>
            <w:proofErr w:type="spellEnd"/>
          </w:p>
          <w:p w:rsidR="00ED38B0" w:rsidRPr="00FD1CA1" w:rsidRDefault="008D4FB9" w:rsidP="008D4FB9">
            <w:pPr>
              <w:autoSpaceDE w:val="0"/>
              <w:autoSpaceDN w:val="0"/>
              <w:adjustRightInd w:val="0"/>
              <w:rPr>
                <w:rFonts w:ascii="Arial" w:hAnsi="Arial" w:cs="Arial"/>
                <w:b/>
              </w:rPr>
            </w:pPr>
            <w:r w:rsidRPr="00FD1CA1">
              <w:rPr>
                <w:rFonts w:ascii="Arial" w:hAnsi="Arial" w:cs="Arial"/>
              </w:rPr>
              <w:t>effects</w:t>
            </w:r>
          </w:p>
        </w:tc>
        <w:tc>
          <w:tcPr>
            <w:tcW w:w="2363" w:type="dxa"/>
            <w:shd w:val="clear" w:color="auto" w:fill="FF0000"/>
          </w:tcPr>
          <w:p w:rsidR="008D4FB9" w:rsidRPr="00FD1CA1" w:rsidRDefault="008D4FB9" w:rsidP="008D4FB9">
            <w:pPr>
              <w:autoSpaceDE w:val="0"/>
              <w:autoSpaceDN w:val="0"/>
              <w:adjustRightInd w:val="0"/>
              <w:rPr>
                <w:rFonts w:ascii="Arial" w:hAnsi="Arial" w:cs="Arial"/>
              </w:rPr>
            </w:pPr>
            <w:r w:rsidRPr="00FD1CA1">
              <w:rPr>
                <w:rFonts w:ascii="Arial" w:hAnsi="Arial" w:cs="Arial"/>
              </w:rPr>
              <w:t>Incident leading to</w:t>
            </w:r>
          </w:p>
          <w:p w:rsidR="008D4FB9" w:rsidRPr="00FD1CA1" w:rsidRDefault="008D4FB9" w:rsidP="008D4FB9">
            <w:pPr>
              <w:autoSpaceDE w:val="0"/>
              <w:autoSpaceDN w:val="0"/>
              <w:adjustRightInd w:val="0"/>
              <w:rPr>
                <w:rFonts w:ascii="Arial" w:hAnsi="Arial" w:cs="Arial"/>
              </w:rPr>
            </w:pPr>
            <w:r w:rsidRPr="00FD1CA1">
              <w:rPr>
                <w:rFonts w:ascii="Arial" w:hAnsi="Arial" w:cs="Arial"/>
              </w:rPr>
              <w:t>death</w:t>
            </w:r>
          </w:p>
          <w:p w:rsidR="008D4FB9" w:rsidRPr="00FD1CA1" w:rsidRDefault="008D4FB9" w:rsidP="008D4FB9">
            <w:pPr>
              <w:autoSpaceDE w:val="0"/>
              <w:autoSpaceDN w:val="0"/>
              <w:adjustRightInd w:val="0"/>
              <w:rPr>
                <w:rFonts w:ascii="Arial" w:hAnsi="Arial" w:cs="Arial"/>
              </w:rPr>
            </w:pPr>
            <w:r w:rsidRPr="00FD1CA1">
              <w:rPr>
                <w:rFonts w:ascii="Arial" w:hAnsi="Arial" w:cs="Arial"/>
              </w:rPr>
              <w:t>Multiple permanent</w:t>
            </w:r>
          </w:p>
          <w:p w:rsidR="008D4FB9" w:rsidRPr="00FD1CA1" w:rsidRDefault="008D4FB9" w:rsidP="008D4FB9">
            <w:pPr>
              <w:autoSpaceDE w:val="0"/>
              <w:autoSpaceDN w:val="0"/>
              <w:adjustRightInd w:val="0"/>
              <w:rPr>
                <w:rFonts w:ascii="Arial" w:hAnsi="Arial" w:cs="Arial"/>
              </w:rPr>
            </w:pPr>
            <w:r w:rsidRPr="00FD1CA1">
              <w:rPr>
                <w:rFonts w:ascii="Arial" w:hAnsi="Arial" w:cs="Arial"/>
              </w:rPr>
              <w:t>injuries or irreversible</w:t>
            </w:r>
          </w:p>
          <w:p w:rsidR="008D4FB9" w:rsidRPr="00FD1CA1" w:rsidRDefault="008D4FB9" w:rsidP="008D4FB9">
            <w:pPr>
              <w:autoSpaceDE w:val="0"/>
              <w:autoSpaceDN w:val="0"/>
              <w:adjustRightInd w:val="0"/>
              <w:rPr>
                <w:rFonts w:ascii="Arial" w:hAnsi="Arial" w:cs="Arial"/>
              </w:rPr>
            </w:pPr>
            <w:r w:rsidRPr="00FD1CA1">
              <w:rPr>
                <w:rFonts w:ascii="Arial" w:hAnsi="Arial" w:cs="Arial"/>
              </w:rPr>
              <w:t>health effects (for</w:t>
            </w:r>
          </w:p>
          <w:p w:rsidR="008D4FB9" w:rsidRPr="00FD1CA1" w:rsidRDefault="008D4FB9" w:rsidP="008D4FB9">
            <w:pPr>
              <w:autoSpaceDE w:val="0"/>
              <w:autoSpaceDN w:val="0"/>
              <w:adjustRightInd w:val="0"/>
              <w:rPr>
                <w:rFonts w:ascii="Arial" w:hAnsi="Arial" w:cs="Arial"/>
              </w:rPr>
            </w:pPr>
            <w:r w:rsidRPr="00FD1CA1">
              <w:rPr>
                <w:rFonts w:ascii="Arial" w:hAnsi="Arial" w:cs="Arial"/>
              </w:rPr>
              <w:t>physical or</w:t>
            </w:r>
          </w:p>
          <w:p w:rsidR="008D4FB9" w:rsidRPr="00FD1CA1" w:rsidRDefault="008D4FB9" w:rsidP="008D4FB9">
            <w:pPr>
              <w:autoSpaceDE w:val="0"/>
              <w:autoSpaceDN w:val="0"/>
              <w:adjustRightInd w:val="0"/>
              <w:rPr>
                <w:rFonts w:ascii="Arial" w:hAnsi="Arial" w:cs="Arial"/>
              </w:rPr>
            </w:pPr>
            <w:r w:rsidRPr="00FD1CA1">
              <w:rPr>
                <w:rFonts w:ascii="Arial" w:hAnsi="Arial" w:cs="Arial"/>
              </w:rPr>
              <w:t>psychological</w:t>
            </w:r>
          </w:p>
          <w:p w:rsidR="008D4FB9" w:rsidRPr="00FD1CA1" w:rsidRDefault="008D4FB9" w:rsidP="008D4FB9">
            <w:pPr>
              <w:autoSpaceDE w:val="0"/>
              <w:autoSpaceDN w:val="0"/>
              <w:adjustRightInd w:val="0"/>
              <w:rPr>
                <w:rFonts w:ascii="Arial" w:hAnsi="Arial" w:cs="Arial"/>
              </w:rPr>
            </w:pPr>
            <w:r w:rsidRPr="00FD1CA1">
              <w:rPr>
                <w:rFonts w:ascii="Arial" w:hAnsi="Arial" w:cs="Arial"/>
              </w:rPr>
              <w:t>reasons)</w:t>
            </w:r>
          </w:p>
          <w:p w:rsidR="008D4FB9" w:rsidRPr="00FD1CA1" w:rsidRDefault="008D4FB9" w:rsidP="008D4FB9">
            <w:pPr>
              <w:autoSpaceDE w:val="0"/>
              <w:autoSpaceDN w:val="0"/>
              <w:adjustRightInd w:val="0"/>
              <w:rPr>
                <w:rFonts w:ascii="Arial" w:hAnsi="Arial" w:cs="Arial"/>
              </w:rPr>
            </w:pPr>
            <w:r w:rsidRPr="00FD1CA1">
              <w:rPr>
                <w:rFonts w:ascii="Arial" w:hAnsi="Arial" w:cs="Arial"/>
              </w:rPr>
              <w:t>An event which</w:t>
            </w:r>
          </w:p>
          <w:p w:rsidR="008D4FB9" w:rsidRPr="00FD1CA1" w:rsidRDefault="008D4FB9" w:rsidP="008D4FB9">
            <w:pPr>
              <w:autoSpaceDE w:val="0"/>
              <w:autoSpaceDN w:val="0"/>
              <w:adjustRightInd w:val="0"/>
              <w:rPr>
                <w:rFonts w:ascii="Arial" w:hAnsi="Arial" w:cs="Arial"/>
              </w:rPr>
            </w:pPr>
            <w:r w:rsidRPr="00FD1CA1">
              <w:rPr>
                <w:rFonts w:ascii="Arial" w:hAnsi="Arial" w:cs="Arial"/>
              </w:rPr>
              <w:t>impacts on a large</w:t>
            </w:r>
          </w:p>
          <w:p w:rsidR="00ED38B0" w:rsidRPr="00FD1CA1" w:rsidRDefault="008D4FB9" w:rsidP="008D4FB9">
            <w:pPr>
              <w:autoSpaceDE w:val="0"/>
              <w:autoSpaceDN w:val="0"/>
              <w:adjustRightInd w:val="0"/>
              <w:rPr>
                <w:rFonts w:ascii="Arial" w:hAnsi="Arial" w:cs="Arial"/>
                <w:b/>
              </w:rPr>
            </w:pPr>
            <w:r w:rsidRPr="00FD1CA1">
              <w:rPr>
                <w:rFonts w:ascii="Arial" w:hAnsi="Arial" w:cs="Arial"/>
              </w:rPr>
              <w:t>number of patients</w:t>
            </w:r>
          </w:p>
        </w:tc>
      </w:tr>
      <w:tr w:rsidR="00ED38B0" w:rsidTr="008D4FB9">
        <w:tc>
          <w:tcPr>
            <w:tcW w:w="2362" w:type="dxa"/>
          </w:tcPr>
          <w:p w:rsidR="00ED38B0" w:rsidRPr="0035787A" w:rsidRDefault="00ED38B0" w:rsidP="00ED38B0">
            <w:pPr>
              <w:autoSpaceDE w:val="0"/>
              <w:autoSpaceDN w:val="0"/>
              <w:adjustRightInd w:val="0"/>
              <w:rPr>
                <w:rFonts w:ascii="Arial" w:hAnsi="Arial" w:cs="Arial"/>
                <w:b/>
                <w:bCs/>
              </w:rPr>
            </w:pPr>
            <w:r w:rsidRPr="0035787A">
              <w:rPr>
                <w:rFonts w:ascii="Arial" w:hAnsi="Arial" w:cs="Arial"/>
                <w:b/>
                <w:bCs/>
              </w:rPr>
              <w:t>Quality/</w:t>
            </w:r>
          </w:p>
          <w:p w:rsidR="00ED38B0" w:rsidRPr="0035787A" w:rsidRDefault="00ED38B0" w:rsidP="00ED38B0">
            <w:pPr>
              <w:autoSpaceDE w:val="0"/>
              <w:autoSpaceDN w:val="0"/>
              <w:adjustRightInd w:val="0"/>
              <w:rPr>
                <w:rFonts w:ascii="Arial" w:hAnsi="Arial" w:cs="Arial"/>
                <w:b/>
                <w:bCs/>
              </w:rPr>
            </w:pPr>
            <w:r w:rsidRPr="0035787A">
              <w:rPr>
                <w:rFonts w:ascii="Arial" w:hAnsi="Arial" w:cs="Arial"/>
                <w:b/>
                <w:bCs/>
              </w:rPr>
              <w:t>complaints/</w:t>
            </w:r>
          </w:p>
          <w:p w:rsidR="00ED38B0" w:rsidRPr="0035787A" w:rsidRDefault="00ED38B0" w:rsidP="00ED38B0">
            <w:pPr>
              <w:autoSpaceDE w:val="0"/>
              <w:autoSpaceDN w:val="0"/>
              <w:adjustRightInd w:val="0"/>
              <w:rPr>
                <w:rFonts w:ascii="Arial" w:hAnsi="Arial" w:cs="Arial"/>
                <w:b/>
              </w:rPr>
            </w:pPr>
            <w:r w:rsidRPr="0035787A">
              <w:rPr>
                <w:rFonts w:ascii="Arial" w:hAnsi="Arial" w:cs="Arial"/>
                <w:b/>
                <w:bCs/>
              </w:rPr>
              <w:t>audit</w:t>
            </w:r>
          </w:p>
        </w:tc>
        <w:tc>
          <w:tcPr>
            <w:tcW w:w="2362" w:type="dxa"/>
          </w:tcPr>
          <w:p w:rsidR="008D4FB9" w:rsidRPr="00FD1CA1" w:rsidRDefault="008D4FB9" w:rsidP="008D4FB9">
            <w:pPr>
              <w:autoSpaceDE w:val="0"/>
              <w:autoSpaceDN w:val="0"/>
              <w:adjustRightInd w:val="0"/>
              <w:rPr>
                <w:rFonts w:ascii="Arial" w:hAnsi="Arial" w:cs="Arial"/>
              </w:rPr>
            </w:pPr>
            <w:r w:rsidRPr="00FD1CA1">
              <w:rPr>
                <w:rFonts w:ascii="Arial" w:hAnsi="Arial" w:cs="Arial"/>
              </w:rPr>
              <w:t>Peripheral</w:t>
            </w:r>
          </w:p>
          <w:p w:rsidR="008D4FB9" w:rsidRPr="00FD1CA1" w:rsidRDefault="008D4FB9" w:rsidP="008D4FB9">
            <w:pPr>
              <w:autoSpaceDE w:val="0"/>
              <w:autoSpaceDN w:val="0"/>
              <w:adjustRightInd w:val="0"/>
              <w:rPr>
                <w:rFonts w:ascii="Arial" w:hAnsi="Arial" w:cs="Arial"/>
              </w:rPr>
            </w:pPr>
            <w:r w:rsidRPr="00FD1CA1">
              <w:rPr>
                <w:rFonts w:ascii="Arial" w:hAnsi="Arial" w:cs="Arial"/>
              </w:rPr>
              <w:t>element of</w:t>
            </w:r>
          </w:p>
          <w:p w:rsidR="008D4FB9" w:rsidRPr="00FD1CA1" w:rsidRDefault="008D4FB9" w:rsidP="008D4FB9">
            <w:pPr>
              <w:autoSpaceDE w:val="0"/>
              <w:autoSpaceDN w:val="0"/>
              <w:adjustRightInd w:val="0"/>
              <w:rPr>
                <w:rFonts w:ascii="Arial" w:hAnsi="Arial" w:cs="Arial"/>
              </w:rPr>
            </w:pPr>
            <w:r w:rsidRPr="00FD1CA1">
              <w:rPr>
                <w:rFonts w:ascii="Arial" w:hAnsi="Arial" w:cs="Arial"/>
              </w:rPr>
              <w:t>treatment or</w:t>
            </w:r>
          </w:p>
          <w:p w:rsidR="008D4FB9" w:rsidRPr="00FD1CA1" w:rsidRDefault="008D4FB9" w:rsidP="008D4FB9">
            <w:pPr>
              <w:autoSpaceDE w:val="0"/>
              <w:autoSpaceDN w:val="0"/>
              <w:adjustRightInd w:val="0"/>
              <w:rPr>
                <w:rFonts w:ascii="Arial" w:hAnsi="Arial" w:cs="Arial"/>
              </w:rPr>
            </w:pPr>
            <w:r w:rsidRPr="00FD1CA1">
              <w:rPr>
                <w:rFonts w:ascii="Arial" w:hAnsi="Arial" w:cs="Arial"/>
              </w:rPr>
              <w:t>service</w:t>
            </w:r>
          </w:p>
          <w:p w:rsidR="008D4FB9" w:rsidRPr="00FD1CA1" w:rsidRDefault="008D4FB9" w:rsidP="008D4FB9">
            <w:pPr>
              <w:autoSpaceDE w:val="0"/>
              <w:autoSpaceDN w:val="0"/>
              <w:adjustRightInd w:val="0"/>
              <w:rPr>
                <w:rFonts w:ascii="Arial" w:hAnsi="Arial" w:cs="Arial"/>
              </w:rPr>
            </w:pPr>
            <w:r w:rsidRPr="00FD1CA1">
              <w:rPr>
                <w:rFonts w:ascii="Arial" w:hAnsi="Arial" w:cs="Arial"/>
              </w:rPr>
              <w:t>suboptimal</w:t>
            </w:r>
          </w:p>
          <w:p w:rsidR="008D4FB9" w:rsidRPr="00FD1CA1" w:rsidRDefault="008D4FB9" w:rsidP="008D4FB9">
            <w:pPr>
              <w:autoSpaceDE w:val="0"/>
              <w:autoSpaceDN w:val="0"/>
              <w:adjustRightInd w:val="0"/>
              <w:rPr>
                <w:rFonts w:ascii="Arial" w:hAnsi="Arial" w:cs="Arial"/>
              </w:rPr>
            </w:pPr>
            <w:r w:rsidRPr="00FD1CA1">
              <w:rPr>
                <w:rFonts w:ascii="Arial" w:hAnsi="Arial" w:cs="Arial"/>
              </w:rPr>
              <w:t>Informal</w:t>
            </w:r>
          </w:p>
          <w:p w:rsidR="00ED38B0" w:rsidRPr="00FD1CA1" w:rsidRDefault="008D4FB9" w:rsidP="008D4FB9">
            <w:pPr>
              <w:autoSpaceDE w:val="0"/>
              <w:autoSpaceDN w:val="0"/>
              <w:adjustRightInd w:val="0"/>
              <w:rPr>
                <w:rFonts w:ascii="Arial" w:hAnsi="Arial" w:cs="Arial"/>
                <w:b/>
              </w:rPr>
            </w:pPr>
            <w:r w:rsidRPr="00FD1CA1">
              <w:rPr>
                <w:rFonts w:ascii="Arial" w:hAnsi="Arial" w:cs="Arial"/>
              </w:rPr>
              <w:t>complaint/inquiry</w:t>
            </w:r>
          </w:p>
        </w:tc>
        <w:tc>
          <w:tcPr>
            <w:tcW w:w="2362" w:type="dxa"/>
            <w:shd w:val="clear" w:color="auto" w:fill="76923C" w:themeFill="accent3" w:themeFillShade="BF"/>
          </w:tcPr>
          <w:p w:rsidR="008D4FB9" w:rsidRPr="00FD1CA1" w:rsidRDefault="008D4FB9" w:rsidP="008D4FB9">
            <w:pPr>
              <w:autoSpaceDE w:val="0"/>
              <w:autoSpaceDN w:val="0"/>
              <w:adjustRightInd w:val="0"/>
              <w:rPr>
                <w:rFonts w:ascii="Arial" w:hAnsi="Arial" w:cs="Arial"/>
              </w:rPr>
            </w:pPr>
            <w:r w:rsidRPr="00FD1CA1">
              <w:rPr>
                <w:rFonts w:ascii="Arial" w:hAnsi="Arial" w:cs="Arial"/>
              </w:rPr>
              <w:t>Overall treatment or service</w:t>
            </w:r>
          </w:p>
          <w:p w:rsidR="008D4FB9" w:rsidRPr="00FD1CA1" w:rsidRDefault="008D4FB9" w:rsidP="008D4FB9">
            <w:pPr>
              <w:autoSpaceDE w:val="0"/>
              <w:autoSpaceDN w:val="0"/>
              <w:adjustRightInd w:val="0"/>
              <w:rPr>
                <w:rFonts w:ascii="Arial" w:hAnsi="Arial" w:cs="Arial"/>
              </w:rPr>
            </w:pPr>
            <w:r w:rsidRPr="00FD1CA1">
              <w:rPr>
                <w:rFonts w:ascii="Arial" w:hAnsi="Arial" w:cs="Arial"/>
              </w:rPr>
              <w:t>suboptimal</w:t>
            </w:r>
          </w:p>
          <w:p w:rsidR="008D4FB9" w:rsidRPr="00FD1CA1" w:rsidRDefault="008D4FB9" w:rsidP="008D4FB9">
            <w:pPr>
              <w:autoSpaceDE w:val="0"/>
              <w:autoSpaceDN w:val="0"/>
              <w:adjustRightInd w:val="0"/>
              <w:rPr>
                <w:rFonts w:ascii="Arial" w:hAnsi="Arial" w:cs="Arial"/>
              </w:rPr>
            </w:pPr>
            <w:r w:rsidRPr="00FD1CA1">
              <w:rPr>
                <w:rFonts w:ascii="Arial" w:hAnsi="Arial" w:cs="Arial"/>
              </w:rPr>
              <w:t>Formal complaint (stage 1)</w:t>
            </w:r>
          </w:p>
          <w:p w:rsidR="008D4FB9" w:rsidRPr="00FD1CA1" w:rsidRDefault="008D4FB9" w:rsidP="008D4FB9">
            <w:pPr>
              <w:autoSpaceDE w:val="0"/>
              <w:autoSpaceDN w:val="0"/>
              <w:adjustRightInd w:val="0"/>
              <w:rPr>
                <w:rFonts w:ascii="Arial" w:hAnsi="Arial" w:cs="Arial"/>
              </w:rPr>
            </w:pPr>
            <w:r w:rsidRPr="00FD1CA1">
              <w:rPr>
                <w:rFonts w:ascii="Arial" w:hAnsi="Arial" w:cs="Arial"/>
              </w:rPr>
              <w:t>Local resolution</w:t>
            </w:r>
          </w:p>
          <w:p w:rsidR="008D4FB9" w:rsidRPr="00FD1CA1" w:rsidRDefault="008D4FB9" w:rsidP="008D4FB9">
            <w:pPr>
              <w:autoSpaceDE w:val="0"/>
              <w:autoSpaceDN w:val="0"/>
              <w:adjustRightInd w:val="0"/>
              <w:rPr>
                <w:rFonts w:ascii="Arial" w:hAnsi="Arial" w:cs="Arial"/>
              </w:rPr>
            </w:pPr>
            <w:r w:rsidRPr="00FD1CA1">
              <w:rPr>
                <w:rFonts w:ascii="Arial" w:hAnsi="Arial" w:cs="Arial"/>
              </w:rPr>
              <w:t xml:space="preserve">Single failure to </w:t>
            </w:r>
            <w:r w:rsidRPr="00FD1CA1">
              <w:rPr>
                <w:rFonts w:ascii="Arial" w:hAnsi="Arial" w:cs="Arial"/>
              </w:rPr>
              <w:lastRenderedPageBreak/>
              <w:t>meet internal</w:t>
            </w:r>
          </w:p>
          <w:p w:rsidR="008D4FB9" w:rsidRPr="00FD1CA1" w:rsidRDefault="008D4FB9" w:rsidP="008D4FB9">
            <w:pPr>
              <w:autoSpaceDE w:val="0"/>
              <w:autoSpaceDN w:val="0"/>
              <w:adjustRightInd w:val="0"/>
              <w:rPr>
                <w:rFonts w:ascii="Arial" w:hAnsi="Arial" w:cs="Arial"/>
              </w:rPr>
            </w:pPr>
            <w:r w:rsidRPr="00FD1CA1">
              <w:rPr>
                <w:rFonts w:ascii="Arial" w:hAnsi="Arial" w:cs="Arial"/>
              </w:rPr>
              <w:t>standards</w:t>
            </w:r>
          </w:p>
          <w:p w:rsidR="008D4FB9" w:rsidRPr="00FD1CA1" w:rsidRDefault="008D4FB9" w:rsidP="008D4FB9">
            <w:pPr>
              <w:autoSpaceDE w:val="0"/>
              <w:autoSpaceDN w:val="0"/>
              <w:adjustRightInd w:val="0"/>
              <w:rPr>
                <w:rFonts w:ascii="Arial" w:hAnsi="Arial" w:cs="Arial"/>
              </w:rPr>
            </w:pPr>
            <w:r w:rsidRPr="00FD1CA1">
              <w:rPr>
                <w:rFonts w:ascii="Arial" w:hAnsi="Arial" w:cs="Arial"/>
              </w:rPr>
              <w:t>Minor implications for patient</w:t>
            </w:r>
          </w:p>
          <w:p w:rsidR="008D4FB9" w:rsidRPr="00FD1CA1" w:rsidRDefault="008D4FB9" w:rsidP="008D4FB9">
            <w:pPr>
              <w:autoSpaceDE w:val="0"/>
              <w:autoSpaceDN w:val="0"/>
              <w:adjustRightInd w:val="0"/>
              <w:rPr>
                <w:rFonts w:ascii="Arial" w:hAnsi="Arial" w:cs="Arial"/>
              </w:rPr>
            </w:pPr>
            <w:r w:rsidRPr="00FD1CA1">
              <w:rPr>
                <w:rFonts w:ascii="Arial" w:hAnsi="Arial" w:cs="Arial"/>
              </w:rPr>
              <w:t>safety if unresolved</w:t>
            </w:r>
          </w:p>
          <w:p w:rsidR="008D4FB9" w:rsidRPr="00FD1CA1" w:rsidRDefault="008D4FB9" w:rsidP="008D4FB9">
            <w:pPr>
              <w:autoSpaceDE w:val="0"/>
              <w:autoSpaceDN w:val="0"/>
              <w:adjustRightInd w:val="0"/>
              <w:rPr>
                <w:rFonts w:ascii="Arial" w:hAnsi="Arial" w:cs="Arial"/>
              </w:rPr>
            </w:pPr>
            <w:r w:rsidRPr="00FD1CA1">
              <w:rPr>
                <w:rFonts w:ascii="Arial" w:hAnsi="Arial" w:cs="Arial"/>
              </w:rPr>
              <w:t>Reduced performance rating if</w:t>
            </w:r>
          </w:p>
          <w:p w:rsidR="00ED38B0" w:rsidRPr="00FD1CA1" w:rsidRDefault="008D4FB9" w:rsidP="008D4FB9">
            <w:pPr>
              <w:autoSpaceDE w:val="0"/>
              <w:autoSpaceDN w:val="0"/>
              <w:adjustRightInd w:val="0"/>
              <w:rPr>
                <w:rFonts w:ascii="Arial" w:hAnsi="Arial" w:cs="Arial"/>
                <w:b/>
              </w:rPr>
            </w:pPr>
            <w:r w:rsidRPr="00FD1CA1">
              <w:rPr>
                <w:rFonts w:ascii="Arial" w:hAnsi="Arial" w:cs="Arial"/>
              </w:rPr>
              <w:t>unresolved</w:t>
            </w:r>
          </w:p>
        </w:tc>
        <w:tc>
          <w:tcPr>
            <w:tcW w:w="2362" w:type="dxa"/>
            <w:shd w:val="clear" w:color="auto" w:fill="FFFF00"/>
          </w:tcPr>
          <w:p w:rsidR="008D4FB9" w:rsidRPr="00FD1CA1" w:rsidRDefault="008D4FB9" w:rsidP="008D4FB9">
            <w:pPr>
              <w:autoSpaceDE w:val="0"/>
              <w:autoSpaceDN w:val="0"/>
              <w:adjustRightInd w:val="0"/>
              <w:rPr>
                <w:rFonts w:ascii="Arial" w:hAnsi="Arial" w:cs="Arial"/>
              </w:rPr>
            </w:pPr>
            <w:r w:rsidRPr="00FD1CA1">
              <w:rPr>
                <w:rFonts w:ascii="Arial" w:hAnsi="Arial" w:cs="Arial"/>
              </w:rPr>
              <w:lastRenderedPageBreak/>
              <w:t>Treatment or service has</w:t>
            </w:r>
          </w:p>
          <w:p w:rsidR="008D4FB9" w:rsidRPr="00FD1CA1" w:rsidRDefault="008D4FB9" w:rsidP="008D4FB9">
            <w:pPr>
              <w:autoSpaceDE w:val="0"/>
              <w:autoSpaceDN w:val="0"/>
              <w:adjustRightInd w:val="0"/>
              <w:rPr>
                <w:rFonts w:ascii="Arial" w:hAnsi="Arial" w:cs="Arial"/>
              </w:rPr>
            </w:pPr>
            <w:r w:rsidRPr="00FD1CA1">
              <w:rPr>
                <w:rFonts w:ascii="Arial" w:hAnsi="Arial" w:cs="Arial"/>
              </w:rPr>
              <w:t>significantly reduced</w:t>
            </w:r>
          </w:p>
          <w:p w:rsidR="008D4FB9" w:rsidRPr="00FD1CA1" w:rsidRDefault="008D4FB9" w:rsidP="008D4FB9">
            <w:pPr>
              <w:autoSpaceDE w:val="0"/>
              <w:autoSpaceDN w:val="0"/>
              <w:adjustRightInd w:val="0"/>
              <w:rPr>
                <w:rFonts w:ascii="Arial" w:hAnsi="Arial" w:cs="Arial"/>
              </w:rPr>
            </w:pPr>
            <w:r w:rsidRPr="00FD1CA1">
              <w:rPr>
                <w:rFonts w:ascii="Arial" w:hAnsi="Arial" w:cs="Arial"/>
              </w:rPr>
              <w:t>effectiveness</w:t>
            </w:r>
          </w:p>
          <w:p w:rsidR="008D4FB9" w:rsidRPr="00FD1CA1" w:rsidRDefault="008D4FB9" w:rsidP="008D4FB9">
            <w:pPr>
              <w:autoSpaceDE w:val="0"/>
              <w:autoSpaceDN w:val="0"/>
              <w:adjustRightInd w:val="0"/>
              <w:rPr>
                <w:rFonts w:ascii="Arial" w:hAnsi="Arial" w:cs="Arial"/>
              </w:rPr>
            </w:pPr>
            <w:r w:rsidRPr="00FD1CA1">
              <w:rPr>
                <w:rFonts w:ascii="Arial" w:hAnsi="Arial" w:cs="Arial"/>
              </w:rPr>
              <w:t>Formal complaint (stage 2)</w:t>
            </w:r>
          </w:p>
          <w:p w:rsidR="008D4FB9" w:rsidRPr="00FD1CA1" w:rsidRDefault="008D4FB9" w:rsidP="008D4FB9">
            <w:pPr>
              <w:autoSpaceDE w:val="0"/>
              <w:autoSpaceDN w:val="0"/>
              <w:adjustRightInd w:val="0"/>
              <w:rPr>
                <w:rFonts w:ascii="Arial" w:hAnsi="Arial" w:cs="Arial"/>
              </w:rPr>
            </w:pPr>
            <w:r w:rsidRPr="00FD1CA1">
              <w:rPr>
                <w:rFonts w:ascii="Arial" w:hAnsi="Arial" w:cs="Arial"/>
              </w:rPr>
              <w:t>complaint</w:t>
            </w:r>
          </w:p>
          <w:p w:rsidR="008D4FB9" w:rsidRPr="00FD1CA1" w:rsidRDefault="008D4FB9" w:rsidP="008D4FB9">
            <w:pPr>
              <w:autoSpaceDE w:val="0"/>
              <w:autoSpaceDN w:val="0"/>
              <w:adjustRightInd w:val="0"/>
              <w:rPr>
                <w:rFonts w:ascii="Arial" w:hAnsi="Arial" w:cs="Arial"/>
              </w:rPr>
            </w:pPr>
            <w:r w:rsidRPr="00FD1CA1">
              <w:rPr>
                <w:rFonts w:ascii="Arial" w:hAnsi="Arial" w:cs="Arial"/>
              </w:rPr>
              <w:t>Local resolution (with potential to</w:t>
            </w:r>
          </w:p>
          <w:p w:rsidR="008D4FB9" w:rsidRPr="00FD1CA1" w:rsidRDefault="008D4FB9" w:rsidP="008D4FB9">
            <w:pPr>
              <w:autoSpaceDE w:val="0"/>
              <w:autoSpaceDN w:val="0"/>
              <w:adjustRightInd w:val="0"/>
              <w:rPr>
                <w:rFonts w:ascii="Arial" w:hAnsi="Arial" w:cs="Arial"/>
              </w:rPr>
            </w:pPr>
            <w:r w:rsidRPr="00FD1CA1">
              <w:rPr>
                <w:rFonts w:ascii="Arial" w:hAnsi="Arial" w:cs="Arial"/>
              </w:rPr>
              <w:lastRenderedPageBreak/>
              <w:t>go to independent review)</w:t>
            </w:r>
          </w:p>
          <w:p w:rsidR="008D4FB9" w:rsidRPr="00FD1CA1" w:rsidRDefault="008D4FB9" w:rsidP="008D4FB9">
            <w:pPr>
              <w:autoSpaceDE w:val="0"/>
              <w:autoSpaceDN w:val="0"/>
              <w:adjustRightInd w:val="0"/>
              <w:rPr>
                <w:rFonts w:ascii="Arial" w:hAnsi="Arial" w:cs="Arial"/>
              </w:rPr>
            </w:pPr>
            <w:r w:rsidRPr="00FD1CA1">
              <w:rPr>
                <w:rFonts w:ascii="Arial" w:hAnsi="Arial" w:cs="Arial"/>
              </w:rPr>
              <w:t>Repeated failure to meet internal</w:t>
            </w:r>
          </w:p>
          <w:p w:rsidR="008D4FB9" w:rsidRPr="00FD1CA1" w:rsidRDefault="008D4FB9" w:rsidP="008D4FB9">
            <w:pPr>
              <w:autoSpaceDE w:val="0"/>
              <w:autoSpaceDN w:val="0"/>
              <w:adjustRightInd w:val="0"/>
              <w:rPr>
                <w:rFonts w:ascii="Arial" w:hAnsi="Arial" w:cs="Arial"/>
              </w:rPr>
            </w:pPr>
            <w:r w:rsidRPr="00FD1CA1">
              <w:rPr>
                <w:rFonts w:ascii="Arial" w:hAnsi="Arial" w:cs="Arial"/>
              </w:rPr>
              <w:t>standards</w:t>
            </w:r>
          </w:p>
          <w:p w:rsidR="008D4FB9" w:rsidRPr="00FD1CA1" w:rsidRDefault="008D4FB9" w:rsidP="008D4FB9">
            <w:pPr>
              <w:autoSpaceDE w:val="0"/>
              <w:autoSpaceDN w:val="0"/>
              <w:adjustRightInd w:val="0"/>
              <w:rPr>
                <w:rFonts w:ascii="Arial" w:hAnsi="Arial" w:cs="Arial"/>
              </w:rPr>
            </w:pPr>
            <w:r w:rsidRPr="00FD1CA1">
              <w:rPr>
                <w:rFonts w:ascii="Arial" w:hAnsi="Arial" w:cs="Arial"/>
              </w:rPr>
              <w:t>Major patient safety implications</w:t>
            </w:r>
          </w:p>
          <w:p w:rsidR="00ED38B0" w:rsidRPr="00FD1CA1" w:rsidRDefault="008D4FB9" w:rsidP="008D4FB9">
            <w:pPr>
              <w:autoSpaceDE w:val="0"/>
              <w:autoSpaceDN w:val="0"/>
              <w:adjustRightInd w:val="0"/>
              <w:rPr>
                <w:rFonts w:ascii="Arial" w:hAnsi="Arial" w:cs="Arial"/>
                <w:b/>
              </w:rPr>
            </w:pPr>
            <w:r w:rsidRPr="00FD1CA1">
              <w:rPr>
                <w:rFonts w:ascii="Arial" w:hAnsi="Arial" w:cs="Arial"/>
              </w:rPr>
              <w:t>if findings are not acted on</w:t>
            </w:r>
          </w:p>
        </w:tc>
        <w:tc>
          <w:tcPr>
            <w:tcW w:w="2363" w:type="dxa"/>
            <w:shd w:val="clear" w:color="auto" w:fill="FF6600"/>
          </w:tcPr>
          <w:p w:rsidR="008D4FB9" w:rsidRPr="00FD1CA1" w:rsidRDefault="008D4FB9" w:rsidP="008D4FB9">
            <w:pPr>
              <w:autoSpaceDE w:val="0"/>
              <w:autoSpaceDN w:val="0"/>
              <w:adjustRightInd w:val="0"/>
              <w:rPr>
                <w:rFonts w:ascii="Arial" w:hAnsi="Arial" w:cs="Arial"/>
              </w:rPr>
            </w:pPr>
            <w:r w:rsidRPr="00FD1CA1">
              <w:rPr>
                <w:rFonts w:ascii="Arial" w:hAnsi="Arial" w:cs="Arial"/>
              </w:rPr>
              <w:lastRenderedPageBreak/>
              <w:t>Non-compliance with</w:t>
            </w:r>
          </w:p>
          <w:p w:rsidR="008D4FB9" w:rsidRPr="00FD1CA1" w:rsidRDefault="008D4FB9" w:rsidP="008D4FB9">
            <w:pPr>
              <w:autoSpaceDE w:val="0"/>
              <w:autoSpaceDN w:val="0"/>
              <w:adjustRightInd w:val="0"/>
              <w:rPr>
                <w:rFonts w:ascii="Arial" w:hAnsi="Arial" w:cs="Arial"/>
              </w:rPr>
            </w:pPr>
            <w:r w:rsidRPr="00FD1CA1">
              <w:rPr>
                <w:rFonts w:ascii="Arial" w:hAnsi="Arial" w:cs="Arial"/>
              </w:rPr>
              <w:t>national standards with</w:t>
            </w:r>
          </w:p>
          <w:p w:rsidR="008D4FB9" w:rsidRPr="00FD1CA1" w:rsidRDefault="008D4FB9" w:rsidP="008D4FB9">
            <w:pPr>
              <w:autoSpaceDE w:val="0"/>
              <w:autoSpaceDN w:val="0"/>
              <w:adjustRightInd w:val="0"/>
              <w:rPr>
                <w:rFonts w:ascii="Arial" w:hAnsi="Arial" w:cs="Arial"/>
              </w:rPr>
            </w:pPr>
            <w:r w:rsidRPr="00FD1CA1">
              <w:rPr>
                <w:rFonts w:ascii="Arial" w:hAnsi="Arial" w:cs="Arial"/>
              </w:rPr>
              <w:t>significant risk to patients</w:t>
            </w:r>
          </w:p>
          <w:p w:rsidR="008D4FB9" w:rsidRPr="00FD1CA1" w:rsidRDefault="008D4FB9" w:rsidP="008D4FB9">
            <w:pPr>
              <w:autoSpaceDE w:val="0"/>
              <w:autoSpaceDN w:val="0"/>
              <w:adjustRightInd w:val="0"/>
              <w:rPr>
                <w:rFonts w:ascii="Arial" w:hAnsi="Arial" w:cs="Arial"/>
              </w:rPr>
            </w:pPr>
            <w:r w:rsidRPr="00FD1CA1">
              <w:rPr>
                <w:rFonts w:ascii="Arial" w:hAnsi="Arial" w:cs="Arial"/>
              </w:rPr>
              <w:t>if unresolved</w:t>
            </w:r>
          </w:p>
          <w:p w:rsidR="008D4FB9" w:rsidRPr="00FD1CA1" w:rsidRDefault="008D4FB9" w:rsidP="008D4FB9">
            <w:pPr>
              <w:autoSpaceDE w:val="0"/>
              <w:autoSpaceDN w:val="0"/>
              <w:adjustRightInd w:val="0"/>
              <w:rPr>
                <w:rFonts w:ascii="Arial" w:hAnsi="Arial" w:cs="Arial"/>
              </w:rPr>
            </w:pPr>
            <w:r w:rsidRPr="00FD1CA1">
              <w:rPr>
                <w:rFonts w:ascii="Arial" w:hAnsi="Arial" w:cs="Arial"/>
              </w:rPr>
              <w:t>Multiple complaints/</w:t>
            </w:r>
          </w:p>
          <w:p w:rsidR="008D4FB9" w:rsidRPr="00FD1CA1" w:rsidRDefault="008D4FB9" w:rsidP="008D4FB9">
            <w:pPr>
              <w:autoSpaceDE w:val="0"/>
              <w:autoSpaceDN w:val="0"/>
              <w:adjustRightInd w:val="0"/>
              <w:rPr>
                <w:rFonts w:ascii="Arial" w:hAnsi="Arial" w:cs="Arial"/>
              </w:rPr>
            </w:pPr>
            <w:r w:rsidRPr="00FD1CA1">
              <w:rPr>
                <w:rFonts w:ascii="Arial" w:hAnsi="Arial" w:cs="Arial"/>
              </w:rPr>
              <w:lastRenderedPageBreak/>
              <w:t>independent review</w:t>
            </w:r>
          </w:p>
          <w:p w:rsidR="008D4FB9" w:rsidRPr="00FD1CA1" w:rsidRDefault="008D4FB9" w:rsidP="008D4FB9">
            <w:pPr>
              <w:autoSpaceDE w:val="0"/>
              <w:autoSpaceDN w:val="0"/>
              <w:adjustRightInd w:val="0"/>
              <w:rPr>
                <w:rFonts w:ascii="Arial" w:hAnsi="Arial" w:cs="Arial"/>
              </w:rPr>
            </w:pPr>
            <w:r w:rsidRPr="00FD1CA1">
              <w:rPr>
                <w:rFonts w:ascii="Arial" w:hAnsi="Arial" w:cs="Arial"/>
              </w:rPr>
              <w:t>Low performance rating</w:t>
            </w:r>
          </w:p>
          <w:p w:rsidR="00ED38B0" w:rsidRPr="00FD1CA1" w:rsidRDefault="008D4FB9" w:rsidP="008D4FB9">
            <w:pPr>
              <w:autoSpaceDE w:val="0"/>
              <w:autoSpaceDN w:val="0"/>
              <w:adjustRightInd w:val="0"/>
              <w:rPr>
                <w:rFonts w:ascii="Arial" w:hAnsi="Arial" w:cs="Arial"/>
                <w:b/>
              </w:rPr>
            </w:pPr>
            <w:r w:rsidRPr="00FD1CA1">
              <w:rPr>
                <w:rFonts w:ascii="Arial" w:hAnsi="Arial" w:cs="Arial"/>
              </w:rPr>
              <w:t>Critical report</w:t>
            </w:r>
          </w:p>
        </w:tc>
        <w:tc>
          <w:tcPr>
            <w:tcW w:w="2363" w:type="dxa"/>
            <w:shd w:val="clear" w:color="auto" w:fill="FF0000"/>
          </w:tcPr>
          <w:p w:rsidR="008D4FB9" w:rsidRPr="00FD1CA1" w:rsidRDefault="008D4FB9" w:rsidP="008D4FB9">
            <w:pPr>
              <w:autoSpaceDE w:val="0"/>
              <w:autoSpaceDN w:val="0"/>
              <w:adjustRightInd w:val="0"/>
              <w:rPr>
                <w:rFonts w:ascii="Arial" w:hAnsi="Arial" w:cs="Arial"/>
              </w:rPr>
            </w:pPr>
            <w:r w:rsidRPr="00FD1CA1">
              <w:rPr>
                <w:rFonts w:ascii="Arial" w:hAnsi="Arial" w:cs="Arial"/>
              </w:rPr>
              <w:lastRenderedPageBreak/>
              <w:t>Totally unacceptable</w:t>
            </w:r>
          </w:p>
          <w:p w:rsidR="008D4FB9" w:rsidRPr="00FD1CA1" w:rsidRDefault="008D4FB9" w:rsidP="008D4FB9">
            <w:pPr>
              <w:autoSpaceDE w:val="0"/>
              <w:autoSpaceDN w:val="0"/>
              <w:adjustRightInd w:val="0"/>
              <w:rPr>
                <w:rFonts w:ascii="Arial" w:hAnsi="Arial" w:cs="Arial"/>
              </w:rPr>
            </w:pPr>
            <w:r w:rsidRPr="00FD1CA1">
              <w:rPr>
                <w:rFonts w:ascii="Arial" w:hAnsi="Arial" w:cs="Arial"/>
              </w:rPr>
              <w:t>level or quality of</w:t>
            </w:r>
          </w:p>
          <w:p w:rsidR="008D4FB9" w:rsidRPr="00FD1CA1" w:rsidRDefault="008D4FB9" w:rsidP="008D4FB9">
            <w:pPr>
              <w:autoSpaceDE w:val="0"/>
              <w:autoSpaceDN w:val="0"/>
              <w:adjustRightInd w:val="0"/>
              <w:rPr>
                <w:rFonts w:ascii="Arial" w:hAnsi="Arial" w:cs="Arial"/>
              </w:rPr>
            </w:pPr>
            <w:r w:rsidRPr="00FD1CA1">
              <w:rPr>
                <w:rFonts w:ascii="Arial" w:hAnsi="Arial" w:cs="Arial"/>
              </w:rPr>
              <w:t>treatment/service</w:t>
            </w:r>
          </w:p>
          <w:p w:rsidR="008D4FB9" w:rsidRPr="00FD1CA1" w:rsidRDefault="008D4FB9" w:rsidP="008D4FB9">
            <w:pPr>
              <w:autoSpaceDE w:val="0"/>
              <w:autoSpaceDN w:val="0"/>
              <w:adjustRightInd w:val="0"/>
              <w:rPr>
                <w:rFonts w:ascii="Arial" w:hAnsi="Arial" w:cs="Arial"/>
              </w:rPr>
            </w:pPr>
            <w:r w:rsidRPr="00FD1CA1">
              <w:rPr>
                <w:rFonts w:ascii="Arial" w:hAnsi="Arial" w:cs="Arial"/>
              </w:rPr>
              <w:t>Gross failure of patient</w:t>
            </w:r>
          </w:p>
          <w:p w:rsidR="008D4FB9" w:rsidRPr="00FD1CA1" w:rsidRDefault="008D4FB9" w:rsidP="008D4FB9">
            <w:pPr>
              <w:autoSpaceDE w:val="0"/>
              <w:autoSpaceDN w:val="0"/>
              <w:adjustRightInd w:val="0"/>
              <w:rPr>
                <w:rFonts w:ascii="Arial" w:hAnsi="Arial" w:cs="Arial"/>
              </w:rPr>
            </w:pPr>
            <w:r w:rsidRPr="00FD1CA1">
              <w:rPr>
                <w:rFonts w:ascii="Arial" w:hAnsi="Arial" w:cs="Arial"/>
              </w:rPr>
              <w:t>safety if findings not</w:t>
            </w:r>
          </w:p>
          <w:p w:rsidR="008D4FB9" w:rsidRPr="00FD1CA1" w:rsidRDefault="008D4FB9" w:rsidP="008D4FB9">
            <w:pPr>
              <w:autoSpaceDE w:val="0"/>
              <w:autoSpaceDN w:val="0"/>
              <w:adjustRightInd w:val="0"/>
              <w:rPr>
                <w:rFonts w:ascii="Arial" w:hAnsi="Arial" w:cs="Arial"/>
              </w:rPr>
            </w:pPr>
            <w:r w:rsidRPr="00FD1CA1">
              <w:rPr>
                <w:rFonts w:ascii="Arial" w:hAnsi="Arial" w:cs="Arial"/>
              </w:rPr>
              <w:t>acted on</w:t>
            </w:r>
          </w:p>
          <w:p w:rsidR="008D4FB9" w:rsidRPr="00FD1CA1" w:rsidRDefault="008D4FB9" w:rsidP="008D4FB9">
            <w:pPr>
              <w:autoSpaceDE w:val="0"/>
              <w:autoSpaceDN w:val="0"/>
              <w:adjustRightInd w:val="0"/>
              <w:rPr>
                <w:rFonts w:ascii="Arial" w:hAnsi="Arial" w:cs="Arial"/>
              </w:rPr>
            </w:pPr>
            <w:r w:rsidRPr="00FD1CA1">
              <w:rPr>
                <w:rFonts w:ascii="Arial" w:hAnsi="Arial" w:cs="Arial"/>
              </w:rPr>
              <w:lastRenderedPageBreak/>
              <w:t>Inquest/ombudsman</w:t>
            </w:r>
          </w:p>
          <w:p w:rsidR="008D4FB9" w:rsidRPr="00FD1CA1" w:rsidRDefault="008D4FB9" w:rsidP="008D4FB9">
            <w:pPr>
              <w:autoSpaceDE w:val="0"/>
              <w:autoSpaceDN w:val="0"/>
              <w:adjustRightInd w:val="0"/>
              <w:rPr>
                <w:rFonts w:ascii="Arial" w:hAnsi="Arial" w:cs="Arial"/>
              </w:rPr>
            </w:pPr>
            <w:r w:rsidRPr="00FD1CA1">
              <w:rPr>
                <w:rFonts w:ascii="Arial" w:hAnsi="Arial" w:cs="Arial"/>
              </w:rPr>
              <w:t>inquiry</w:t>
            </w:r>
          </w:p>
          <w:p w:rsidR="008D4FB9" w:rsidRPr="00FD1CA1" w:rsidRDefault="008D4FB9" w:rsidP="008D4FB9">
            <w:pPr>
              <w:autoSpaceDE w:val="0"/>
              <w:autoSpaceDN w:val="0"/>
              <w:adjustRightInd w:val="0"/>
              <w:rPr>
                <w:rFonts w:ascii="Arial" w:hAnsi="Arial" w:cs="Arial"/>
              </w:rPr>
            </w:pPr>
            <w:r w:rsidRPr="00FD1CA1">
              <w:rPr>
                <w:rFonts w:ascii="Arial" w:hAnsi="Arial" w:cs="Arial"/>
              </w:rPr>
              <w:t>Gross failure to meet</w:t>
            </w:r>
          </w:p>
          <w:p w:rsidR="00ED38B0" w:rsidRPr="00FD1CA1" w:rsidRDefault="008D4FB9" w:rsidP="008D4FB9">
            <w:pPr>
              <w:autoSpaceDE w:val="0"/>
              <w:autoSpaceDN w:val="0"/>
              <w:adjustRightInd w:val="0"/>
              <w:rPr>
                <w:rFonts w:ascii="Arial" w:hAnsi="Arial" w:cs="Arial"/>
                <w:b/>
              </w:rPr>
            </w:pPr>
            <w:r w:rsidRPr="00FD1CA1">
              <w:rPr>
                <w:rFonts w:ascii="Arial" w:hAnsi="Arial" w:cs="Arial"/>
              </w:rPr>
              <w:t>national standards</w:t>
            </w:r>
          </w:p>
        </w:tc>
      </w:tr>
      <w:tr w:rsidR="00ED38B0" w:rsidTr="008D4FB9">
        <w:tc>
          <w:tcPr>
            <w:tcW w:w="2362" w:type="dxa"/>
          </w:tcPr>
          <w:p w:rsidR="00ED38B0" w:rsidRPr="0035787A" w:rsidRDefault="00ED38B0" w:rsidP="00ED38B0">
            <w:pPr>
              <w:autoSpaceDE w:val="0"/>
              <w:autoSpaceDN w:val="0"/>
              <w:adjustRightInd w:val="0"/>
              <w:rPr>
                <w:rFonts w:ascii="Arial" w:hAnsi="Arial" w:cs="Arial"/>
                <w:b/>
                <w:bCs/>
              </w:rPr>
            </w:pPr>
            <w:r w:rsidRPr="0035787A">
              <w:rPr>
                <w:rFonts w:ascii="Arial" w:hAnsi="Arial" w:cs="Arial"/>
                <w:b/>
                <w:bCs/>
              </w:rPr>
              <w:lastRenderedPageBreak/>
              <w:t>Human</w:t>
            </w:r>
          </w:p>
          <w:p w:rsidR="00ED38B0" w:rsidRPr="0035787A" w:rsidRDefault="00ED38B0" w:rsidP="00ED38B0">
            <w:pPr>
              <w:autoSpaceDE w:val="0"/>
              <w:autoSpaceDN w:val="0"/>
              <w:adjustRightInd w:val="0"/>
              <w:rPr>
                <w:rFonts w:ascii="Arial" w:hAnsi="Arial" w:cs="Arial"/>
                <w:b/>
                <w:bCs/>
              </w:rPr>
            </w:pPr>
            <w:r w:rsidRPr="0035787A">
              <w:rPr>
                <w:rFonts w:ascii="Arial" w:hAnsi="Arial" w:cs="Arial"/>
                <w:b/>
                <w:bCs/>
              </w:rPr>
              <w:t>resources/</w:t>
            </w:r>
          </w:p>
          <w:p w:rsidR="00ED38B0" w:rsidRPr="0035787A" w:rsidRDefault="00ED38B0" w:rsidP="00ED38B0">
            <w:pPr>
              <w:autoSpaceDE w:val="0"/>
              <w:autoSpaceDN w:val="0"/>
              <w:adjustRightInd w:val="0"/>
              <w:rPr>
                <w:rFonts w:ascii="Arial" w:hAnsi="Arial" w:cs="Arial"/>
                <w:b/>
                <w:bCs/>
              </w:rPr>
            </w:pPr>
            <w:r w:rsidRPr="0035787A">
              <w:rPr>
                <w:rFonts w:ascii="Arial" w:hAnsi="Arial" w:cs="Arial"/>
                <w:b/>
                <w:bCs/>
              </w:rPr>
              <w:t>organisational</w:t>
            </w:r>
          </w:p>
          <w:p w:rsidR="00ED38B0" w:rsidRPr="0035787A" w:rsidRDefault="00ED38B0" w:rsidP="00ED38B0">
            <w:pPr>
              <w:autoSpaceDE w:val="0"/>
              <w:autoSpaceDN w:val="0"/>
              <w:adjustRightInd w:val="0"/>
              <w:rPr>
                <w:rFonts w:ascii="Arial" w:hAnsi="Arial" w:cs="Arial"/>
                <w:b/>
                <w:bCs/>
              </w:rPr>
            </w:pPr>
            <w:r w:rsidRPr="0035787A">
              <w:rPr>
                <w:rFonts w:ascii="Arial" w:hAnsi="Arial" w:cs="Arial"/>
                <w:b/>
                <w:bCs/>
              </w:rPr>
              <w:t>development/</w:t>
            </w:r>
          </w:p>
          <w:p w:rsidR="00ED38B0" w:rsidRPr="0035787A" w:rsidRDefault="00ED38B0" w:rsidP="00ED38B0">
            <w:pPr>
              <w:autoSpaceDE w:val="0"/>
              <w:autoSpaceDN w:val="0"/>
              <w:adjustRightInd w:val="0"/>
              <w:rPr>
                <w:rFonts w:ascii="Arial" w:hAnsi="Arial" w:cs="Arial"/>
                <w:b/>
                <w:bCs/>
              </w:rPr>
            </w:pPr>
            <w:r w:rsidRPr="0035787A">
              <w:rPr>
                <w:rFonts w:ascii="Arial" w:hAnsi="Arial" w:cs="Arial"/>
                <w:b/>
                <w:bCs/>
              </w:rPr>
              <w:t>staffing/</w:t>
            </w:r>
          </w:p>
          <w:p w:rsidR="00ED38B0" w:rsidRPr="0035787A" w:rsidRDefault="00ED38B0" w:rsidP="00ED38B0">
            <w:pPr>
              <w:autoSpaceDE w:val="0"/>
              <w:autoSpaceDN w:val="0"/>
              <w:adjustRightInd w:val="0"/>
              <w:rPr>
                <w:rFonts w:ascii="Arial" w:hAnsi="Arial" w:cs="Arial"/>
                <w:b/>
              </w:rPr>
            </w:pPr>
            <w:r w:rsidRPr="0035787A">
              <w:rPr>
                <w:rFonts w:ascii="Arial" w:hAnsi="Arial" w:cs="Arial"/>
                <w:b/>
                <w:bCs/>
              </w:rPr>
              <w:t>competence</w:t>
            </w:r>
          </w:p>
        </w:tc>
        <w:tc>
          <w:tcPr>
            <w:tcW w:w="2362" w:type="dxa"/>
          </w:tcPr>
          <w:p w:rsidR="008D4FB9" w:rsidRPr="00FD1CA1" w:rsidRDefault="008D4FB9" w:rsidP="008D4FB9">
            <w:pPr>
              <w:autoSpaceDE w:val="0"/>
              <w:autoSpaceDN w:val="0"/>
              <w:adjustRightInd w:val="0"/>
              <w:rPr>
                <w:rFonts w:ascii="Arial" w:hAnsi="Arial" w:cs="Arial"/>
              </w:rPr>
            </w:pPr>
            <w:r w:rsidRPr="00FD1CA1">
              <w:rPr>
                <w:rFonts w:ascii="Arial" w:hAnsi="Arial" w:cs="Arial"/>
              </w:rPr>
              <w:t>Short-term low</w:t>
            </w:r>
          </w:p>
          <w:p w:rsidR="008D4FB9" w:rsidRPr="00FD1CA1" w:rsidRDefault="008D4FB9" w:rsidP="008D4FB9">
            <w:pPr>
              <w:autoSpaceDE w:val="0"/>
              <w:autoSpaceDN w:val="0"/>
              <w:adjustRightInd w:val="0"/>
              <w:rPr>
                <w:rFonts w:ascii="Arial" w:hAnsi="Arial" w:cs="Arial"/>
              </w:rPr>
            </w:pPr>
            <w:r w:rsidRPr="00FD1CA1">
              <w:rPr>
                <w:rFonts w:ascii="Arial" w:hAnsi="Arial" w:cs="Arial"/>
              </w:rPr>
              <w:t>staffing level that</w:t>
            </w:r>
          </w:p>
          <w:p w:rsidR="008D4FB9" w:rsidRPr="00FD1CA1" w:rsidRDefault="008D4FB9" w:rsidP="008D4FB9">
            <w:pPr>
              <w:autoSpaceDE w:val="0"/>
              <w:autoSpaceDN w:val="0"/>
              <w:adjustRightInd w:val="0"/>
              <w:rPr>
                <w:rFonts w:ascii="Arial" w:hAnsi="Arial" w:cs="Arial"/>
              </w:rPr>
            </w:pPr>
            <w:r w:rsidRPr="00FD1CA1">
              <w:rPr>
                <w:rFonts w:ascii="Arial" w:hAnsi="Arial" w:cs="Arial"/>
              </w:rPr>
              <w:t>temporarily</w:t>
            </w:r>
          </w:p>
          <w:p w:rsidR="008D4FB9" w:rsidRPr="00FD1CA1" w:rsidRDefault="008D4FB9" w:rsidP="008D4FB9">
            <w:pPr>
              <w:autoSpaceDE w:val="0"/>
              <w:autoSpaceDN w:val="0"/>
              <w:adjustRightInd w:val="0"/>
              <w:rPr>
                <w:rFonts w:ascii="Arial" w:hAnsi="Arial" w:cs="Arial"/>
              </w:rPr>
            </w:pPr>
            <w:r w:rsidRPr="00FD1CA1">
              <w:rPr>
                <w:rFonts w:ascii="Arial" w:hAnsi="Arial" w:cs="Arial"/>
              </w:rPr>
              <w:t>reduces service</w:t>
            </w:r>
          </w:p>
          <w:p w:rsidR="00ED38B0" w:rsidRPr="00FD1CA1" w:rsidRDefault="008D4FB9" w:rsidP="008D4FB9">
            <w:pPr>
              <w:autoSpaceDE w:val="0"/>
              <w:autoSpaceDN w:val="0"/>
              <w:adjustRightInd w:val="0"/>
              <w:rPr>
                <w:rFonts w:ascii="Arial" w:hAnsi="Arial" w:cs="Arial"/>
                <w:b/>
              </w:rPr>
            </w:pPr>
            <w:r w:rsidRPr="00FD1CA1">
              <w:rPr>
                <w:rFonts w:ascii="Arial" w:hAnsi="Arial" w:cs="Arial"/>
              </w:rPr>
              <w:t>quality (&lt; 1 day)</w:t>
            </w:r>
          </w:p>
        </w:tc>
        <w:tc>
          <w:tcPr>
            <w:tcW w:w="2362" w:type="dxa"/>
            <w:shd w:val="clear" w:color="auto" w:fill="76923C" w:themeFill="accent3" w:themeFillShade="BF"/>
          </w:tcPr>
          <w:p w:rsidR="008D4FB9" w:rsidRPr="00FD1CA1" w:rsidRDefault="008D4FB9" w:rsidP="008D4FB9">
            <w:pPr>
              <w:autoSpaceDE w:val="0"/>
              <w:autoSpaceDN w:val="0"/>
              <w:adjustRightInd w:val="0"/>
              <w:rPr>
                <w:rFonts w:ascii="Arial" w:hAnsi="Arial" w:cs="Arial"/>
              </w:rPr>
            </w:pPr>
            <w:r w:rsidRPr="00FD1CA1">
              <w:rPr>
                <w:rFonts w:ascii="Arial" w:hAnsi="Arial" w:cs="Arial"/>
              </w:rPr>
              <w:t>Low staffing level that reduces</w:t>
            </w:r>
          </w:p>
          <w:p w:rsidR="00ED38B0" w:rsidRPr="00FD1CA1" w:rsidRDefault="008D4FB9" w:rsidP="008D4FB9">
            <w:pPr>
              <w:autoSpaceDE w:val="0"/>
              <w:autoSpaceDN w:val="0"/>
              <w:adjustRightInd w:val="0"/>
              <w:rPr>
                <w:rFonts w:ascii="Arial" w:hAnsi="Arial" w:cs="Arial"/>
                <w:b/>
              </w:rPr>
            </w:pPr>
            <w:r w:rsidRPr="00FD1CA1">
              <w:rPr>
                <w:rFonts w:ascii="Arial" w:hAnsi="Arial" w:cs="Arial"/>
              </w:rPr>
              <w:t>the service quality</w:t>
            </w:r>
          </w:p>
        </w:tc>
        <w:tc>
          <w:tcPr>
            <w:tcW w:w="2362" w:type="dxa"/>
            <w:shd w:val="clear" w:color="auto" w:fill="FFFF00"/>
          </w:tcPr>
          <w:p w:rsidR="008D4FB9" w:rsidRPr="00FD1CA1" w:rsidRDefault="008D4FB9" w:rsidP="008D4FB9">
            <w:pPr>
              <w:autoSpaceDE w:val="0"/>
              <w:autoSpaceDN w:val="0"/>
              <w:adjustRightInd w:val="0"/>
              <w:rPr>
                <w:rFonts w:ascii="Arial" w:hAnsi="Arial" w:cs="Arial"/>
              </w:rPr>
            </w:pPr>
            <w:r w:rsidRPr="00FD1CA1">
              <w:rPr>
                <w:rFonts w:ascii="Arial" w:hAnsi="Arial" w:cs="Arial"/>
              </w:rPr>
              <w:t>Late delivery of key objective/</w:t>
            </w:r>
          </w:p>
          <w:p w:rsidR="008D4FB9" w:rsidRPr="00FD1CA1" w:rsidRDefault="008D4FB9" w:rsidP="008D4FB9">
            <w:pPr>
              <w:autoSpaceDE w:val="0"/>
              <w:autoSpaceDN w:val="0"/>
              <w:adjustRightInd w:val="0"/>
              <w:rPr>
                <w:rFonts w:ascii="Arial" w:hAnsi="Arial" w:cs="Arial"/>
              </w:rPr>
            </w:pPr>
            <w:r w:rsidRPr="00FD1CA1">
              <w:rPr>
                <w:rFonts w:ascii="Arial" w:hAnsi="Arial" w:cs="Arial"/>
              </w:rPr>
              <w:t>service due to lack of staff</w:t>
            </w:r>
          </w:p>
          <w:p w:rsidR="008D4FB9" w:rsidRPr="00FD1CA1" w:rsidRDefault="008D4FB9" w:rsidP="008D4FB9">
            <w:pPr>
              <w:autoSpaceDE w:val="0"/>
              <w:autoSpaceDN w:val="0"/>
              <w:adjustRightInd w:val="0"/>
              <w:rPr>
                <w:rFonts w:ascii="Arial" w:hAnsi="Arial" w:cs="Arial"/>
              </w:rPr>
            </w:pPr>
            <w:r w:rsidRPr="00FD1CA1">
              <w:rPr>
                <w:rFonts w:ascii="Arial" w:hAnsi="Arial" w:cs="Arial"/>
              </w:rPr>
              <w:t>Unsafe staffing level or</w:t>
            </w:r>
          </w:p>
          <w:p w:rsidR="008D4FB9" w:rsidRPr="00FD1CA1" w:rsidRDefault="008D4FB9" w:rsidP="008D4FB9">
            <w:pPr>
              <w:autoSpaceDE w:val="0"/>
              <w:autoSpaceDN w:val="0"/>
              <w:adjustRightInd w:val="0"/>
              <w:rPr>
                <w:rFonts w:ascii="Arial" w:hAnsi="Arial" w:cs="Arial"/>
              </w:rPr>
            </w:pPr>
            <w:r w:rsidRPr="00FD1CA1">
              <w:rPr>
                <w:rFonts w:ascii="Arial" w:hAnsi="Arial" w:cs="Arial"/>
              </w:rPr>
              <w:t>competence (&gt;1 day)</w:t>
            </w:r>
          </w:p>
          <w:p w:rsidR="008D4FB9" w:rsidRPr="00FD1CA1" w:rsidRDefault="008D4FB9" w:rsidP="008D4FB9">
            <w:pPr>
              <w:autoSpaceDE w:val="0"/>
              <w:autoSpaceDN w:val="0"/>
              <w:adjustRightInd w:val="0"/>
              <w:rPr>
                <w:rFonts w:ascii="Arial" w:hAnsi="Arial" w:cs="Arial"/>
              </w:rPr>
            </w:pPr>
            <w:r w:rsidRPr="00FD1CA1">
              <w:rPr>
                <w:rFonts w:ascii="Arial" w:hAnsi="Arial" w:cs="Arial"/>
              </w:rPr>
              <w:t>Low staff morale</w:t>
            </w:r>
          </w:p>
          <w:p w:rsidR="008D4FB9" w:rsidRPr="00FD1CA1" w:rsidRDefault="008D4FB9" w:rsidP="008D4FB9">
            <w:pPr>
              <w:autoSpaceDE w:val="0"/>
              <w:autoSpaceDN w:val="0"/>
              <w:adjustRightInd w:val="0"/>
              <w:rPr>
                <w:rFonts w:ascii="Arial" w:hAnsi="Arial" w:cs="Arial"/>
              </w:rPr>
            </w:pPr>
            <w:r w:rsidRPr="00FD1CA1">
              <w:rPr>
                <w:rFonts w:ascii="Arial" w:hAnsi="Arial" w:cs="Arial"/>
              </w:rPr>
              <w:t>Poor staff attendance for</w:t>
            </w:r>
          </w:p>
          <w:p w:rsidR="00ED38B0" w:rsidRPr="00FD1CA1" w:rsidRDefault="008D4FB9" w:rsidP="008D4FB9">
            <w:pPr>
              <w:autoSpaceDE w:val="0"/>
              <w:autoSpaceDN w:val="0"/>
              <w:adjustRightInd w:val="0"/>
              <w:rPr>
                <w:rFonts w:ascii="Arial" w:hAnsi="Arial" w:cs="Arial"/>
                <w:b/>
              </w:rPr>
            </w:pPr>
            <w:r w:rsidRPr="00FD1CA1">
              <w:rPr>
                <w:rFonts w:ascii="Arial" w:hAnsi="Arial" w:cs="Arial"/>
              </w:rPr>
              <w:t>mandatory/key training</w:t>
            </w:r>
          </w:p>
        </w:tc>
        <w:tc>
          <w:tcPr>
            <w:tcW w:w="2363" w:type="dxa"/>
            <w:shd w:val="clear" w:color="auto" w:fill="FF6600"/>
          </w:tcPr>
          <w:p w:rsidR="008D4FB9" w:rsidRPr="00FD1CA1" w:rsidRDefault="008D4FB9" w:rsidP="008D4FB9">
            <w:pPr>
              <w:autoSpaceDE w:val="0"/>
              <w:autoSpaceDN w:val="0"/>
              <w:adjustRightInd w:val="0"/>
              <w:rPr>
                <w:rFonts w:ascii="Arial" w:hAnsi="Arial" w:cs="Arial"/>
              </w:rPr>
            </w:pPr>
            <w:r w:rsidRPr="00FD1CA1">
              <w:rPr>
                <w:rFonts w:ascii="Arial" w:hAnsi="Arial" w:cs="Arial"/>
              </w:rPr>
              <w:t>Uncertain delivery of key</w:t>
            </w:r>
          </w:p>
          <w:p w:rsidR="008D4FB9" w:rsidRPr="00FD1CA1" w:rsidRDefault="008D4FB9" w:rsidP="008D4FB9">
            <w:pPr>
              <w:autoSpaceDE w:val="0"/>
              <w:autoSpaceDN w:val="0"/>
              <w:adjustRightInd w:val="0"/>
              <w:rPr>
                <w:rFonts w:ascii="Arial" w:hAnsi="Arial" w:cs="Arial"/>
              </w:rPr>
            </w:pPr>
            <w:r w:rsidRPr="00FD1CA1">
              <w:rPr>
                <w:rFonts w:ascii="Arial" w:hAnsi="Arial" w:cs="Arial"/>
              </w:rPr>
              <w:t>objective/service due to</w:t>
            </w:r>
          </w:p>
          <w:p w:rsidR="008D4FB9" w:rsidRPr="00FD1CA1" w:rsidRDefault="008D4FB9" w:rsidP="008D4FB9">
            <w:pPr>
              <w:autoSpaceDE w:val="0"/>
              <w:autoSpaceDN w:val="0"/>
              <w:adjustRightInd w:val="0"/>
              <w:rPr>
                <w:rFonts w:ascii="Arial" w:hAnsi="Arial" w:cs="Arial"/>
              </w:rPr>
            </w:pPr>
            <w:r w:rsidRPr="00FD1CA1">
              <w:rPr>
                <w:rFonts w:ascii="Arial" w:hAnsi="Arial" w:cs="Arial"/>
              </w:rPr>
              <w:t>lack of staff</w:t>
            </w:r>
          </w:p>
          <w:p w:rsidR="008D4FB9" w:rsidRPr="00FD1CA1" w:rsidRDefault="008D4FB9" w:rsidP="008D4FB9">
            <w:pPr>
              <w:autoSpaceDE w:val="0"/>
              <w:autoSpaceDN w:val="0"/>
              <w:adjustRightInd w:val="0"/>
              <w:rPr>
                <w:rFonts w:ascii="Arial" w:hAnsi="Arial" w:cs="Arial"/>
              </w:rPr>
            </w:pPr>
            <w:r w:rsidRPr="00FD1CA1">
              <w:rPr>
                <w:rFonts w:ascii="Arial" w:hAnsi="Arial" w:cs="Arial"/>
              </w:rPr>
              <w:t>Unsafe staffing level or</w:t>
            </w:r>
          </w:p>
          <w:p w:rsidR="008D4FB9" w:rsidRPr="00FD1CA1" w:rsidRDefault="008D4FB9" w:rsidP="008D4FB9">
            <w:pPr>
              <w:autoSpaceDE w:val="0"/>
              <w:autoSpaceDN w:val="0"/>
              <w:adjustRightInd w:val="0"/>
              <w:rPr>
                <w:rFonts w:ascii="Arial" w:hAnsi="Arial" w:cs="Arial"/>
              </w:rPr>
            </w:pPr>
            <w:r w:rsidRPr="00FD1CA1">
              <w:rPr>
                <w:rFonts w:ascii="Arial" w:hAnsi="Arial" w:cs="Arial"/>
              </w:rPr>
              <w:t>competence (&gt;5 days)</w:t>
            </w:r>
          </w:p>
          <w:p w:rsidR="008D4FB9" w:rsidRPr="00FD1CA1" w:rsidRDefault="008D4FB9" w:rsidP="008D4FB9">
            <w:pPr>
              <w:autoSpaceDE w:val="0"/>
              <w:autoSpaceDN w:val="0"/>
              <w:adjustRightInd w:val="0"/>
              <w:rPr>
                <w:rFonts w:ascii="Arial" w:hAnsi="Arial" w:cs="Arial"/>
              </w:rPr>
            </w:pPr>
            <w:r w:rsidRPr="00FD1CA1">
              <w:rPr>
                <w:rFonts w:ascii="Arial" w:hAnsi="Arial" w:cs="Arial"/>
              </w:rPr>
              <w:t>Loss of key staff</w:t>
            </w:r>
          </w:p>
          <w:p w:rsidR="008D4FB9" w:rsidRPr="00FD1CA1" w:rsidRDefault="008D4FB9" w:rsidP="008D4FB9">
            <w:pPr>
              <w:autoSpaceDE w:val="0"/>
              <w:autoSpaceDN w:val="0"/>
              <w:adjustRightInd w:val="0"/>
              <w:rPr>
                <w:rFonts w:ascii="Arial" w:hAnsi="Arial" w:cs="Arial"/>
              </w:rPr>
            </w:pPr>
            <w:r w:rsidRPr="00FD1CA1">
              <w:rPr>
                <w:rFonts w:ascii="Arial" w:hAnsi="Arial" w:cs="Arial"/>
              </w:rPr>
              <w:t>Very low staff morale</w:t>
            </w:r>
          </w:p>
          <w:p w:rsidR="008D4FB9" w:rsidRPr="00FD1CA1" w:rsidRDefault="008D4FB9" w:rsidP="008D4FB9">
            <w:pPr>
              <w:autoSpaceDE w:val="0"/>
              <w:autoSpaceDN w:val="0"/>
              <w:adjustRightInd w:val="0"/>
              <w:rPr>
                <w:rFonts w:ascii="Arial" w:hAnsi="Arial" w:cs="Arial"/>
              </w:rPr>
            </w:pPr>
            <w:r w:rsidRPr="00FD1CA1">
              <w:rPr>
                <w:rFonts w:ascii="Arial" w:hAnsi="Arial" w:cs="Arial"/>
              </w:rPr>
              <w:t>No staff attending</w:t>
            </w:r>
          </w:p>
          <w:p w:rsidR="00ED38B0" w:rsidRPr="00FD1CA1" w:rsidRDefault="008D4FB9" w:rsidP="008D4FB9">
            <w:pPr>
              <w:autoSpaceDE w:val="0"/>
              <w:autoSpaceDN w:val="0"/>
              <w:adjustRightInd w:val="0"/>
              <w:rPr>
                <w:rFonts w:ascii="Arial" w:hAnsi="Arial" w:cs="Arial"/>
                <w:b/>
              </w:rPr>
            </w:pPr>
            <w:r w:rsidRPr="00FD1CA1">
              <w:rPr>
                <w:rFonts w:ascii="Arial" w:hAnsi="Arial" w:cs="Arial"/>
              </w:rPr>
              <w:t>mandatory/ key training</w:t>
            </w:r>
          </w:p>
        </w:tc>
        <w:tc>
          <w:tcPr>
            <w:tcW w:w="2363" w:type="dxa"/>
            <w:shd w:val="clear" w:color="auto" w:fill="FF0000"/>
          </w:tcPr>
          <w:p w:rsidR="008D4FB9" w:rsidRPr="00FD1CA1" w:rsidRDefault="008D4FB9" w:rsidP="008D4FB9">
            <w:pPr>
              <w:autoSpaceDE w:val="0"/>
              <w:autoSpaceDN w:val="0"/>
              <w:adjustRightInd w:val="0"/>
              <w:rPr>
                <w:rFonts w:ascii="Arial" w:hAnsi="Arial" w:cs="Arial"/>
              </w:rPr>
            </w:pPr>
            <w:r w:rsidRPr="00FD1CA1">
              <w:rPr>
                <w:rFonts w:ascii="Arial" w:hAnsi="Arial" w:cs="Arial"/>
              </w:rPr>
              <w:t>Non-delivery of key</w:t>
            </w:r>
          </w:p>
          <w:p w:rsidR="008D4FB9" w:rsidRPr="00FD1CA1" w:rsidRDefault="008D4FB9" w:rsidP="008D4FB9">
            <w:pPr>
              <w:autoSpaceDE w:val="0"/>
              <w:autoSpaceDN w:val="0"/>
              <w:adjustRightInd w:val="0"/>
              <w:rPr>
                <w:rFonts w:ascii="Arial" w:hAnsi="Arial" w:cs="Arial"/>
              </w:rPr>
            </w:pPr>
            <w:r w:rsidRPr="00FD1CA1">
              <w:rPr>
                <w:rFonts w:ascii="Arial" w:hAnsi="Arial" w:cs="Arial"/>
              </w:rPr>
              <w:t>objective/service due</w:t>
            </w:r>
          </w:p>
          <w:p w:rsidR="008D4FB9" w:rsidRPr="00FD1CA1" w:rsidRDefault="008D4FB9" w:rsidP="008D4FB9">
            <w:pPr>
              <w:autoSpaceDE w:val="0"/>
              <w:autoSpaceDN w:val="0"/>
              <w:adjustRightInd w:val="0"/>
              <w:rPr>
                <w:rFonts w:ascii="Arial" w:hAnsi="Arial" w:cs="Arial"/>
              </w:rPr>
            </w:pPr>
            <w:r w:rsidRPr="00FD1CA1">
              <w:rPr>
                <w:rFonts w:ascii="Arial" w:hAnsi="Arial" w:cs="Arial"/>
              </w:rPr>
              <w:t>to lack of staff</w:t>
            </w:r>
          </w:p>
          <w:p w:rsidR="008D4FB9" w:rsidRPr="00FD1CA1" w:rsidRDefault="008D4FB9" w:rsidP="008D4FB9">
            <w:pPr>
              <w:autoSpaceDE w:val="0"/>
              <w:autoSpaceDN w:val="0"/>
              <w:adjustRightInd w:val="0"/>
              <w:rPr>
                <w:rFonts w:ascii="Arial" w:hAnsi="Arial" w:cs="Arial"/>
              </w:rPr>
            </w:pPr>
            <w:proofErr w:type="spellStart"/>
            <w:r w:rsidRPr="00FD1CA1">
              <w:rPr>
                <w:rFonts w:ascii="Arial" w:hAnsi="Arial" w:cs="Arial"/>
              </w:rPr>
              <w:t>Ongoing</w:t>
            </w:r>
            <w:proofErr w:type="spellEnd"/>
            <w:r w:rsidRPr="00FD1CA1">
              <w:rPr>
                <w:rFonts w:ascii="Arial" w:hAnsi="Arial" w:cs="Arial"/>
              </w:rPr>
              <w:t xml:space="preserve"> unsafe</w:t>
            </w:r>
          </w:p>
          <w:p w:rsidR="008D4FB9" w:rsidRPr="00FD1CA1" w:rsidRDefault="008D4FB9" w:rsidP="008D4FB9">
            <w:pPr>
              <w:autoSpaceDE w:val="0"/>
              <w:autoSpaceDN w:val="0"/>
              <w:adjustRightInd w:val="0"/>
              <w:rPr>
                <w:rFonts w:ascii="Arial" w:hAnsi="Arial" w:cs="Arial"/>
              </w:rPr>
            </w:pPr>
            <w:r w:rsidRPr="00FD1CA1">
              <w:rPr>
                <w:rFonts w:ascii="Arial" w:hAnsi="Arial" w:cs="Arial"/>
              </w:rPr>
              <w:t>staffing levels or</w:t>
            </w:r>
          </w:p>
          <w:p w:rsidR="008D4FB9" w:rsidRPr="00FD1CA1" w:rsidRDefault="008D4FB9" w:rsidP="008D4FB9">
            <w:pPr>
              <w:autoSpaceDE w:val="0"/>
              <w:autoSpaceDN w:val="0"/>
              <w:adjustRightInd w:val="0"/>
              <w:rPr>
                <w:rFonts w:ascii="Arial" w:hAnsi="Arial" w:cs="Arial"/>
              </w:rPr>
            </w:pPr>
            <w:r w:rsidRPr="00FD1CA1">
              <w:rPr>
                <w:rFonts w:ascii="Arial" w:hAnsi="Arial" w:cs="Arial"/>
              </w:rPr>
              <w:t>competence</w:t>
            </w:r>
          </w:p>
          <w:p w:rsidR="008D4FB9" w:rsidRPr="00FD1CA1" w:rsidRDefault="008D4FB9" w:rsidP="008D4FB9">
            <w:pPr>
              <w:autoSpaceDE w:val="0"/>
              <w:autoSpaceDN w:val="0"/>
              <w:adjustRightInd w:val="0"/>
              <w:rPr>
                <w:rFonts w:ascii="Arial" w:hAnsi="Arial" w:cs="Arial"/>
              </w:rPr>
            </w:pPr>
            <w:r w:rsidRPr="00FD1CA1">
              <w:rPr>
                <w:rFonts w:ascii="Arial" w:hAnsi="Arial" w:cs="Arial"/>
              </w:rPr>
              <w:t>Loss of several key</w:t>
            </w:r>
          </w:p>
          <w:p w:rsidR="008D4FB9" w:rsidRPr="00FD1CA1" w:rsidRDefault="008D4FB9" w:rsidP="008D4FB9">
            <w:pPr>
              <w:autoSpaceDE w:val="0"/>
              <w:autoSpaceDN w:val="0"/>
              <w:adjustRightInd w:val="0"/>
              <w:rPr>
                <w:rFonts w:ascii="Arial" w:hAnsi="Arial" w:cs="Arial"/>
              </w:rPr>
            </w:pPr>
            <w:r w:rsidRPr="00FD1CA1">
              <w:rPr>
                <w:rFonts w:ascii="Arial" w:hAnsi="Arial" w:cs="Arial"/>
              </w:rPr>
              <w:t>staff</w:t>
            </w:r>
          </w:p>
          <w:p w:rsidR="008D4FB9" w:rsidRPr="00FD1CA1" w:rsidRDefault="008D4FB9" w:rsidP="008D4FB9">
            <w:pPr>
              <w:autoSpaceDE w:val="0"/>
              <w:autoSpaceDN w:val="0"/>
              <w:adjustRightInd w:val="0"/>
              <w:rPr>
                <w:rFonts w:ascii="Arial" w:hAnsi="Arial" w:cs="Arial"/>
              </w:rPr>
            </w:pPr>
            <w:r w:rsidRPr="00FD1CA1">
              <w:rPr>
                <w:rFonts w:ascii="Arial" w:hAnsi="Arial" w:cs="Arial"/>
              </w:rPr>
              <w:t>No staff attending</w:t>
            </w:r>
          </w:p>
          <w:p w:rsidR="008D4FB9" w:rsidRPr="00FD1CA1" w:rsidRDefault="008D4FB9" w:rsidP="008D4FB9">
            <w:pPr>
              <w:autoSpaceDE w:val="0"/>
              <w:autoSpaceDN w:val="0"/>
              <w:adjustRightInd w:val="0"/>
              <w:rPr>
                <w:rFonts w:ascii="Arial" w:hAnsi="Arial" w:cs="Arial"/>
              </w:rPr>
            </w:pPr>
            <w:r w:rsidRPr="00FD1CA1">
              <w:rPr>
                <w:rFonts w:ascii="Arial" w:hAnsi="Arial" w:cs="Arial"/>
              </w:rPr>
              <w:t>mandatory training</w:t>
            </w:r>
          </w:p>
          <w:p w:rsidR="008D4FB9" w:rsidRPr="00FD1CA1" w:rsidRDefault="008D4FB9" w:rsidP="008D4FB9">
            <w:pPr>
              <w:autoSpaceDE w:val="0"/>
              <w:autoSpaceDN w:val="0"/>
              <w:adjustRightInd w:val="0"/>
              <w:rPr>
                <w:rFonts w:ascii="Arial" w:hAnsi="Arial" w:cs="Arial"/>
              </w:rPr>
            </w:pPr>
            <w:r w:rsidRPr="00FD1CA1">
              <w:rPr>
                <w:rFonts w:ascii="Arial" w:hAnsi="Arial" w:cs="Arial"/>
              </w:rPr>
              <w:t>/key training on an</w:t>
            </w:r>
          </w:p>
          <w:p w:rsidR="00ED38B0" w:rsidRPr="00FD1CA1" w:rsidRDefault="008D4FB9" w:rsidP="008D4FB9">
            <w:pPr>
              <w:autoSpaceDE w:val="0"/>
              <w:autoSpaceDN w:val="0"/>
              <w:adjustRightInd w:val="0"/>
              <w:rPr>
                <w:rFonts w:ascii="Arial" w:hAnsi="Arial" w:cs="Arial"/>
                <w:b/>
              </w:rPr>
            </w:pPr>
            <w:proofErr w:type="spellStart"/>
            <w:r w:rsidRPr="00FD1CA1">
              <w:rPr>
                <w:rFonts w:ascii="Arial" w:hAnsi="Arial" w:cs="Arial"/>
              </w:rPr>
              <w:t>ongoing</w:t>
            </w:r>
            <w:proofErr w:type="spellEnd"/>
            <w:r w:rsidRPr="00FD1CA1">
              <w:rPr>
                <w:rFonts w:ascii="Arial" w:hAnsi="Arial" w:cs="Arial"/>
              </w:rPr>
              <w:t xml:space="preserve"> basis</w:t>
            </w:r>
          </w:p>
        </w:tc>
      </w:tr>
      <w:tr w:rsidR="00ED38B0" w:rsidTr="008D4FB9">
        <w:tc>
          <w:tcPr>
            <w:tcW w:w="2362" w:type="dxa"/>
          </w:tcPr>
          <w:p w:rsidR="00ED38B0" w:rsidRPr="0035787A" w:rsidRDefault="00ED38B0" w:rsidP="00ED38B0">
            <w:pPr>
              <w:autoSpaceDE w:val="0"/>
              <w:autoSpaceDN w:val="0"/>
              <w:adjustRightInd w:val="0"/>
              <w:rPr>
                <w:rFonts w:ascii="Arial" w:hAnsi="Arial" w:cs="Arial"/>
                <w:b/>
                <w:bCs/>
              </w:rPr>
            </w:pPr>
            <w:r w:rsidRPr="0035787A">
              <w:rPr>
                <w:rFonts w:ascii="Arial" w:hAnsi="Arial" w:cs="Arial"/>
                <w:b/>
                <w:bCs/>
              </w:rPr>
              <w:t>Statutory duty/</w:t>
            </w:r>
          </w:p>
          <w:p w:rsidR="00ED38B0" w:rsidRPr="0035787A" w:rsidRDefault="00ED38B0" w:rsidP="00ED38B0">
            <w:pPr>
              <w:autoSpaceDE w:val="0"/>
              <w:autoSpaceDN w:val="0"/>
              <w:adjustRightInd w:val="0"/>
              <w:rPr>
                <w:rFonts w:ascii="Arial" w:hAnsi="Arial" w:cs="Arial"/>
                <w:b/>
              </w:rPr>
            </w:pPr>
            <w:r w:rsidRPr="0035787A">
              <w:rPr>
                <w:rFonts w:ascii="Arial" w:hAnsi="Arial" w:cs="Arial"/>
                <w:b/>
                <w:bCs/>
              </w:rPr>
              <w:t>inspections</w:t>
            </w:r>
          </w:p>
        </w:tc>
        <w:tc>
          <w:tcPr>
            <w:tcW w:w="2362" w:type="dxa"/>
          </w:tcPr>
          <w:p w:rsidR="008D4FB9" w:rsidRPr="00FD1CA1" w:rsidRDefault="008D4FB9" w:rsidP="008D4FB9">
            <w:pPr>
              <w:autoSpaceDE w:val="0"/>
              <w:autoSpaceDN w:val="0"/>
              <w:adjustRightInd w:val="0"/>
              <w:rPr>
                <w:rFonts w:ascii="Arial" w:hAnsi="Arial" w:cs="Arial"/>
              </w:rPr>
            </w:pPr>
            <w:r w:rsidRPr="00FD1CA1">
              <w:rPr>
                <w:rFonts w:ascii="Arial" w:hAnsi="Arial" w:cs="Arial"/>
              </w:rPr>
              <w:t>No or minimal</w:t>
            </w:r>
          </w:p>
          <w:p w:rsidR="008D4FB9" w:rsidRPr="00FD1CA1" w:rsidRDefault="008D4FB9" w:rsidP="008D4FB9">
            <w:pPr>
              <w:autoSpaceDE w:val="0"/>
              <w:autoSpaceDN w:val="0"/>
              <w:adjustRightInd w:val="0"/>
              <w:rPr>
                <w:rFonts w:ascii="Arial" w:hAnsi="Arial" w:cs="Arial"/>
              </w:rPr>
            </w:pPr>
            <w:r w:rsidRPr="00FD1CA1">
              <w:rPr>
                <w:rFonts w:ascii="Arial" w:hAnsi="Arial" w:cs="Arial"/>
              </w:rPr>
              <w:t>impact or breech</w:t>
            </w:r>
          </w:p>
          <w:p w:rsidR="008D4FB9" w:rsidRPr="00FD1CA1" w:rsidRDefault="008D4FB9" w:rsidP="008D4FB9">
            <w:pPr>
              <w:autoSpaceDE w:val="0"/>
              <w:autoSpaceDN w:val="0"/>
              <w:adjustRightInd w:val="0"/>
              <w:rPr>
                <w:rFonts w:ascii="Arial" w:hAnsi="Arial" w:cs="Arial"/>
              </w:rPr>
            </w:pPr>
            <w:r w:rsidRPr="00FD1CA1">
              <w:rPr>
                <w:rFonts w:ascii="Arial" w:hAnsi="Arial" w:cs="Arial"/>
              </w:rPr>
              <w:t>of guidance/</w:t>
            </w:r>
          </w:p>
          <w:p w:rsidR="00ED38B0" w:rsidRPr="00FD1CA1" w:rsidRDefault="008D4FB9" w:rsidP="008D4FB9">
            <w:pPr>
              <w:autoSpaceDE w:val="0"/>
              <w:autoSpaceDN w:val="0"/>
              <w:adjustRightInd w:val="0"/>
              <w:rPr>
                <w:rFonts w:ascii="Arial" w:hAnsi="Arial" w:cs="Arial"/>
                <w:b/>
              </w:rPr>
            </w:pPr>
            <w:r w:rsidRPr="00FD1CA1">
              <w:rPr>
                <w:rFonts w:ascii="Arial" w:hAnsi="Arial" w:cs="Arial"/>
              </w:rPr>
              <w:t>statutory duty</w:t>
            </w:r>
          </w:p>
        </w:tc>
        <w:tc>
          <w:tcPr>
            <w:tcW w:w="2362" w:type="dxa"/>
            <w:shd w:val="clear" w:color="auto" w:fill="76923C" w:themeFill="accent3" w:themeFillShade="BF"/>
          </w:tcPr>
          <w:p w:rsidR="008D4FB9" w:rsidRPr="00FD1CA1" w:rsidRDefault="008D4FB9" w:rsidP="008D4FB9">
            <w:pPr>
              <w:autoSpaceDE w:val="0"/>
              <w:autoSpaceDN w:val="0"/>
              <w:adjustRightInd w:val="0"/>
              <w:rPr>
                <w:rFonts w:ascii="Arial" w:hAnsi="Arial" w:cs="Arial"/>
              </w:rPr>
            </w:pPr>
            <w:r w:rsidRPr="00FD1CA1">
              <w:rPr>
                <w:rFonts w:ascii="Arial" w:hAnsi="Arial" w:cs="Arial"/>
              </w:rPr>
              <w:t>Breech of statutory legislation</w:t>
            </w:r>
          </w:p>
          <w:p w:rsidR="008D4FB9" w:rsidRPr="00FD1CA1" w:rsidRDefault="008D4FB9" w:rsidP="008D4FB9">
            <w:pPr>
              <w:autoSpaceDE w:val="0"/>
              <w:autoSpaceDN w:val="0"/>
              <w:adjustRightInd w:val="0"/>
              <w:rPr>
                <w:rFonts w:ascii="Arial" w:hAnsi="Arial" w:cs="Arial"/>
              </w:rPr>
            </w:pPr>
            <w:r w:rsidRPr="00FD1CA1">
              <w:rPr>
                <w:rFonts w:ascii="Arial" w:hAnsi="Arial" w:cs="Arial"/>
              </w:rPr>
              <w:t>Reduced performance rating if</w:t>
            </w:r>
          </w:p>
          <w:p w:rsidR="00ED38B0" w:rsidRPr="00FD1CA1" w:rsidRDefault="008D4FB9" w:rsidP="008D4FB9">
            <w:pPr>
              <w:autoSpaceDE w:val="0"/>
              <w:autoSpaceDN w:val="0"/>
              <w:adjustRightInd w:val="0"/>
              <w:rPr>
                <w:rFonts w:ascii="Arial" w:hAnsi="Arial" w:cs="Arial"/>
                <w:b/>
              </w:rPr>
            </w:pPr>
            <w:r w:rsidRPr="00FD1CA1">
              <w:rPr>
                <w:rFonts w:ascii="Arial" w:hAnsi="Arial" w:cs="Arial"/>
              </w:rPr>
              <w:t>unresolved</w:t>
            </w:r>
          </w:p>
        </w:tc>
        <w:tc>
          <w:tcPr>
            <w:tcW w:w="2362" w:type="dxa"/>
            <w:shd w:val="clear" w:color="auto" w:fill="FFFF00"/>
          </w:tcPr>
          <w:p w:rsidR="008D4FB9" w:rsidRPr="00FD1CA1" w:rsidRDefault="008D4FB9" w:rsidP="008D4FB9">
            <w:pPr>
              <w:autoSpaceDE w:val="0"/>
              <w:autoSpaceDN w:val="0"/>
              <w:adjustRightInd w:val="0"/>
              <w:rPr>
                <w:rFonts w:ascii="Arial" w:hAnsi="Arial" w:cs="Arial"/>
              </w:rPr>
            </w:pPr>
            <w:r w:rsidRPr="00FD1CA1">
              <w:rPr>
                <w:rFonts w:ascii="Arial" w:hAnsi="Arial" w:cs="Arial"/>
              </w:rPr>
              <w:t>Single breech in statutory duty</w:t>
            </w:r>
          </w:p>
          <w:p w:rsidR="008D4FB9" w:rsidRPr="00FD1CA1" w:rsidRDefault="008D4FB9" w:rsidP="008D4FB9">
            <w:pPr>
              <w:autoSpaceDE w:val="0"/>
              <w:autoSpaceDN w:val="0"/>
              <w:adjustRightInd w:val="0"/>
              <w:rPr>
                <w:rFonts w:ascii="Arial" w:hAnsi="Arial" w:cs="Arial"/>
              </w:rPr>
            </w:pPr>
            <w:r w:rsidRPr="00FD1CA1">
              <w:rPr>
                <w:rFonts w:ascii="Arial" w:hAnsi="Arial" w:cs="Arial"/>
              </w:rPr>
              <w:t>Challenging external</w:t>
            </w:r>
          </w:p>
          <w:p w:rsidR="008D4FB9" w:rsidRPr="00FD1CA1" w:rsidRDefault="008D4FB9" w:rsidP="008D4FB9">
            <w:pPr>
              <w:autoSpaceDE w:val="0"/>
              <w:autoSpaceDN w:val="0"/>
              <w:adjustRightInd w:val="0"/>
              <w:rPr>
                <w:rFonts w:ascii="Arial" w:hAnsi="Arial" w:cs="Arial"/>
              </w:rPr>
            </w:pPr>
            <w:r w:rsidRPr="00FD1CA1">
              <w:rPr>
                <w:rFonts w:ascii="Arial" w:hAnsi="Arial" w:cs="Arial"/>
              </w:rPr>
              <w:t>recommendations/ improvement</w:t>
            </w:r>
          </w:p>
          <w:p w:rsidR="00ED38B0" w:rsidRPr="00FD1CA1" w:rsidRDefault="008D4FB9" w:rsidP="008D4FB9">
            <w:pPr>
              <w:autoSpaceDE w:val="0"/>
              <w:autoSpaceDN w:val="0"/>
              <w:adjustRightInd w:val="0"/>
              <w:rPr>
                <w:rFonts w:ascii="Arial" w:hAnsi="Arial" w:cs="Arial"/>
                <w:b/>
              </w:rPr>
            </w:pPr>
            <w:r w:rsidRPr="00FD1CA1">
              <w:rPr>
                <w:rFonts w:ascii="Arial" w:hAnsi="Arial" w:cs="Arial"/>
              </w:rPr>
              <w:t>notice</w:t>
            </w:r>
          </w:p>
        </w:tc>
        <w:tc>
          <w:tcPr>
            <w:tcW w:w="2363" w:type="dxa"/>
            <w:shd w:val="clear" w:color="auto" w:fill="FF6600"/>
          </w:tcPr>
          <w:p w:rsidR="008D4FB9" w:rsidRPr="00FD1CA1" w:rsidRDefault="008D4FB9" w:rsidP="008D4FB9">
            <w:pPr>
              <w:autoSpaceDE w:val="0"/>
              <w:autoSpaceDN w:val="0"/>
              <w:adjustRightInd w:val="0"/>
              <w:rPr>
                <w:rFonts w:ascii="Arial" w:hAnsi="Arial" w:cs="Arial"/>
              </w:rPr>
            </w:pPr>
            <w:r w:rsidRPr="00FD1CA1">
              <w:rPr>
                <w:rFonts w:ascii="Arial" w:hAnsi="Arial" w:cs="Arial"/>
              </w:rPr>
              <w:t>Enforcement action</w:t>
            </w:r>
          </w:p>
          <w:p w:rsidR="008D4FB9" w:rsidRPr="00FD1CA1" w:rsidRDefault="008D4FB9" w:rsidP="008D4FB9">
            <w:pPr>
              <w:autoSpaceDE w:val="0"/>
              <w:autoSpaceDN w:val="0"/>
              <w:adjustRightInd w:val="0"/>
              <w:rPr>
                <w:rFonts w:ascii="Arial" w:hAnsi="Arial" w:cs="Arial"/>
              </w:rPr>
            </w:pPr>
            <w:r w:rsidRPr="00FD1CA1">
              <w:rPr>
                <w:rFonts w:ascii="Arial" w:hAnsi="Arial" w:cs="Arial"/>
              </w:rPr>
              <w:t>Multiple breeches in</w:t>
            </w:r>
          </w:p>
          <w:p w:rsidR="008D4FB9" w:rsidRPr="00FD1CA1" w:rsidRDefault="008D4FB9" w:rsidP="008D4FB9">
            <w:pPr>
              <w:autoSpaceDE w:val="0"/>
              <w:autoSpaceDN w:val="0"/>
              <w:adjustRightInd w:val="0"/>
              <w:rPr>
                <w:rFonts w:ascii="Arial" w:hAnsi="Arial" w:cs="Arial"/>
              </w:rPr>
            </w:pPr>
            <w:r w:rsidRPr="00FD1CA1">
              <w:rPr>
                <w:rFonts w:ascii="Arial" w:hAnsi="Arial" w:cs="Arial"/>
              </w:rPr>
              <w:t>statutory duty</w:t>
            </w:r>
          </w:p>
          <w:p w:rsidR="008D4FB9" w:rsidRPr="00FD1CA1" w:rsidRDefault="008D4FB9" w:rsidP="008D4FB9">
            <w:pPr>
              <w:autoSpaceDE w:val="0"/>
              <w:autoSpaceDN w:val="0"/>
              <w:adjustRightInd w:val="0"/>
              <w:rPr>
                <w:rFonts w:ascii="Arial" w:hAnsi="Arial" w:cs="Arial"/>
              </w:rPr>
            </w:pPr>
            <w:r w:rsidRPr="00FD1CA1">
              <w:rPr>
                <w:rFonts w:ascii="Arial" w:hAnsi="Arial" w:cs="Arial"/>
              </w:rPr>
              <w:t>Improvement notices</w:t>
            </w:r>
          </w:p>
          <w:p w:rsidR="008D4FB9" w:rsidRPr="00FD1CA1" w:rsidRDefault="008D4FB9" w:rsidP="008D4FB9">
            <w:pPr>
              <w:autoSpaceDE w:val="0"/>
              <w:autoSpaceDN w:val="0"/>
              <w:adjustRightInd w:val="0"/>
              <w:rPr>
                <w:rFonts w:ascii="Arial" w:hAnsi="Arial" w:cs="Arial"/>
              </w:rPr>
            </w:pPr>
            <w:r w:rsidRPr="00FD1CA1">
              <w:rPr>
                <w:rFonts w:ascii="Arial" w:hAnsi="Arial" w:cs="Arial"/>
              </w:rPr>
              <w:t>Low performance rating</w:t>
            </w:r>
          </w:p>
          <w:p w:rsidR="00ED38B0" w:rsidRPr="00FD1CA1" w:rsidRDefault="008D4FB9" w:rsidP="008D4FB9">
            <w:pPr>
              <w:autoSpaceDE w:val="0"/>
              <w:autoSpaceDN w:val="0"/>
              <w:adjustRightInd w:val="0"/>
              <w:rPr>
                <w:rFonts w:ascii="Arial" w:hAnsi="Arial" w:cs="Arial"/>
                <w:b/>
              </w:rPr>
            </w:pPr>
            <w:r w:rsidRPr="00FD1CA1">
              <w:rPr>
                <w:rFonts w:ascii="Arial" w:hAnsi="Arial" w:cs="Arial"/>
              </w:rPr>
              <w:t>Critical report</w:t>
            </w:r>
          </w:p>
        </w:tc>
        <w:tc>
          <w:tcPr>
            <w:tcW w:w="2363" w:type="dxa"/>
            <w:shd w:val="clear" w:color="auto" w:fill="FF0000"/>
          </w:tcPr>
          <w:p w:rsidR="008D4FB9" w:rsidRPr="00FD1CA1" w:rsidRDefault="008D4FB9" w:rsidP="008D4FB9">
            <w:pPr>
              <w:autoSpaceDE w:val="0"/>
              <w:autoSpaceDN w:val="0"/>
              <w:adjustRightInd w:val="0"/>
              <w:rPr>
                <w:rFonts w:ascii="Arial" w:hAnsi="Arial" w:cs="Arial"/>
              </w:rPr>
            </w:pPr>
            <w:r w:rsidRPr="00FD1CA1">
              <w:rPr>
                <w:rFonts w:ascii="Arial" w:hAnsi="Arial" w:cs="Arial"/>
              </w:rPr>
              <w:t>Multiple breeches in</w:t>
            </w:r>
          </w:p>
          <w:p w:rsidR="008D4FB9" w:rsidRPr="00FD1CA1" w:rsidRDefault="008D4FB9" w:rsidP="008D4FB9">
            <w:pPr>
              <w:autoSpaceDE w:val="0"/>
              <w:autoSpaceDN w:val="0"/>
              <w:adjustRightInd w:val="0"/>
              <w:rPr>
                <w:rFonts w:ascii="Arial" w:hAnsi="Arial" w:cs="Arial"/>
              </w:rPr>
            </w:pPr>
            <w:r w:rsidRPr="00FD1CA1">
              <w:rPr>
                <w:rFonts w:ascii="Arial" w:hAnsi="Arial" w:cs="Arial"/>
              </w:rPr>
              <w:t>statutory duty</w:t>
            </w:r>
          </w:p>
          <w:p w:rsidR="008D4FB9" w:rsidRPr="00FD1CA1" w:rsidRDefault="008D4FB9" w:rsidP="008D4FB9">
            <w:pPr>
              <w:autoSpaceDE w:val="0"/>
              <w:autoSpaceDN w:val="0"/>
              <w:adjustRightInd w:val="0"/>
              <w:rPr>
                <w:rFonts w:ascii="Arial" w:hAnsi="Arial" w:cs="Arial"/>
              </w:rPr>
            </w:pPr>
            <w:r w:rsidRPr="00FD1CA1">
              <w:rPr>
                <w:rFonts w:ascii="Arial" w:hAnsi="Arial" w:cs="Arial"/>
              </w:rPr>
              <w:t>Prosecution</w:t>
            </w:r>
          </w:p>
          <w:p w:rsidR="008D4FB9" w:rsidRPr="00FD1CA1" w:rsidRDefault="008D4FB9" w:rsidP="008D4FB9">
            <w:pPr>
              <w:autoSpaceDE w:val="0"/>
              <w:autoSpaceDN w:val="0"/>
              <w:adjustRightInd w:val="0"/>
              <w:rPr>
                <w:rFonts w:ascii="Arial" w:hAnsi="Arial" w:cs="Arial"/>
              </w:rPr>
            </w:pPr>
            <w:r w:rsidRPr="00FD1CA1">
              <w:rPr>
                <w:rFonts w:ascii="Arial" w:hAnsi="Arial" w:cs="Arial"/>
              </w:rPr>
              <w:t>Complete systems</w:t>
            </w:r>
          </w:p>
          <w:p w:rsidR="008D4FB9" w:rsidRPr="00FD1CA1" w:rsidRDefault="008D4FB9" w:rsidP="008D4FB9">
            <w:pPr>
              <w:autoSpaceDE w:val="0"/>
              <w:autoSpaceDN w:val="0"/>
              <w:adjustRightInd w:val="0"/>
              <w:rPr>
                <w:rFonts w:ascii="Arial" w:hAnsi="Arial" w:cs="Arial"/>
              </w:rPr>
            </w:pPr>
            <w:r w:rsidRPr="00FD1CA1">
              <w:rPr>
                <w:rFonts w:ascii="Arial" w:hAnsi="Arial" w:cs="Arial"/>
              </w:rPr>
              <w:t>change required</w:t>
            </w:r>
          </w:p>
          <w:p w:rsidR="008D4FB9" w:rsidRPr="00FD1CA1" w:rsidRDefault="008D4FB9" w:rsidP="008D4FB9">
            <w:pPr>
              <w:autoSpaceDE w:val="0"/>
              <w:autoSpaceDN w:val="0"/>
              <w:adjustRightInd w:val="0"/>
              <w:rPr>
                <w:rFonts w:ascii="Arial" w:hAnsi="Arial" w:cs="Arial"/>
              </w:rPr>
            </w:pPr>
            <w:r w:rsidRPr="00FD1CA1">
              <w:rPr>
                <w:rFonts w:ascii="Arial" w:hAnsi="Arial" w:cs="Arial"/>
              </w:rPr>
              <w:t>Zero performance</w:t>
            </w:r>
          </w:p>
          <w:p w:rsidR="008D4FB9" w:rsidRPr="00FD1CA1" w:rsidRDefault="008D4FB9" w:rsidP="008D4FB9">
            <w:pPr>
              <w:autoSpaceDE w:val="0"/>
              <w:autoSpaceDN w:val="0"/>
              <w:adjustRightInd w:val="0"/>
              <w:rPr>
                <w:rFonts w:ascii="Arial" w:hAnsi="Arial" w:cs="Arial"/>
              </w:rPr>
            </w:pPr>
            <w:r w:rsidRPr="00FD1CA1">
              <w:rPr>
                <w:rFonts w:ascii="Arial" w:hAnsi="Arial" w:cs="Arial"/>
              </w:rPr>
              <w:t>rating</w:t>
            </w:r>
          </w:p>
          <w:p w:rsidR="00ED38B0" w:rsidRPr="00FD1CA1" w:rsidRDefault="008D4FB9" w:rsidP="008D4FB9">
            <w:pPr>
              <w:autoSpaceDE w:val="0"/>
              <w:autoSpaceDN w:val="0"/>
              <w:adjustRightInd w:val="0"/>
              <w:rPr>
                <w:rFonts w:ascii="Arial" w:hAnsi="Arial" w:cs="Arial"/>
                <w:b/>
              </w:rPr>
            </w:pPr>
            <w:r w:rsidRPr="00FD1CA1">
              <w:rPr>
                <w:rFonts w:ascii="Arial" w:hAnsi="Arial" w:cs="Arial"/>
              </w:rPr>
              <w:t>Severely critical report</w:t>
            </w:r>
          </w:p>
        </w:tc>
      </w:tr>
      <w:tr w:rsidR="00ED38B0" w:rsidTr="008D4FB9">
        <w:tc>
          <w:tcPr>
            <w:tcW w:w="2362" w:type="dxa"/>
          </w:tcPr>
          <w:p w:rsidR="00ED38B0" w:rsidRPr="0035787A" w:rsidRDefault="00ED38B0" w:rsidP="00ED38B0">
            <w:pPr>
              <w:autoSpaceDE w:val="0"/>
              <w:autoSpaceDN w:val="0"/>
              <w:adjustRightInd w:val="0"/>
              <w:rPr>
                <w:rFonts w:ascii="Arial" w:hAnsi="Arial" w:cs="Arial"/>
                <w:b/>
                <w:bCs/>
              </w:rPr>
            </w:pPr>
            <w:r w:rsidRPr="0035787A">
              <w:rPr>
                <w:rFonts w:ascii="Arial" w:hAnsi="Arial" w:cs="Arial"/>
                <w:b/>
                <w:bCs/>
              </w:rPr>
              <w:t>Adverse</w:t>
            </w:r>
          </w:p>
          <w:p w:rsidR="00ED38B0" w:rsidRPr="0035787A" w:rsidRDefault="00ED38B0" w:rsidP="00ED38B0">
            <w:pPr>
              <w:autoSpaceDE w:val="0"/>
              <w:autoSpaceDN w:val="0"/>
              <w:adjustRightInd w:val="0"/>
              <w:rPr>
                <w:rFonts w:ascii="Arial" w:hAnsi="Arial" w:cs="Arial"/>
                <w:b/>
                <w:bCs/>
              </w:rPr>
            </w:pPr>
            <w:r w:rsidRPr="0035787A">
              <w:rPr>
                <w:rFonts w:ascii="Arial" w:hAnsi="Arial" w:cs="Arial"/>
                <w:b/>
                <w:bCs/>
              </w:rPr>
              <w:t>publicity/</w:t>
            </w:r>
          </w:p>
          <w:p w:rsidR="00ED38B0" w:rsidRPr="0035787A" w:rsidRDefault="00ED38B0" w:rsidP="00ED38B0">
            <w:pPr>
              <w:autoSpaceDE w:val="0"/>
              <w:autoSpaceDN w:val="0"/>
              <w:adjustRightInd w:val="0"/>
              <w:rPr>
                <w:rFonts w:ascii="Arial" w:hAnsi="Arial" w:cs="Arial"/>
                <w:b/>
              </w:rPr>
            </w:pPr>
            <w:r w:rsidRPr="0035787A">
              <w:rPr>
                <w:rFonts w:ascii="Arial" w:hAnsi="Arial" w:cs="Arial"/>
                <w:b/>
                <w:bCs/>
              </w:rPr>
              <w:t>reputation</w:t>
            </w:r>
          </w:p>
        </w:tc>
        <w:tc>
          <w:tcPr>
            <w:tcW w:w="2362" w:type="dxa"/>
          </w:tcPr>
          <w:p w:rsidR="008D4FB9" w:rsidRPr="00FD1CA1" w:rsidRDefault="008D4FB9" w:rsidP="008D4FB9">
            <w:pPr>
              <w:autoSpaceDE w:val="0"/>
              <w:autoSpaceDN w:val="0"/>
              <w:adjustRightInd w:val="0"/>
              <w:rPr>
                <w:rFonts w:ascii="Arial" w:hAnsi="Arial" w:cs="Arial"/>
              </w:rPr>
            </w:pPr>
            <w:r w:rsidRPr="00FD1CA1">
              <w:rPr>
                <w:rFonts w:ascii="Arial" w:hAnsi="Arial" w:cs="Arial"/>
              </w:rPr>
              <w:t>Rumours</w:t>
            </w:r>
          </w:p>
          <w:p w:rsidR="008D4FB9" w:rsidRPr="00FD1CA1" w:rsidRDefault="008D4FB9" w:rsidP="008D4FB9">
            <w:pPr>
              <w:autoSpaceDE w:val="0"/>
              <w:autoSpaceDN w:val="0"/>
              <w:adjustRightInd w:val="0"/>
              <w:rPr>
                <w:rFonts w:ascii="Arial" w:hAnsi="Arial" w:cs="Arial"/>
              </w:rPr>
            </w:pPr>
            <w:r w:rsidRPr="00FD1CA1">
              <w:rPr>
                <w:rFonts w:ascii="Arial" w:hAnsi="Arial" w:cs="Arial"/>
              </w:rPr>
              <w:t>Potential for</w:t>
            </w:r>
          </w:p>
          <w:p w:rsidR="00ED38B0" w:rsidRPr="00FD1CA1" w:rsidRDefault="008D4FB9" w:rsidP="008D4FB9">
            <w:pPr>
              <w:autoSpaceDE w:val="0"/>
              <w:autoSpaceDN w:val="0"/>
              <w:adjustRightInd w:val="0"/>
              <w:rPr>
                <w:rFonts w:ascii="Arial" w:hAnsi="Arial" w:cs="Arial"/>
                <w:b/>
              </w:rPr>
            </w:pPr>
            <w:r w:rsidRPr="00FD1CA1">
              <w:rPr>
                <w:rFonts w:ascii="Arial" w:hAnsi="Arial" w:cs="Arial"/>
              </w:rPr>
              <w:t>public concern</w:t>
            </w:r>
          </w:p>
        </w:tc>
        <w:tc>
          <w:tcPr>
            <w:tcW w:w="2362" w:type="dxa"/>
            <w:shd w:val="clear" w:color="auto" w:fill="76923C" w:themeFill="accent3" w:themeFillShade="BF"/>
          </w:tcPr>
          <w:p w:rsidR="008D4FB9" w:rsidRPr="00FD1CA1" w:rsidRDefault="008D4FB9" w:rsidP="008D4FB9">
            <w:pPr>
              <w:autoSpaceDE w:val="0"/>
              <w:autoSpaceDN w:val="0"/>
              <w:adjustRightInd w:val="0"/>
              <w:rPr>
                <w:rFonts w:ascii="Arial" w:hAnsi="Arial" w:cs="Arial"/>
              </w:rPr>
            </w:pPr>
            <w:r w:rsidRPr="00FD1CA1">
              <w:rPr>
                <w:rFonts w:ascii="Arial" w:hAnsi="Arial" w:cs="Arial"/>
              </w:rPr>
              <w:t>Local media coverage –</w:t>
            </w:r>
          </w:p>
          <w:p w:rsidR="008D4FB9" w:rsidRPr="00FD1CA1" w:rsidRDefault="008D4FB9" w:rsidP="008D4FB9">
            <w:pPr>
              <w:autoSpaceDE w:val="0"/>
              <w:autoSpaceDN w:val="0"/>
              <w:adjustRightInd w:val="0"/>
              <w:rPr>
                <w:rFonts w:ascii="Arial" w:hAnsi="Arial" w:cs="Arial"/>
              </w:rPr>
            </w:pPr>
            <w:r w:rsidRPr="00FD1CA1">
              <w:rPr>
                <w:rFonts w:ascii="Arial" w:hAnsi="Arial" w:cs="Arial"/>
              </w:rPr>
              <w:t>short-term reduction in public</w:t>
            </w:r>
          </w:p>
          <w:p w:rsidR="008D4FB9" w:rsidRPr="00FD1CA1" w:rsidRDefault="008D4FB9" w:rsidP="008D4FB9">
            <w:pPr>
              <w:autoSpaceDE w:val="0"/>
              <w:autoSpaceDN w:val="0"/>
              <w:adjustRightInd w:val="0"/>
              <w:rPr>
                <w:rFonts w:ascii="Arial" w:hAnsi="Arial" w:cs="Arial"/>
              </w:rPr>
            </w:pPr>
            <w:r w:rsidRPr="00FD1CA1">
              <w:rPr>
                <w:rFonts w:ascii="Arial" w:hAnsi="Arial" w:cs="Arial"/>
              </w:rPr>
              <w:lastRenderedPageBreak/>
              <w:t>confidence</w:t>
            </w:r>
          </w:p>
          <w:p w:rsidR="008D4FB9" w:rsidRPr="00FD1CA1" w:rsidRDefault="008D4FB9" w:rsidP="008D4FB9">
            <w:pPr>
              <w:autoSpaceDE w:val="0"/>
              <w:autoSpaceDN w:val="0"/>
              <w:adjustRightInd w:val="0"/>
              <w:rPr>
                <w:rFonts w:ascii="Arial" w:hAnsi="Arial" w:cs="Arial"/>
              </w:rPr>
            </w:pPr>
            <w:r w:rsidRPr="00FD1CA1">
              <w:rPr>
                <w:rFonts w:ascii="Arial" w:hAnsi="Arial" w:cs="Arial"/>
              </w:rPr>
              <w:t>Elements of public expectation</w:t>
            </w:r>
          </w:p>
          <w:p w:rsidR="00ED38B0" w:rsidRPr="00FD1CA1" w:rsidRDefault="008D4FB9" w:rsidP="008D4FB9">
            <w:pPr>
              <w:autoSpaceDE w:val="0"/>
              <w:autoSpaceDN w:val="0"/>
              <w:adjustRightInd w:val="0"/>
              <w:rPr>
                <w:rFonts w:ascii="Arial" w:hAnsi="Arial" w:cs="Arial"/>
                <w:b/>
              </w:rPr>
            </w:pPr>
            <w:r w:rsidRPr="00FD1CA1">
              <w:rPr>
                <w:rFonts w:ascii="Arial" w:hAnsi="Arial" w:cs="Arial"/>
              </w:rPr>
              <w:t>not being met</w:t>
            </w:r>
          </w:p>
        </w:tc>
        <w:tc>
          <w:tcPr>
            <w:tcW w:w="2362" w:type="dxa"/>
            <w:shd w:val="clear" w:color="auto" w:fill="FFFF00"/>
          </w:tcPr>
          <w:p w:rsidR="008D4FB9" w:rsidRPr="00FD1CA1" w:rsidRDefault="008D4FB9" w:rsidP="008D4FB9">
            <w:pPr>
              <w:autoSpaceDE w:val="0"/>
              <w:autoSpaceDN w:val="0"/>
              <w:adjustRightInd w:val="0"/>
              <w:rPr>
                <w:rFonts w:ascii="Arial" w:hAnsi="Arial" w:cs="Arial"/>
              </w:rPr>
            </w:pPr>
            <w:r w:rsidRPr="00FD1CA1">
              <w:rPr>
                <w:rFonts w:ascii="Arial" w:hAnsi="Arial" w:cs="Arial"/>
              </w:rPr>
              <w:lastRenderedPageBreak/>
              <w:t>Local media coverage –</w:t>
            </w:r>
          </w:p>
          <w:p w:rsidR="008D4FB9" w:rsidRPr="00FD1CA1" w:rsidRDefault="008D4FB9" w:rsidP="008D4FB9">
            <w:pPr>
              <w:autoSpaceDE w:val="0"/>
              <w:autoSpaceDN w:val="0"/>
              <w:adjustRightInd w:val="0"/>
              <w:rPr>
                <w:rFonts w:ascii="Arial" w:hAnsi="Arial" w:cs="Arial"/>
              </w:rPr>
            </w:pPr>
            <w:r w:rsidRPr="00FD1CA1">
              <w:rPr>
                <w:rFonts w:ascii="Arial" w:hAnsi="Arial" w:cs="Arial"/>
              </w:rPr>
              <w:t>long-term reduction in public</w:t>
            </w:r>
          </w:p>
          <w:p w:rsidR="00ED38B0" w:rsidRPr="00FD1CA1" w:rsidRDefault="008D4FB9" w:rsidP="008D4FB9">
            <w:pPr>
              <w:autoSpaceDE w:val="0"/>
              <w:autoSpaceDN w:val="0"/>
              <w:adjustRightInd w:val="0"/>
              <w:rPr>
                <w:rFonts w:ascii="Arial" w:hAnsi="Arial" w:cs="Arial"/>
                <w:b/>
              </w:rPr>
            </w:pPr>
            <w:r w:rsidRPr="00FD1CA1">
              <w:rPr>
                <w:rFonts w:ascii="Arial" w:hAnsi="Arial" w:cs="Arial"/>
              </w:rPr>
              <w:t>confidence</w:t>
            </w:r>
          </w:p>
        </w:tc>
        <w:tc>
          <w:tcPr>
            <w:tcW w:w="2363" w:type="dxa"/>
            <w:shd w:val="clear" w:color="auto" w:fill="FF6600"/>
          </w:tcPr>
          <w:p w:rsidR="008D4FB9" w:rsidRPr="00FD1CA1" w:rsidRDefault="008D4FB9" w:rsidP="008D4FB9">
            <w:pPr>
              <w:autoSpaceDE w:val="0"/>
              <w:autoSpaceDN w:val="0"/>
              <w:adjustRightInd w:val="0"/>
              <w:rPr>
                <w:rFonts w:ascii="Arial" w:hAnsi="Arial" w:cs="Arial"/>
              </w:rPr>
            </w:pPr>
            <w:r w:rsidRPr="00FD1CA1">
              <w:rPr>
                <w:rFonts w:ascii="Arial" w:hAnsi="Arial" w:cs="Arial"/>
              </w:rPr>
              <w:t>National media coverage</w:t>
            </w:r>
          </w:p>
          <w:p w:rsidR="008D4FB9" w:rsidRPr="00FD1CA1" w:rsidRDefault="008D4FB9" w:rsidP="008D4FB9">
            <w:pPr>
              <w:autoSpaceDE w:val="0"/>
              <w:autoSpaceDN w:val="0"/>
              <w:adjustRightInd w:val="0"/>
              <w:rPr>
                <w:rFonts w:ascii="Arial" w:hAnsi="Arial" w:cs="Arial"/>
              </w:rPr>
            </w:pPr>
            <w:r w:rsidRPr="00FD1CA1">
              <w:rPr>
                <w:rFonts w:ascii="Arial" w:hAnsi="Arial" w:cs="Arial"/>
              </w:rPr>
              <w:t>with &lt;3 days service well</w:t>
            </w:r>
          </w:p>
          <w:p w:rsidR="008D4FB9" w:rsidRPr="00FD1CA1" w:rsidRDefault="008D4FB9" w:rsidP="008D4FB9">
            <w:pPr>
              <w:autoSpaceDE w:val="0"/>
              <w:autoSpaceDN w:val="0"/>
              <w:adjustRightInd w:val="0"/>
              <w:rPr>
                <w:rFonts w:ascii="Arial" w:hAnsi="Arial" w:cs="Arial"/>
              </w:rPr>
            </w:pPr>
            <w:r w:rsidRPr="00FD1CA1">
              <w:rPr>
                <w:rFonts w:ascii="Arial" w:hAnsi="Arial" w:cs="Arial"/>
              </w:rPr>
              <w:lastRenderedPageBreak/>
              <w:t>below reasonable public</w:t>
            </w:r>
          </w:p>
          <w:p w:rsidR="00ED38B0" w:rsidRPr="00FD1CA1" w:rsidRDefault="008D4FB9" w:rsidP="008D4FB9">
            <w:pPr>
              <w:autoSpaceDE w:val="0"/>
              <w:autoSpaceDN w:val="0"/>
              <w:adjustRightInd w:val="0"/>
              <w:rPr>
                <w:rFonts w:ascii="Arial" w:hAnsi="Arial" w:cs="Arial"/>
                <w:b/>
              </w:rPr>
            </w:pPr>
            <w:r w:rsidRPr="00FD1CA1">
              <w:rPr>
                <w:rFonts w:ascii="Arial" w:hAnsi="Arial" w:cs="Arial"/>
              </w:rPr>
              <w:t>expectation</w:t>
            </w:r>
          </w:p>
        </w:tc>
        <w:tc>
          <w:tcPr>
            <w:tcW w:w="2363" w:type="dxa"/>
            <w:shd w:val="clear" w:color="auto" w:fill="FF0000"/>
          </w:tcPr>
          <w:p w:rsidR="008D4FB9" w:rsidRPr="00FD1CA1" w:rsidRDefault="008D4FB9" w:rsidP="008D4FB9">
            <w:pPr>
              <w:autoSpaceDE w:val="0"/>
              <w:autoSpaceDN w:val="0"/>
              <w:adjustRightInd w:val="0"/>
              <w:rPr>
                <w:rFonts w:ascii="Arial" w:hAnsi="Arial" w:cs="Arial"/>
              </w:rPr>
            </w:pPr>
            <w:r w:rsidRPr="00FD1CA1">
              <w:rPr>
                <w:rFonts w:ascii="Arial" w:hAnsi="Arial" w:cs="Arial"/>
              </w:rPr>
              <w:lastRenderedPageBreak/>
              <w:t>National media</w:t>
            </w:r>
          </w:p>
          <w:p w:rsidR="008D4FB9" w:rsidRPr="00FD1CA1" w:rsidRDefault="008D4FB9" w:rsidP="008D4FB9">
            <w:pPr>
              <w:autoSpaceDE w:val="0"/>
              <w:autoSpaceDN w:val="0"/>
              <w:adjustRightInd w:val="0"/>
              <w:rPr>
                <w:rFonts w:ascii="Arial" w:hAnsi="Arial" w:cs="Arial"/>
              </w:rPr>
            </w:pPr>
            <w:r w:rsidRPr="00FD1CA1">
              <w:rPr>
                <w:rFonts w:ascii="Arial" w:hAnsi="Arial" w:cs="Arial"/>
              </w:rPr>
              <w:t>coverage with &gt;3 days</w:t>
            </w:r>
          </w:p>
          <w:p w:rsidR="008D4FB9" w:rsidRPr="00FD1CA1" w:rsidRDefault="008D4FB9" w:rsidP="008D4FB9">
            <w:pPr>
              <w:autoSpaceDE w:val="0"/>
              <w:autoSpaceDN w:val="0"/>
              <w:adjustRightInd w:val="0"/>
              <w:rPr>
                <w:rFonts w:ascii="Arial" w:hAnsi="Arial" w:cs="Arial"/>
              </w:rPr>
            </w:pPr>
            <w:r w:rsidRPr="00FD1CA1">
              <w:rPr>
                <w:rFonts w:ascii="Arial" w:hAnsi="Arial" w:cs="Arial"/>
              </w:rPr>
              <w:t>service well below</w:t>
            </w:r>
          </w:p>
          <w:p w:rsidR="008D4FB9" w:rsidRPr="00FD1CA1" w:rsidRDefault="008D4FB9" w:rsidP="008D4FB9">
            <w:pPr>
              <w:autoSpaceDE w:val="0"/>
              <w:autoSpaceDN w:val="0"/>
              <w:adjustRightInd w:val="0"/>
              <w:rPr>
                <w:rFonts w:ascii="Arial" w:hAnsi="Arial" w:cs="Arial"/>
              </w:rPr>
            </w:pPr>
            <w:r w:rsidRPr="00FD1CA1">
              <w:rPr>
                <w:rFonts w:ascii="Arial" w:hAnsi="Arial" w:cs="Arial"/>
              </w:rPr>
              <w:lastRenderedPageBreak/>
              <w:t>reasonable public</w:t>
            </w:r>
          </w:p>
          <w:p w:rsidR="008D4FB9" w:rsidRPr="00FD1CA1" w:rsidRDefault="008D4FB9" w:rsidP="008D4FB9">
            <w:pPr>
              <w:autoSpaceDE w:val="0"/>
              <w:autoSpaceDN w:val="0"/>
              <w:adjustRightInd w:val="0"/>
              <w:rPr>
                <w:rFonts w:ascii="Arial" w:hAnsi="Arial" w:cs="Arial"/>
              </w:rPr>
            </w:pPr>
            <w:proofErr w:type="gramStart"/>
            <w:r w:rsidRPr="00FD1CA1">
              <w:rPr>
                <w:rFonts w:ascii="Arial" w:hAnsi="Arial" w:cs="Arial"/>
              </w:rPr>
              <w:t>expectation</w:t>
            </w:r>
            <w:proofErr w:type="gramEnd"/>
            <w:r w:rsidRPr="00FD1CA1">
              <w:rPr>
                <w:rFonts w:ascii="Arial" w:hAnsi="Arial" w:cs="Arial"/>
              </w:rPr>
              <w:t>. MP</w:t>
            </w:r>
          </w:p>
          <w:p w:rsidR="008D4FB9" w:rsidRPr="00FD1CA1" w:rsidRDefault="008D4FB9" w:rsidP="008D4FB9">
            <w:pPr>
              <w:autoSpaceDE w:val="0"/>
              <w:autoSpaceDN w:val="0"/>
              <w:adjustRightInd w:val="0"/>
              <w:rPr>
                <w:rFonts w:ascii="Arial" w:hAnsi="Arial" w:cs="Arial"/>
              </w:rPr>
            </w:pPr>
            <w:r w:rsidRPr="00FD1CA1">
              <w:rPr>
                <w:rFonts w:ascii="Arial" w:hAnsi="Arial" w:cs="Arial"/>
              </w:rPr>
              <w:t>concerned (questions</w:t>
            </w:r>
          </w:p>
          <w:p w:rsidR="008D4FB9" w:rsidRPr="00FD1CA1" w:rsidRDefault="008D4FB9" w:rsidP="008D4FB9">
            <w:pPr>
              <w:autoSpaceDE w:val="0"/>
              <w:autoSpaceDN w:val="0"/>
              <w:adjustRightInd w:val="0"/>
              <w:rPr>
                <w:rFonts w:ascii="Arial" w:hAnsi="Arial" w:cs="Arial"/>
              </w:rPr>
            </w:pPr>
            <w:r w:rsidRPr="00FD1CA1">
              <w:rPr>
                <w:rFonts w:ascii="Arial" w:hAnsi="Arial" w:cs="Arial"/>
              </w:rPr>
              <w:t>in the House)</w:t>
            </w:r>
          </w:p>
          <w:p w:rsidR="008D4FB9" w:rsidRPr="00FD1CA1" w:rsidRDefault="008D4FB9" w:rsidP="008D4FB9">
            <w:pPr>
              <w:autoSpaceDE w:val="0"/>
              <w:autoSpaceDN w:val="0"/>
              <w:adjustRightInd w:val="0"/>
              <w:rPr>
                <w:rFonts w:ascii="Arial" w:hAnsi="Arial" w:cs="Arial"/>
              </w:rPr>
            </w:pPr>
            <w:r w:rsidRPr="00FD1CA1">
              <w:rPr>
                <w:rFonts w:ascii="Arial" w:hAnsi="Arial" w:cs="Arial"/>
              </w:rPr>
              <w:t>Total loss of public</w:t>
            </w:r>
          </w:p>
          <w:p w:rsidR="00ED38B0" w:rsidRPr="00FD1CA1" w:rsidRDefault="008D4FB9" w:rsidP="008D4FB9">
            <w:pPr>
              <w:autoSpaceDE w:val="0"/>
              <w:autoSpaceDN w:val="0"/>
              <w:adjustRightInd w:val="0"/>
              <w:rPr>
                <w:rFonts w:ascii="Arial" w:hAnsi="Arial" w:cs="Arial"/>
                <w:b/>
              </w:rPr>
            </w:pPr>
            <w:r w:rsidRPr="00FD1CA1">
              <w:rPr>
                <w:rFonts w:ascii="Arial" w:hAnsi="Arial" w:cs="Arial"/>
              </w:rPr>
              <w:t>confidence</w:t>
            </w:r>
          </w:p>
        </w:tc>
      </w:tr>
      <w:tr w:rsidR="00ED38B0" w:rsidTr="008D4FB9">
        <w:tc>
          <w:tcPr>
            <w:tcW w:w="2362" w:type="dxa"/>
          </w:tcPr>
          <w:p w:rsidR="00ED38B0" w:rsidRPr="0035787A" w:rsidRDefault="00ED38B0" w:rsidP="00ED38B0">
            <w:pPr>
              <w:autoSpaceDE w:val="0"/>
              <w:autoSpaceDN w:val="0"/>
              <w:adjustRightInd w:val="0"/>
              <w:rPr>
                <w:rFonts w:ascii="Arial" w:hAnsi="Arial" w:cs="Arial"/>
                <w:b/>
                <w:bCs/>
              </w:rPr>
            </w:pPr>
            <w:r w:rsidRPr="0035787A">
              <w:rPr>
                <w:rFonts w:ascii="Arial" w:hAnsi="Arial" w:cs="Arial"/>
                <w:b/>
                <w:bCs/>
              </w:rPr>
              <w:lastRenderedPageBreak/>
              <w:t>Business</w:t>
            </w:r>
          </w:p>
          <w:p w:rsidR="00ED38B0" w:rsidRPr="0035787A" w:rsidRDefault="00ED38B0" w:rsidP="00ED38B0">
            <w:pPr>
              <w:autoSpaceDE w:val="0"/>
              <w:autoSpaceDN w:val="0"/>
              <w:adjustRightInd w:val="0"/>
              <w:rPr>
                <w:rFonts w:ascii="Arial" w:hAnsi="Arial" w:cs="Arial"/>
                <w:b/>
                <w:bCs/>
              </w:rPr>
            </w:pPr>
            <w:r w:rsidRPr="0035787A">
              <w:rPr>
                <w:rFonts w:ascii="Arial" w:hAnsi="Arial" w:cs="Arial"/>
                <w:b/>
                <w:bCs/>
              </w:rPr>
              <w:t>objectives/</w:t>
            </w:r>
          </w:p>
          <w:p w:rsidR="00ED38B0" w:rsidRPr="0035787A" w:rsidRDefault="00ED38B0" w:rsidP="00ED38B0">
            <w:pPr>
              <w:autoSpaceDE w:val="0"/>
              <w:autoSpaceDN w:val="0"/>
              <w:adjustRightInd w:val="0"/>
              <w:rPr>
                <w:rFonts w:ascii="Arial" w:hAnsi="Arial" w:cs="Arial"/>
                <w:b/>
              </w:rPr>
            </w:pPr>
            <w:r w:rsidRPr="0035787A">
              <w:rPr>
                <w:rFonts w:ascii="Arial" w:hAnsi="Arial" w:cs="Arial"/>
                <w:b/>
                <w:bCs/>
              </w:rPr>
              <w:t>projects</w:t>
            </w:r>
          </w:p>
        </w:tc>
        <w:tc>
          <w:tcPr>
            <w:tcW w:w="2362" w:type="dxa"/>
          </w:tcPr>
          <w:p w:rsidR="008D4FB9" w:rsidRPr="00FD1CA1" w:rsidRDefault="008D4FB9" w:rsidP="008D4FB9">
            <w:pPr>
              <w:autoSpaceDE w:val="0"/>
              <w:autoSpaceDN w:val="0"/>
              <w:adjustRightInd w:val="0"/>
              <w:rPr>
                <w:rFonts w:ascii="Arial" w:hAnsi="Arial" w:cs="Arial"/>
              </w:rPr>
            </w:pPr>
            <w:r w:rsidRPr="00FD1CA1">
              <w:rPr>
                <w:rFonts w:ascii="Arial" w:hAnsi="Arial" w:cs="Arial"/>
              </w:rPr>
              <w:t>Insignificant cost</w:t>
            </w:r>
          </w:p>
          <w:p w:rsidR="008D4FB9" w:rsidRPr="00FD1CA1" w:rsidRDefault="008D4FB9" w:rsidP="008D4FB9">
            <w:pPr>
              <w:autoSpaceDE w:val="0"/>
              <w:autoSpaceDN w:val="0"/>
              <w:adjustRightInd w:val="0"/>
              <w:rPr>
                <w:rFonts w:ascii="Arial" w:hAnsi="Arial" w:cs="Arial"/>
              </w:rPr>
            </w:pPr>
            <w:r w:rsidRPr="00FD1CA1">
              <w:rPr>
                <w:rFonts w:ascii="Arial" w:hAnsi="Arial" w:cs="Arial"/>
              </w:rPr>
              <w:t>increase/</w:t>
            </w:r>
          </w:p>
          <w:p w:rsidR="008D4FB9" w:rsidRPr="00FD1CA1" w:rsidRDefault="008D4FB9" w:rsidP="008D4FB9">
            <w:pPr>
              <w:autoSpaceDE w:val="0"/>
              <w:autoSpaceDN w:val="0"/>
              <w:adjustRightInd w:val="0"/>
              <w:rPr>
                <w:rFonts w:ascii="Arial" w:hAnsi="Arial" w:cs="Arial"/>
              </w:rPr>
            </w:pPr>
            <w:r w:rsidRPr="00FD1CA1">
              <w:rPr>
                <w:rFonts w:ascii="Arial" w:hAnsi="Arial" w:cs="Arial"/>
              </w:rPr>
              <w:t>schedule</w:t>
            </w:r>
          </w:p>
          <w:p w:rsidR="00ED38B0" w:rsidRPr="00FD1CA1" w:rsidRDefault="008D4FB9" w:rsidP="008D4FB9">
            <w:pPr>
              <w:autoSpaceDE w:val="0"/>
              <w:autoSpaceDN w:val="0"/>
              <w:adjustRightInd w:val="0"/>
              <w:rPr>
                <w:rFonts w:ascii="Arial" w:hAnsi="Arial" w:cs="Arial"/>
                <w:b/>
              </w:rPr>
            </w:pPr>
            <w:r w:rsidRPr="00FD1CA1">
              <w:rPr>
                <w:rFonts w:ascii="Arial" w:hAnsi="Arial" w:cs="Arial"/>
              </w:rPr>
              <w:t>slippage</w:t>
            </w:r>
          </w:p>
        </w:tc>
        <w:tc>
          <w:tcPr>
            <w:tcW w:w="2362" w:type="dxa"/>
            <w:shd w:val="clear" w:color="auto" w:fill="76923C" w:themeFill="accent3" w:themeFillShade="BF"/>
          </w:tcPr>
          <w:p w:rsidR="008D4FB9" w:rsidRPr="00FD1CA1" w:rsidRDefault="008D4FB9" w:rsidP="008D4FB9">
            <w:pPr>
              <w:autoSpaceDE w:val="0"/>
              <w:autoSpaceDN w:val="0"/>
              <w:adjustRightInd w:val="0"/>
              <w:rPr>
                <w:rFonts w:ascii="Arial" w:hAnsi="Arial" w:cs="Arial"/>
              </w:rPr>
            </w:pPr>
            <w:r w:rsidRPr="00FD1CA1">
              <w:rPr>
                <w:rFonts w:ascii="Arial" w:hAnsi="Arial" w:cs="Arial"/>
              </w:rPr>
              <w:t>&lt;5 per cent over project</w:t>
            </w:r>
          </w:p>
          <w:p w:rsidR="008D4FB9" w:rsidRPr="00FD1CA1" w:rsidRDefault="008D4FB9" w:rsidP="008D4FB9">
            <w:pPr>
              <w:autoSpaceDE w:val="0"/>
              <w:autoSpaceDN w:val="0"/>
              <w:adjustRightInd w:val="0"/>
              <w:rPr>
                <w:rFonts w:ascii="Arial" w:hAnsi="Arial" w:cs="Arial"/>
              </w:rPr>
            </w:pPr>
            <w:r w:rsidRPr="00FD1CA1">
              <w:rPr>
                <w:rFonts w:ascii="Arial" w:hAnsi="Arial" w:cs="Arial"/>
              </w:rPr>
              <w:t>budget</w:t>
            </w:r>
          </w:p>
          <w:p w:rsidR="00ED38B0" w:rsidRPr="00FD1CA1" w:rsidRDefault="008D4FB9" w:rsidP="008D4FB9">
            <w:pPr>
              <w:autoSpaceDE w:val="0"/>
              <w:autoSpaceDN w:val="0"/>
              <w:adjustRightInd w:val="0"/>
              <w:rPr>
                <w:rFonts w:ascii="Arial" w:hAnsi="Arial" w:cs="Arial"/>
                <w:b/>
              </w:rPr>
            </w:pPr>
            <w:r w:rsidRPr="00FD1CA1">
              <w:rPr>
                <w:rFonts w:ascii="Arial" w:hAnsi="Arial" w:cs="Arial"/>
              </w:rPr>
              <w:t>Schedule slippage</w:t>
            </w:r>
          </w:p>
        </w:tc>
        <w:tc>
          <w:tcPr>
            <w:tcW w:w="2362" w:type="dxa"/>
            <w:shd w:val="clear" w:color="auto" w:fill="FFFF00"/>
          </w:tcPr>
          <w:p w:rsidR="008D4FB9" w:rsidRPr="00FD1CA1" w:rsidRDefault="008D4FB9" w:rsidP="008D4FB9">
            <w:pPr>
              <w:autoSpaceDE w:val="0"/>
              <w:autoSpaceDN w:val="0"/>
              <w:adjustRightInd w:val="0"/>
              <w:rPr>
                <w:rFonts w:ascii="Arial" w:hAnsi="Arial" w:cs="Arial"/>
              </w:rPr>
            </w:pPr>
            <w:r w:rsidRPr="00FD1CA1">
              <w:rPr>
                <w:rFonts w:ascii="Arial" w:hAnsi="Arial" w:cs="Arial"/>
              </w:rPr>
              <w:t>5–10 per cent over project</w:t>
            </w:r>
          </w:p>
          <w:p w:rsidR="008D4FB9" w:rsidRPr="00FD1CA1" w:rsidRDefault="008D4FB9" w:rsidP="008D4FB9">
            <w:pPr>
              <w:autoSpaceDE w:val="0"/>
              <w:autoSpaceDN w:val="0"/>
              <w:adjustRightInd w:val="0"/>
              <w:rPr>
                <w:rFonts w:ascii="Arial" w:hAnsi="Arial" w:cs="Arial"/>
              </w:rPr>
            </w:pPr>
            <w:r w:rsidRPr="00FD1CA1">
              <w:rPr>
                <w:rFonts w:ascii="Arial" w:hAnsi="Arial" w:cs="Arial"/>
              </w:rPr>
              <w:t>budget</w:t>
            </w:r>
          </w:p>
          <w:p w:rsidR="00ED38B0" w:rsidRPr="00FD1CA1" w:rsidRDefault="008D4FB9" w:rsidP="008D4FB9">
            <w:pPr>
              <w:autoSpaceDE w:val="0"/>
              <w:autoSpaceDN w:val="0"/>
              <w:adjustRightInd w:val="0"/>
              <w:rPr>
                <w:rFonts w:ascii="Arial" w:hAnsi="Arial" w:cs="Arial"/>
                <w:b/>
              </w:rPr>
            </w:pPr>
            <w:r w:rsidRPr="00FD1CA1">
              <w:rPr>
                <w:rFonts w:ascii="Arial" w:hAnsi="Arial" w:cs="Arial"/>
              </w:rPr>
              <w:t>Schedule slippage</w:t>
            </w:r>
          </w:p>
        </w:tc>
        <w:tc>
          <w:tcPr>
            <w:tcW w:w="2363" w:type="dxa"/>
            <w:shd w:val="clear" w:color="auto" w:fill="FF6600"/>
          </w:tcPr>
          <w:p w:rsidR="008D4FB9" w:rsidRPr="00FD1CA1" w:rsidRDefault="008D4FB9" w:rsidP="008D4FB9">
            <w:pPr>
              <w:autoSpaceDE w:val="0"/>
              <w:autoSpaceDN w:val="0"/>
              <w:adjustRightInd w:val="0"/>
              <w:rPr>
                <w:rFonts w:ascii="Arial" w:hAnsi="Arial" w:cs="Arial"/>
              </w:rPr>
            </w:pPr>
            <w:r w:rsidRPr="00FD1CA1">
              <w:rPr>
                <w:rFonts w:ascii="Arial" w:hAnsi="Arial" w:cs="Arial"/>
              </w:rPr>
              <w:t>Non-compliance with</w:t>
            </w:r>
          </w:p>
          <w:p w:rsidR="008D4FB9" w:rsidRPr="00FD1CA1" w:rsidRDefault="008D4FB9" w:rsidP="008D4FB9">
            <w:pPr>
              <w:autoSpaceDE w:val="0"/>
              <w:autoSpaceDN w:val="0"/>
              <w:adjustRightInd w:val="0"/>
              <w:rPr>
                <w:rFonts w:ascii="Arial" w:hAnsi="Arial" w:cs="Arial"/>
              </w:rPr>
            </w:pPr>
            <w:r w:rsidRPr="00FD1CA1">
              <w:rPr>
                <w:rFonts w:ascii="Arial" w:hAnsi="Arial" w:cs="Arial"/>
              </w:rPr>
              <w:t>national 10–25 per cent</w:t>
            </w:r>
          </w:p>
          <w:p w:rsidR="008D4FB9" w:rsidRPr="00FD1CA1" w:rsidRDefault="008D4FB9" w:rsidP="008D4FB9">
            <w:pPr>
              <w:autoSpaceDE w:val="0"/>
              <w:autoSpaceDN w:val="0"/>
              <w:adjustRightInd w:val="0"/>
              <w:rPr>
                <w:rFonts w:ascii="Arial" w:hAnsi="Arial" w:cs="Arial"/>
              </w:rPr>
            </w:pPr>
            <w:r w:rsidRPr="00FD1CA1">
              <w:rPr>
                <w:rFonts w:ascii="Arial" w:hAnsi="Arial" w:cs="Arial"/>
              </w:rPr>
              <w:t>over project budget</w:t>
            </w:r>
          </w:p>
          <w:p w:rsidR="008D4FB9" w:rsidRPr="00FD1CA1" w:rsidRDefault="008D4FB9" w:rsidP="008D4FB9">
            <w:pPr>
              <w:autoSpaceDE w:val="0"/>
              <w:autoSpaceDN w:val="0"/>
              <w:adjustRightInd w:val="0"/>
              <w:rPr>
                <w:rFonts w:ascii="Arial" w:hAnsi="Arial" w:cs="Arial"/>
              </w:rPr>
            </w:pPr>
            <w:r w:rsidRPr="00FD1CA1">
              <w:rPr>
                <w:rFonts w:ascii="Arial" w:hAnsi="Arial" w:cs="Arial"/>
              </w:rPr>
              <w:t>Schedule slippage</w:t>
            </w:r>
          </w:p>
          <w:p w:rsidR="00ED38B0" w:rsidRPr="00FD1CA1" w:rsidRDefault="008D4FB9" w:rsidP="008D4FB9">
            <w:pPr>
              <w:autoSpaceDE w:val="0"/>
              <w:autoSpaceDN w:val="0"/>
              <w:adjustRightInd w:val="0"/>
              <w:rPr>
                <w:rFonts w:ascii="Arial" w:hAnsi="Arial" w:cs="Arial"/>
                <w:b/>
              </w:rPr>
            </w:pPr>
            <w:r w:rsidRPr="00FD1CA1">
              <w:rPr>
                <w:rFonts w:ascii="Arial" w:hAnsi="Arial" w:cs="Arial"/>
              </w:rPr>
              <w:t>Key objectives not met</w:t>
            </w:r>
          </w:p>
        </w:tc>
        <w:tc>
          <w:tcPr>
            <w:tcW w:w="2363" w:type="dxa"/>
            <w:shd w:val="clear" w:color="auto" w:fill="FF0000"/>
          </w:tcPr>
          <w:p w:rsidR="008D4FB9" w:rsidRPr="00FD1CA1" w:rsidRDefault="008D4FB9" w:rsidP="008D4FB9">
            <w:pPr>
              <w:autoSpaceDE w:val="0"/>
              <w:autoSpaceDN w:val="0"/>
              <w:adjustRightInd w:val="0"/>
              <w:rPr>
                <w:rFonts w:ascii="Arial" w:hAnsi="Arial" w:cs="Arial"/>
              </w:rPr>
            </w:pPr>
            <w:r w:rsidRPr="00FD1CA1">
              <w:rPr>
                <w:rFonts w:ascii="Arial" w:hAnsi="Arial" w:cs="Arial"/>
              </w:rPr>
              <w:t>Incident leading &gt;25</w:t>
            </w:r>
          </w:p>
          <w:p w:rsidR="008D4FB9" w:rsidRPr="00FD1CA1" w:rsidRDefault="008D4FB9" w:rsidP="008D4FB9">
            <w:pPr>
              <w:autoSpaceDE w:val="0"/>
              <w:autoSpaceDN w:val="0"/>
              <w:adjustRightInd w:val="0"/>
              <w:rPr>
                <w:rFonts w:ascii="Arial" w:hAnsi="Arial" w:cs="Arial"/>
              </w:rPr>
            </w:pPr>
            <w:r w:rsidRPr="00FD1CA1">
              <w:rPr>
                <w:rFonts w:ascii="Arial" w:hAnsi="Arial" w:cs="Arial"/>
              </w:rPr>
              <w:t>per cent over project</w:t>
            </w:r>
          </w:p>
          <w:p w:rsidR="008D4FB9" w:rsidRPr="00FD1CA1" w:rsidRDefault="008D4FB9" w:rsidP="008D4FB9">
            <w:pPr>
              <w:autoSpaceDE w:val="0"/>
              <w:autoSpaceDN w:val="0"/>
              <w:adjustRightInd w:val="0"/>
              <w:rPr>
                <w:rFonts w:ascii="Arial" w:hAnsi="Arial" w:cs="Arial"/>
              </w:rPr>
            </w:pPr>
            <w:r w:rsidRPr="00FD1CA1">
              <w:rPr>
                <w:rFonts w:ascii="Arial" w:hAnsi="Arial" w:cs="Arial"/>
              </w:rPr>
              <w:t>budget</w:t>
            </w:r>
          </w:p>
          <w:p w:rsidR="008D4FB9" w:rsidRPr="00FD1CA1" w:rsidRDefault="008D4FB9" w:rsidP="008D4FB9">
            <w:pPr>
              <w:autoSpaceDE w:val="0"/>
              <w:autoSpaceDN w:val="0"/>
              <w:adjustRightInd w:val="0"/>
              <w:rPr>
                <w:rFonts w:ascii="Arial" w:hAnsi="Arial" w:cs="Arial"/>
              </w:rPr>
            </w:pPr>
            <w:r w:rsidRPr="00FD1CA1">
              <w:rPr>
                <w:rFonts w:ascii="Arial" w:hAnsi="Arial" w:cs="Arial"/>
              </w:rPr>
              <w:t>Schedule slippage</w:t>
            </w:r>
          </w:p>
          <w:p w:rsidR="00ED38B0" w:rsidRPr="00FD1CA1" w:rsidRDefault="008D4FB9" w:rsidP="008D4FB9">
            <w:pPr>
              <w:autoSpaceDE w:val="0"/>
              <w:autoSpaceDN w:val="0"/>
              <w:adjustRightInd w:val="0"/>
              <w:rPr>
                <w:rFonts w:ascii="Arial" w:hAnsi="Arial" w:cs="Arial"/>
                <w:b/>
              </w:rPr>
            </w:pPr>
            <w:r w:rsidRPr="00FD1CA1">
              <w:rPr>
                <w:rFonts w:ascii="Arial" w:hAnsi="Arial" w:cs="Arial"/>
              </w:rPr>
              <w:t>Key objectives not met</w:t>
            </w:r>
          </w:p>
        </w:tc>
      </w:tr>
      <w:tr w:rsidR="00ED38B0" w:rsidTr="008D4FB9">
        <w:tc>
          <w:tcPr>
            <w:tcW w:w="2362" w:type="dxa"/>
          </w:tcPr>
          <w:p w:rsidR="00ED38B0" w:rsidRPr="0035787A" w:rsidRDefault="00ED38B0" w:rsidP="00ED38B0">
            <w:pPr>
              <w:autoSpaceDE w:val="0"/>
              <w:autoSpaceDN w:val="0"/>
              <w:adjustRightInd w:val="0"/>
              <w:rPr>
                <w:rFonts w:ascii="Arial" w:hAnsi="Arial" w:cs="Arial"/>
                <w:b/>
                <w:bCs/>
              </w:rPr>
            </w:pPr>
            <w:r w:rsidRPr="0035787A">
              <w:rPr>
                <w:rFonts w:ascii="Arial" w:hAnsi="Arial" w:cs="Arial"/>
                <w:b/>
                <w:bCs/>
              </w:rPr>
              <w:t>Finance</w:t>
            </w:r>
          </w:p>
          <w:p w:rsidR="00ED38B0" w:rsidRPr="0035787A" w:rsidRDefault="00ED38B0" w:rsidP="00ED38B0">
            <w:pPr>
              <w:autoSpaceDE w:val="0"/>
              <w:autoSpaceDN w:val="0"/>
              <w:adjustRightInd w:val="0"/>
              <w:rPr>
                <w:rFonts w:ascii="Arial" w:hAnsi="Arial" w:cs="Arial"/>
                <w:b/>
              </w:rPr>
            </w:pPr>
            <w:r w:rsidRPr="0035787A">
              <w:rPr>
                <w:rFonts w:ascii="Arial" w:hAnsi="Arial" w:cs="Arial"/>
                <w:b/>
                <w:bCs/>
              </w:rPr>
              <w:t>including claims</w:t>
            </w:r>
          </w:p>
        </w:tc>
        <w:tc>
          <w:tcPr>
            <w:tcW w:w="2362" w:type="dxa"/>
          </w:tcPr>
          <w:p w:rsidR="008D4FB9" w:rsidRPr="00FD1CA1" w:rsidRDefault="008D4FB9" w:rsidP="008D4FB9">
            <w:pPr>
              <w:autoSpaceDE w:val="0"/>
              <w:autoSpaceDN w:val="0"/>
              <w:adjustRightInd w:val="0"/>
              <w:rPr>
                <w:rFonts w:ascii="Arial" w:hAnsi="Arial" w:cs="Arial"/>
              </w:rPr>
            </w:pPr>
            <w:r w:rsidRPr="00FD1CA1">
              <w:rPr>
                <w:rFonts w:ascii="Arial" w:hAnsi="Arial" w:cs="Arial"/>
              </w:rPr>
              <w:t>Small loss Risk of</w:t>
            </w:r>
          </w:p>
          <w:p w:rsidR="00ED38B0" w:rsidRPr="00FD1CA1" w:rsidRDefault="008D4FB9" w:rsidP="008D4FB9">
            <w:pPr>
              <w:autoSpaceDE w:val="0"/>
              <w:autoSpaceDN w:val="0"/>
              <w:adjustRightInd w:val="0"/>
              <w:rPr>
                <w:rFonts w:ascii="Arial" w:hAnsi="Arial" w:cs="Arial"/>
                <w:b/>
              </w:rPr>
            </w:pPr>
            <w:r w:rsidRPr="00FD1CA1">
              <w:rPr>
                <w:rFonts w:ascii="Arial" w:hAnsi="Arial" w:cs="Arial"/>
              </w:rPr>
              <w:t>claim remote</w:t>
            </w:r>
          </w:p>
        </w:tc>
        <w:tc>
          <w:tcPr>
            <w:tcW w:w="2362" w:type="dxa"/>
            <w:shd w:val="clear" w:color="auto" w:fill="76923C" w:themeFill="accent3" w:themeFillShade="BF"/>
          </w:tcPr>
          <w:p w:rsidR="008D4FB9" w:rsidRPr="00FD1CA1" w:rsidRDefault="008D4FB9" w:rsidP="008D4FB9">
            <w:pPr>
              <w:autoSpaceDE w:val="0"/>
              <w:autoSpaceDN w:val="0"/>
              <w:adjustRightInd w:val="0"/>
              <w:rPr>
                <w:rFonts w:ascii="Arial" w:hAnsi="Arial" w:cs="Arial"/>
              </w:rPr>
            </w:pPr>
            <w:r w:rsidRPr="00FD1CA1">
              <w:rPr>
                <w:rFonts w:ascii="Arial" w:hAnsi="Arial" w:cs="Arial"/>
              </w:rPr>
              <w:t>Loss of 0.1–0.25 per cent of</w:t>
            </w:r>
          </w:p>
          <w:p w:rsidR="008D4FB9" w:rsidRPr="00FD1CA1" w:rsidRDefault="008D4FB9" w:rsidP="008D4FB9">
            <w:pPr>
              <w:autoSpaceDE w:val="0"/>
              <w:autoSpaceDN w:val="0"/>
              <w:adjustRightInd w:val="0"/>
              <w:rPr>
                <w:rFonts w:ascii="Arial" w:hAnsi="Arial" w:cs="Arial"/>
              </w:rPr>
            </w:pPr>
            <w:r w:rsidRPr="00FD1CA1">
              <w:rPr>
                <w:rFonts w:ascii="Arial" w:hAnsi="Arial" w:cs="Arial"/>
              </w:rPr>
              <w:t>budget</w:t>
            </w:r>
          </w:p>
          <w:p w:rsidR="00ED38B0" w:rsidRPr="00FD1CA1" w:rsidRDefault="008D4FB9" w:rsidP="008D4FB9">
            <w:pPr>
              <w:autoSpaceDE w:val="0"/>
              <w:autoSpaceDN w:val="0"/>
              <w:adjustRightInd w:val="0"/>
              <w:rPr>
                <w:rFonts w:ascii="Arial" w:hAnsi="Arial" w:cs="Arial"/>
                <w:b/>
              </w:rPr>
            </w:pPr>
            <w:r w:rsidRPr="00FD1CA1">
              <w:rPr>
                <w:rFonts w:ascii="Arial" w:hAnsi="Arial" w:cs="Arial"/>
              </w:rPr>
              <w:t>Claim less than £10,000</w:t>
            </w:r>
          </w:p>
        </w:tc>
        <w:tc>
          <w:tcPr>
            <w:tcW w:w="2362" w:type="dxa"/>
            <w:shd w:val="clear" w:color="auto" w:fill="FFFF00"/>
          </w:tcPr>
          <w:p w:rsidR="008D4FB9" w:rsidRPr="00FD1CA1" w:rsidRDefault="008D4FB9" w:rsidP="008D4FB9">
            <w:pPr>
              <w:autoSpaceDE w:val="0"/>
              <w:autoSpaceDN w:val="0"/>
              <w:adjustRightInd w:val="0"/>
              <w:rPr>
                <w:rFonts w:ascii="Arial" w:hAnsi="Arial" w:cs="Arial"/>
              </w:rPr>
            </w:pPr>
            <w:r w:rsidRPr="00FD1CA1">
              <w:rPr>
                <w:rFonts w:ascii="Arial" w:hAnsi="Arial" w:cs="Arial"/>
              </w:rPr>
              <w:t>Loss of 0.25–0.5 per cent of</w:t>
            </w:r>
          </w:p>
          <w:p w:rsidR="008D4FB9" w:rsidRPr="00FD1CA1" w:rsidRDefault="008D4FB9" w:rsidP="008D4FB9">
            <w:pPr>
              <w:autoSpaceDE w:val="0"/>
              <w:autoSpaceDN w:val="0"/>
              <w:adjustRightInd w:val="0"/>
              <w:rPr>
                <w:rFonts w:ascii="Arial" w:hAnsi="Arial" w:cs="Arial"/>
              </w:rPr>
            </w:pPr>
            <w:r w:rsidRPr="00FD1CA1">
              <w:rPr>
                <w:rFonts w:ascii="Arial" w:hAnsi="Arial" w:cs="Arial"/>
              </w:rPr>
              <w:t>budget</w:t>
            </w:r>
          </w:p>
          <w:p w:rsidR="008D4FB9" w:rsidRPr="00FD1CA1" w:rsidRDefault="008D4FB9" w:rsidP="008D4FB9">
            <w:pPr>
              <w:autoSpaceDE w:val="0"/>
              <w:autoSpaceDN w:val="0"/>
              <w:adjustRightInd w:val="0"/>
              <w:rPr>
                <w:rFonts w:ascii="Arial" w:hAnsi="Arial" w:cs="Arial"/>
              </w:rPr>
            </w:pPr>
            <w:r w:rsidRPr="00FD1CA1">
              <w:rPr>
                <w:rFonts w:ascii="Arial" w:hAnsi="Arial" w:cs="Arial"/>
              </w:rPr>
              <w:t>Claim(s) between £10,000 and</w:t>
            </w:r>
          </w:p>
          <w:p w:rsidR="00ED38B0" w:rsidRPr="00FD1CA1" w:rsidRDefault="008D4FB9" w:rsidP="008D4FB9">
            <w:pPr>
              <w:autoSpaceDE w:val="0"/>
              <w:autoSpaceDN w:val="0"/>
              <w:adjustRightInd w:val="0"/>
              <w:rPr>
                <w:rFonts w:ascii="Arial" w:hAnsi="Arial" w:cs="Arial"/>
                <w:b/>
              </w:rPr>
            </w:pPr>
            <w:r w:rsidRPr="00FD1CA1">
              <w:rPr>
                <w:rFonts w:ascii="Arial" w:hAnsi="Arial" w:cs="Arial"/>
              </w:rPr>
              <w:t>£100,000</w:t>
            </w:r>
          </w:p>
        </w:tc>
        <w:tc>
          <w:tcPr>
            <w:tcW w:w="2363" w:type="dxa"/>
            <w:shd w:val="clear" w:color="auto" w:fill="FF6600"/>
          </w:tcPr>
          <w:p w:rsidR="008D4FB9" w:rsidRPr="00FD1CA1" w:rsidRDefault="008D4FB9" w:rsidP="008D4FB9">
            <w:pPr>
              <w:autoSpaceDE w:val="0"/>
              <w:autoSpaceDN w:val="0"/>
              <w:adjustRightInd w:val="0"/>
              <w:rPr>
                <w:rFonts w:ascii="Arial" w:hAnsi="Arial" w:cs="Arial"/>
              </w:rPr>
            </w:pPr>
            <w:r w:rsidRPr="00FD1CA1">
              <w:rPr>
                <w:rFonts w:ascii="Arial" w:hAnsi="Arial" w:cs="Arial"/>
              </w:rPr>
              <w:t>Uncertain delivery of key</w:t>
            </w:r>
          </w:p>
          <w:p w:rsidR="008D4FB9" w:rsidRPr="00FD1CA1" w:rsidRDefault="008D4FB9" w:rsidP="008D4FB9">
            <w:pPr>
              <w:autoSpaceDE w:val="0"/>
              <w:autoSpaceDN w:val="0"/>
              <w:adjustRightInd w:val="0"/>
              <w:rPr>
                <w:rFonts w:ascii="Arial" w:hAnsi="Arial" w:cs="Arial"/>
              </w:rPr>
            </w:pPr>
            <w:r w:rsidRPr="00FD1CA1">
              <w:rPr>
                <w:rFonts w:ascii="Arial" w:hAnsi="Arial" w:cs="Arial"/>
              </w:rPr>
              <w:t>objective/Loss of 0.5–1.0</w:t>
            </w:r>
          </w:p>
          <w:p w:rsidR="008D4FB9" w:rsidRPr="00FD1CA1" w:rsidRDefault="008D4FB9" w:rsidP="008D4FB9">
            <w:pPr>
              <w:autoSpaceDE w:val="0"/>
              <w:autoSpaceDN w:val="0"/>
              <w:adjustRightInd w:val="0"/>
              <w:rPr>
                <w:rFonts w:ascii="Arial" w:hAnsi="Arial" w:cs="Arial"/>
              </w:rPr>
            </w:pPr>
            <w:r w:rsidRPr="00FD1CA1">
              <w:rPr>
                <w:rFonts w:ascii="Arial" w:hAnsi="Arial" w:cs="Arial"/>
              </w:rPr>
              <w:t>per cent of budget</w:t>
            </w:r>
          </w:p>
          <w:p w:rsidR="008D4FB9" w:rsidRPr="00FD1CA1" w:rsidRDefault="008D4FB9" w:rsidP="008D4FB9">
            <w:pPr>
              <w:autoSpaceDE w:val="0"/>
              <w:autoSpaceDN w:val="0"/>
              <w:adjustRightInd w:val="0"/>
              <w:rPr>
                <w:rFonts w:ascii="Arial" w:hAnsi="Arial" w:cs="Arial"/>
              </w:rPr>
            </w:pPr>
            <w:r w:rsidRPr="00FD1CA1">
              <w:rPr>
                <w:rFonts w:ascii="Arial" w:hAnsi="Arial" w:cs="Arial"/>
              </w:rPr>
              <w:t>Claim(s) between</w:t>
            </w:r>
          </w:p>
          <w:p w:rsidR="008D4FB9" w:rsidRPr="00FD1CA1" w:rsidRDefault="008D4FB9" w:rsidP="008D4FB9">
            <w:pPr>
              <w:autoSpaceDE w:val="0"/>
              <w:autoSpaceDN w:val="0"/>
              <w:adjustRightInd w:val="0"/>
              <w:rPr>
                <w:rFonts w:ascii="Arial" w:hAnsi="Arial" w:cs="Arial"/>
              </w:rPr>
            </w:pPr>
            <w:r w:rsidRPr="00FD1CA1">
              <w:rPr>
                <w:rFonts w:ascii="Arial" w:hAnsi="Arial" w:cs="Arial"/>
              </w:rPr>
              <w:t>£100,000 and £1 million</w:t>
            </w:r>
          </w:p>
          <w:p w:rsidR="008D4FB9" w:rsidRPr="00FD1CA1" w:rsidRDefault="008D4FB9" w:rsidP="008D4FB9">
            <w:pPr>
              <w:autoSpaceDE w:val="0"/>
              <w:autoSpaceDN w:val="0"/>
              <w:adjustRightInd w:val="0"/>
              <w:rPr>
                <w:rFonts w:ascii="Arial" w:hAnsi="Arial" w:cs="Arial"/>
              </w:rPr>
            </w:pPr>
            <w:r w:rsidRPr="00FD1CA1">
              <w:rPr>
                <w:rFonts w:ascii="Arial" w:hAnsi="Arial" w:cs="Arial"/>
              </w:rPr>
              <w:t>Purchasers failing to pay</w:t>
            </w:r>
          </w:p>
          <w:p w:rsidR="00ED38B0" w:rsidRPr="00FD1CA1" w:rsidRDefault="008D4FB9" w:rsidP="008D4FB9">
            <w:pPr>
              <w:autoSpaceDE w:val="0"/>
              <w:autoSpaceDN w:val="0"/>
              <w:adjustRightInd w:val="0"/>
              <w:rPr>
                <w:rFonts w:ascii="Arial" w:hAnsi="Arial" w:cs="Arial"/>
                <w:b/>
              </w:rPr>
            </w:pPr>
            <w:r w:rsidRPr="00FD1CA1">
              <w:rPr>
                <w:rFonts w:ascii="Arial" w:hAnsi="Arial" w:cs="Arial"/>
              </w:rPr>
              <w:t>on time</w:t>
            </w:r>
          </w:p>
        </w:tc>
        <w:tc>
          <w:tcPr>
            <w:tcW w:w="2363" w:type="dxa"/>
            <w:shd w:val="clear" w:color="auto" w:fill="FF0000"/>
          </w:tcPr>
          <w:p w:rsidR="008D4FB9" w:rsidRPr="00FD1CA1" w:rsidRDefault="008D4FB9" w:rsidP="008D4FB9">
            <w:pPr>
              <w:autoSpaceDE w:val="0"/>
              <w:autoSpaceDN w:val="0"/>
              <w:adjustRightInd w:val="0"/>
              <w:rPr>
                <w:rFonts w:ascii="Arial" w:hAnsi="Arial" w:cs="Arial"/>
              </w:rPr>
            </w:pPr>
            <w:r w:rsidRPr="00FD1CA1">
              <w:rPr>
                <w:rFonts w:ascii="Arial" w:hAnsi="Arial" w:cs="Arial"/>
              </w:rPr>
              <w:t>Non-delivery of key</w:t>
            </w:r>
          </w:p>
          <w:p w:rsidR="008D4FB9" w:rsidRPr="00FD1CA1" w:rsidRDefault="008D4FB9" w:rsidP="008D4FB9">
            <w:pPr>
              <w:autoSpaceDE w:val="0"/>
              <w:autoSpaceDN w:val="0"/>
              <w:adjustRightInd w:val="0"/>
              <w:rPr>
                <w:rFonts w:ascii="Arial" w:hAnsi="Arial" w:cs="Arial"/>
              </w:rPr>
            </w:pPr>
            <w:r w:rsidRPr="00FD1CA1">
              <w:rPr>
                <w:rFonts w:ascii="Arial" w:hAnsi="Arial" w:cs="Arial"/>
              </w:rPr>
              <w:t>objective/ Loss of &gt;1</w:t>
            </w:r>
          </w:p>
          <w:p w:rsidR="008D4FB9" w:rsidRPr="00FD1CA1" w:rsidRDefault="008D4FB9" w:rsidP="008D4FB9">
            <w:pPr>
              <w:autoSpaceDE w:val="0"/>
              <w:autoSpaceDN w:val="0"/>
              <w:adjustRightInd w:val="0"/>
              <w:rPr>
                <w:rFonts w:ascii="Arial" w:hAnsi="Arial" w:cs="Arial"/>
              </w:rPr>
            </w:pPr>
            <w:r w:rsidRPr="00FD1CA1">
              <w:rPr>
                <w:rFonts w:ascii="Arial" w:hAnsi="Arial" w:cs="Arial"/>
              </w:rPr>
              <w:t>per cent of budget</w:t>
            </w:r>
          </w:p>
          <w:p w:rsidR="008D4FB9" w:rsidRPr="00FD1CA1" w:rsidRDefault="008D4FB9" w:rsidP="008D4FB9">
            <w:pPr>
              <w:autoSpaceDE w:val="0"/>
              <w:autoSpaceDN w:val="0"/>
              <w:adjustRightInd w:val="0"/>
              <w:rPr>
                <w:rFonts w:ascii="Arial" w:hAnsi="Arial" w:cs="Arial"/>
              </w:rPr>
            </w:pPr>
            <w:r w:rsidRPr="00FD1CA1">
              <w:rPr>
                <w:rFonts w:ascii="Arial" w:hAnsi="Arial" w:cs="Arial"/>
              </w:rPr>
              <w:t>Failure to meet</w:t>
            </w:r>
          </w:p>
          <w:p w:rsidR="008D4FB9" w:rsidRPr="00FD1CA1" w:rsidRDefault="008D4FB9" w:rsidP="008D4FB9">
            <w:pPr>
              <w:autoSpaceDE w:val="0"/>
              <w:autoSpaceDN w:val="0"/>
              <w:adjustRightInd w:val="0"/>
              <w:rPr>
                <w:rFonts w:ascii="Arial" w:hAnsi="Arial" w:cs="Arial"/>
              </w:rPr>
            </w:pPr>
            <w:r w:rsidRPr="00FD1CA1">
              <w:rPr>
                <w:rFonts w:ascii="Arial" w:hAnsi="Arial" w:cs="Arial"/>
              </w:rPr>
              <w:t>specification/ slippage</w:t>
            </w:r>
          </w:p>
          <w:p w:rsidR="008D4FB9" w:rsidRPr="00FD1CA1" w:rsidRDefault="008D4FB9" w:rsidP="008D4FB9">
            <w:pPr>
              <w:autoSpaceDE w:val="0"/>
              <w:autoSpaceDN w:val="0"/>
              <w:adjustRightInd w:val="0"/>
              <w:rPr>
                <w:rFonts w:ascii="Arial" w:hAnsi="Arial" w:cs="Arial"/>
              </w:rPr>
            </w:pPr>
            <w:r w:rsidRPr="00FD1CA1">
              <w:rPr>
                <w:rFonts w:ascii="Arial" w:hAnsi="Arial" w:cs="Arial"/>
              </w:rPr>
              <w:t>Loss of contract /</w:t>
            </w:r>
          </w:p>
          <w:p w:rsidR="008D4FB9" w:rsidRPr="00FD1CA1" w:rsidRDefault="008D4FB9" w:rsidP="008D4FB9">
            <w:pPr>
              <w:autoSpaceDE w:val="0"/>
              <w:autoSpaceDN w:val="0"/>
              <w:adjustRightInd w:val="0"/>
              <w:rPr>
                <w:rFonts w:ascii="Arial" w:hAnsi="Arial" w:cs="Arial"/>
              </w:rPr>
            </w:pPr>
            <w:r w:rsidRPr="00FD1CA1">
              <w:rPr>
                <w:rFonts w:ascii="Arial" w:hAnsi="Arial" w:cs="Arial"/>
              </w:rPr>
              <w:t>payment by results</w:t>
            </w:r>
          </w:p>
          <w:p w:rsidR="00ED38B0" w:rsidRPr="00FD1CA1" w:rsidRDefault="008D4FB9" w:rsidP="008D4FB9">
            <w:pPr>
              <w:autoSpaceDE w:val="0"/>
              <w:autoSpaceDN w:val="0"/>
              <w:adjustRightInd w:val="0"/>
              <w:rPr>
                <w:rFonts w:ascii="Arial" w:hAnsi="Arial" w:cs="Arial"/>
                <w:b/>
              </w:rPr>
            </w:pPr>
            <w:r w:rsidRPr="00FD1CA1">
              <w:rPr>
                <w:rFonts w:ascii="Arial" w:hAnsi="Arial" w:cs="Arial"/>
              </w:rPr>
              <w:t>Claim(s) &gt;£1 million</w:t>
            </w:r>
          </w:p>
        </w:tc>
      </w:tr>
      <w:tr w:rsidR="00ED38B0" w:rsidTr="008D4FB9">
        <w:tc>
          <w:tcPr>
            <w:tcW w:w="2362" w:type="dxa"/>
          </w:tcPr>
          <w:p w:rsidR="00ED38B0" w:rsidRPr="0035787A" w:rsidRDefault="00ED38B0" w:rsidP="00ED38B0">
            <w:pPr>
              <w:autoSpaceDE w:val="0"/>
              <w:autoSpaceDN w:val="0"/>
              <w:adjustRightInd w:val="0"/>
              <w:rPr>
                <w:rFonts w:ascii="Arial" w:hAnsi="Arial" w:cs="Arial"/>
                <w:b/>
                <w:bCs/>
              </w:rPr>
            </w:pPr>
            <w:r w:rsidRPr="0035787A">
              <w:rPr>
                <w:rFonts w:ascii="Arial" w:hAnsi="Arial" w:cs="Arial"/>
                <w:b/>
                <w:bCs/>
              </w:rPr>
              <w:t>Service/</w:t>
            </w:r>
          </w:p>
          <w:p w:rsidR="00ED38B0" w:rsidRPr="0035787A" w:rsidRDefault="00ED38B0" w:rsidP="00ED38B0">
            <w:pPr>
              <w:autoSpaceDE w:val="0"/>
              <w:autoSpaceDN w:val="0"/>
              <w:adjustRightInd w:val="0"/>
              <w:rPr>
                <w:rFonts w:ascii="Arial" w:hAnsi="Arial" w:cs="Arial"/>
                <w:b/>
                <w:bCs/>
              </w:rPr>
            </w:pPr>
            <w:r w:rsidRPr="0035787A">
              <w:rPr>
                <w:rFonts w:ascii="Arial" w:hAnsi="Arial" w:cs="Arial"/>
                <w:b/>
                <w:bCs/>
              </w:rPr>
              <w:t>business</w:t>
            </w:r>
          </w:p>
          <w:p w:rsidR="00ED38B0" w:rsidRPr="0035787A" w:rsidRDefault="00ED38B0" w:rsidP="00ED38B0">
            <w:pPr>
              <w:autoSpaceDE w:val="0"/>
              <w:autoSpaceDN w:val="0"/>
              <w:adjustRightInd w:val="0"/>
              <w:rPr>
                <w:rFonts w:ascii="Arial" w:hAnsi="Arial" w:cs="Arial"/>
                <w:b/>
                <w:bCs/>
              </w:rPr>
            </w:pPr>
            <w:r w:rsidRPr="0035787A">
              <w:rPr>
                <w:rFonts w:ascii="Arial" w:hAnsi="Arial" w:cs="Arial"/>
                <w:b/>
                <w:bCs/>
              </w:rPr>
              <w:t>interruption</w:t>
            </w:r>
          </w:p>
          <w:p w:rsidR="00ED38B0" w:rsidRPr="0035787A" w:rsidRDefault="00ED38B0" w:rsidP="00ED38B0">
            <w:pPr>
              <w:autoSpaceDE w:val="0"/>
              <w:autoSpaceDN w:val="0"/>
              <w:adjustRightInd w:val="0"/>
              <w:rPr>
                <w:rFonts w:ascii="Arial" w:hAnsi="Arial" w:cs="Arial"/>
                <w:b/>
                <w:bCs/>
              </w:rPr>
            </w:pPr>
            <w:r w:rsidRPr="0035787A">
              <w:rPr>
                <w:rFonts w:ascii="Arial" w:hAnsi="Arial" w:cs="Arial"/>
                <w:b/>
                <w:bCs/>
              </w:rPr>
              <w:t>Environmental</w:t>
            </w:r>
          </w:p>
          <w:p w:rsidR="00ED38B0" w:rsidRPr="0035787A" w:rsidRDefault="00ED38B0" w:rsidP="00ED38B0">
            <w:pPr>
              <w:autoSpaceDE w:val="0"/>
              <w:autoSpaceDN w:val="0"/>
              <w:adjustRightInd w:val="0"/>
              <w:rPr>
                <w:rFonts w:ascii="Arial" w:hAnsi="Arial" w:cs="Arial"/>
                <w:b/>
              </w:rPr>
            </w:pPr>
            <w:r w:rsidRPr="0035787A">
              <w:rPr>
                <w:rFonts w:ascii="Arial" w:hAnsi="Arial" w:cs="Arial"/>
                <w:b/>
                <w:bCs/>
              </w:rPr>
              <w:t>impact</w:t>
            </w:r>
          </w:p>
        </w:tc>
        <w:tc>
          <w:tcPr>
            <w:tcW w:w="2362" w:type="dxa"/>
          </w:tcPr>
          <w:p w:rsidR="008D4FB9" w:rsidRPr="00FD1CA1" w:rsidRDefault="008D4FB9" w:rsidP="008D4FB9">
            <w:pPr>
              <w:autoSpaceDE w:val="0"/>
              <w:autoSpaceDN w:val="0"/>
              <w:adjustRightInd w:val="0"/>
              <w:rPr>
                <w:rFonts w:ascii="Arial" w:hAnsi="Arial" w:cs="Arial"/>
              </w:rPr>
            </w:pPr>
            <w:r w:rsidRPr="00FD1CA1">
              <w:rPr>
                <w:rFonts w:ascii="Arial" w:hAnsi="Arial" w:cs="Arial"/>
              </w:rPr>
              <w:t>Loss/interruption</w:t>
            </w:r>
          </w:p>
          <w:p w:rsidR="008D4FB9" w:rsidRPr="00FD1CA1" w:rsidRDefault="008D4FB9" w:rsidP="008D4FB9">
            <w:pPr>
              <w:autoSpaceDE w:val="0"/>
              <w:autoSpaceDN w:val="0"/>
              <w:adjustRightInd w:val="0"/>
              <w:rPr>
                <w:rFonts w:ascii="Arial" w:hAnsi="Arial" w:cs="Arial"/>
              </w:rPr>
            </w:pPr>
            <w:r w:rsidRPr="00FD1CA1">
              <w:rPr>
                <w:rFonts w:ascii="Arial" w:hAnsi="Arial" w:cs="Arial"/>
              </w:rPr>
              <w:t>of &gt;1 hour</w:t>
            </w:r>
          </w:p>
          <w:p w:rsidR="008D4FB9" w:rsidRPr="00FD1CA1" w:rsidRDefault="008D4FB9" w:rsidP="008D4FB9">
            <w:pPr>
              <w:autoSpaceDE w:val="0"/>
              <w:autoSpaceDN w:val="0"/>
              <w:adjustRightInd w:val="0"/>
              <w:rPr>
                <w:rFonts w:ascii="Arial" w:hAnsi="Arial" w:cs="Arial"/>
              </w:rPr>
            </w:pPr>
            <w:r w:rsidRPr="00FD1CA1">
              <w:rPr>
                <w:rFonts w:ascii="Arial" w:hAnsi="Arial" w:cs="Arial"/>
              </w:rPr>
              <w:t>Minimal or no</w:t>
            </w:r>
          </w:p>
          <w:p w:rsidR="008D4FB9" w:rsidRPr="00FD1CA1" w:rsidRDefault="008D4FB9" w:rsidP="008D4FB9">
            <w:pPr>
              <w:autoSpaceDE w:val="0"/>
              <w:autoSpaceDN w:val="0"/>
              <w:adjustRightInd w:val="0"/>
              <w:rPr>
                <w:rFonts w:ascii="Arial" w:hAnsi="Arial" w:cs="Arial"/>
              </w:rPr>
            </w:pPr>
            <w:r w:rsidRPr="00FD1CA1">
              <w:rPr>
                <w:rFonts w:ascii="Arial" w:hAnsi="Arial" w:cs="Arial"/>
              </w:rPr>
              <w:t>impact on the</w:t>
            </w:r>
          </w:p>
          <w:p w:rsidR="00ED38B0" w:rsidRPr="00FD1CA1" w:rsidRDefault="008D4FB9" w:rsidP="008D4FB9">
            <w:pPr>
              <w:autoSpaceDE w:val="0"/>
              <w:autoSpaceDN w:val="0"/>
              <w:adjustRightInd w:val="0"/>
              <w:rPr>
                <w:rFonts w:ascii="Arial" w:hAnsi="Arial" w:cs="Arial"/>
                <w:b/>
              </w:rPr>
            </w:pPr>
            <w:r w:rsidRPr="00FD1CA1">
              <w:rPr>
                <w:rFonts w:ascii="Arial" w:hAnsi="Arial" w:cs="Arial"/>
              </w:rPr>
              <w:t>environment</w:t>
            </w:r>
          </w:p>
        </w:tc>
        <w:tc>
          <w:tcPr>
            <w:tcW w:w="2362" w:type="dxa"/>
            <w:shd w:val="clear" w:color="auto" w:fill="76923C" w:themeFill="accent3" w:themeFillShade="BF"/>
          </w:tcPr>
          <w:p w:rsidR="008D4FB9" w:rsidRPr="00FD1CA1" w:rsidRDefault="008D4FB9" w:rsidP="008D4FB9">
            <w:pPr>
              <w:autoSpaceDE w:val="0"/>
              <w:autoSpaceDN w:val="0"/>
              <w:adjustRightInd w:val="0"/>
              <w:rPr>
                <w:rFonts w:ascii="Arial" w:hAnsi="Arial" w:cs="Arial"/>
              </w:rPr>
            </w:pPr>
            <w:r w:rsidRPr="00FD1CA1">
              <w:rPr>
                <w:rFonts w:ascii="Arial" w:hAnsi="Arial" w:cs="Arial"/>
              </w:rPr>
              <w:t>Loss/interruption of 8 hours &gt;4</w:t>
            </w:r>
          </w:p>
          <w:p w:rsidR="008D4FB9" w:rsidRPr="00FD1CA1" w:rsidRDefault="008D4FB9" w:rsidP="008D4FB9">
            <w:pPr>
              <w:autoSpaceDE w:val="0"/>
              <w:autoSpaceDN w:val="0"/>
              <w:adjustRightInd w:val="0"/>
              <w:rPr>
                <w:rFonts w:ascii="Arial" w:hAnsi="Arial" w:cs="Arial"/>
              </w:rPr>
            </w:pPr>
            <w:r w:rsidRPr="00FD1CA1">
              <w:rPr>
                <w:rFonts w:ascii="Arial" w:hAnsi="Arial" w:cs="Arial"/>
              </w:rPr>
              <w:t>hours</w:t>
            </w:r>
          </w:p>
          <w:p w:rsidR="00ED38B0" w:rsidRPr="00FD1CA1" w:rsidRDefault="008D4FB9" w:rsidP="008D4FB9">
            <w:pPr>
              <w:autoSpaceDE w:val="0"/>
              <w:autoSpaceDN w:val="0"/>
              <w:adjustRightInd w:val="0"/>
              <w:rPr>
                <w:rFonts w:ascii="Arial" w:hAnsi="Arial" w:cs="Arial"/>
                <w:b/>
              </w:rPr>
            </w:pPr>
            <w:r w:rsidRPr="00FD1CA1">
              <w:rPr>
                <w:rFonts w:ascii="Arial" w:hAnsi="Arial" w:cs="Arial"/>
              </w:rPr>
              <w:t>Minor impact on environment</w:t>
            </w:r>
          </w:p>
        </w:tc>
        <w:tc>
          <w:tcPr>
            <w:tcW w:w="2362" w:type="dxa"/>
            <w:shd w:val="clear" w:color="auto" w:fill="FFFF00"/>
          </w:tcPr>
          <w:p w:rsidR="008D4FB9" w:rsidRPr="00FD1CA1" w:rsidRDefault="008D4FB9" w:rsidP="008D4FB9">
            <w:pPr>
              <w:autoSpaceDE w:val="0"/>
              <w:autoSpaceDN w:val="0"/>
              <w:adjustRightInd w:val="0"/>
              <w:rPr>
                <w:rFonts w:ascii="Arial" w:hAnsi="Arial" w:cs="Arial"/>
              </w:rPr>
            </w:pPr>
            <w:r w:rsidRPr="00FD1CA1">
              <w:rPr>
                <w:rFonts w:ascii="Arial" w:hAnsi="Arial" w:cs="Arial"/>
              </w:rPr>
              <w:t>Loss/interruption of &gt; 1 day 8</w:t>
            </w:r>
          </w:p>
          <w:p w:rsidR="008D4FB9" w:rsidRPr="00FD1CA1" w:rsidRDefault="008D4FB9" w:rsidP="008D4FB9">
            <w:pPr>
              <w:autoSpaceDE w:val="0"/>
              <w:autoSpaceDN w:val="0"/>
              <w:adjustRightInd w:val="0"/>
              <w:rPr>
                <w:rFonts w:ascii="Arial" w:hAnsi="Arial" w:cs="Arial"/>
              </w:rPr>
            </w:pPr>
            <w:r w:rsidRPr="00FD1CA1">
              <w:rPr>
                <w:rFonts w:ascii="Arial" w:hAnsi="Arial" w:cs="Arial"/>
              </w:rPr>
              <w:t>hours</w:t>
            </w:r>
          </w:p>
          <w:p w:rsidR="008D4FB9" w:rsidRPr="00FD1CA1" w:rsidRDefault="008D4FB9" w:rsidP="008D4FB9">
            <w:pPr>
              <w:autoSpaceDE w:val="0"/>
              <w:autoSpaceDN w:val="0"/>
              <w:adjustRightInd w:val="0"/>
              <w:rPr>
                <w:rFonts w:ascii="Arial" w:hAnsi="Arial" w:cs="Arial"/>
              </w:rPr>
            </w:pPr>
            <w:r w:rsidRPr="00FD1CA1">
              <w:rPr>
                <w:rFonts w:ascii="Arial" w:hAnsi="Arial" w:cs="Arial"/>
                <w:b/>
                <w:bCs/>
              </w:rPr>
              <w:t xml:space="preserve">Minor </w:t>
            </w:r>
            <w:r w:rsidRPr="00FD1CA1">
              <w:rPr>
                <w:rFonts w:ascii="Arial" w:hAnsi="Arial" w:cs="Arial"/>
              </w:rPr>
              <w:t xml:space="preserve">- </w:t>
            </w:r>
            <w:r w:rsidRPr="00FD1CA1">
              <w:rPr>
                <w:rFonts w:ascii="Arial" w:hAnsi="Arial" w:cs="Arial"/>
                <w:b/>
                <w:bCs/>
              </w:rPr>
              <w:t xml:space="preserve">Moderate </w:t>
            </w:r>
            <w:r w:rsidRPr="00FD1CA1">
              <w:rPr>
                <w:rFonts w:ascii="Arial" w:hAnsi="Arial" w:cs="Arial"/>
              </w:rPr>
              <w:t>impact on</w:t>
            </w:r>
          </w:p>
          <w:p w:rsidR="00ED38B0" w:rsidRPr="00FD1CA1" w:rsidRDefault="008D4FB9" w:rsidP="008D4FB9">
            <w:pPr>
              <w:autoSpaceDE w:val="0"/>
              <w:autoSpaceDN w:val="0"/>
              <w:adjustRightInd w:val="0"/>
              <w:rPr>
                <w:rFonts w:ascii="Arial" w:hAnsi="Arial" w:cs="Arial"/>
                <w:b/>
              </w:rPr>
            </w:pPr>
            <w:r w:rsidRPr="00FD1CA1">
              <w:rPr>
                <w:rFonts w:ascii="Arial" w:hAnsi="Arial" w:cs="Arial"/>
              </w:rPr>
              <w:t>environment</w:t>
            </w:r>
          </w:p>
        </w:tc>
        <w:tc>
          <w:tcPr>
            <w:tcW w:w="2363" w:type="dxa"/>
            <w:shd w:val="clear" w:color="auto" w:fill="FF6600"/>
          </w:tcPr>
          <w:p w:rsidR="008D4FB9" w:rsidRPr="00FD1CA1" w:rsidRDefault="008D4FB9" w:rsidP="008D4FB9">
            <w:pPr>
              <w:autoSpaceDE w:val="0"/>
              <w:autoSpaceDN w:val="0"/>
              <w:adjustRightInd w:val="0"/>
              <w:rPr>
                <w:rFonts w:ascii="Arial" w:hAnsi="Arial" w:cs="Arial"/>
              </w:rPr>
            </w:pPr>
            <w:r w:rsidRPr="00FD1CA1">
              <w:rPr>
                <w:rFonts w:ascii="Arial" w:hAnsi="Arial" w:cs="Arial"/>
              </w:rPr>
              <w:t>Loss/interruption of &gt; 1</w:t>
            </w:r>
          </w:p>
          <w:p w:rsidR="008D4FB9" w:rsidRPr="00FD1CA1" w:rsidRDefault="008D4FB9" w:rsidP="008D4FB9">
            <w:pPr>
              <w:autoSpaceDE w:val="0"/>
              <w:autoSpaceDN w:val="0"/>
              <w:adjustRightInd w:val="0"/>
              <w:rPr>
                <w:rFonts w:ascii="Arial" w:hAnsi="Arial" w:cs="Arial"/>
              </w:rPr>
            </w:pPr>
            <w:r w:rsidRPr="00FD1CA1">
              <w:rPr>
                <w:rFonts w:ascii="Arial" w:hAnsi="Arial" w:cs="Arial"/>
              </w:rPr>
              <w:t>week 1 day</w:t>
            </w:r>
          </w:p>
          <w:p w:rsidR="008D4FB9" w:rsidRPr="00FD1CA1" w:rsidRDefault="008D4FB9" w:rsidP="008D4FB9">
            <w:pPr>
              <w:autoSpaceDE w:val="0"/>
              <w:autoSpaceDN w:val="0"/>
              <w:adjustRightInd w:val="0"/>
              <w:rPr>
                <w:rFonts w:ascii="Arial" w:hAnsi="Arial" w:cs="Arial"/>
              </w:rPr>
            </w:pPr>
            <w:r w:rsidRPr="00FD1CA1">
              <w:rPr>
                <w:rFonts w:ascii="Arial" w:hAnsi="Arial" w:cs="Arial"/>
              </w:rPr>
              <w:t>Moderate Major impact</w:t>
            </w:r>
          </w:p>
          <w:p w:rsidR="00ED38B0" w:rsidRPr="00FD1CA1" w:rsidRDefault="008D4FB9" w:rsidP="008D4FB9">
            <w:pPr>
              <w:autoSpaceDE w:val="0"/>
              <w:autoSpaceDN w:val="0"/>
              <w:adjustRightInd w:val="0"/>
              <w:rPr>
                <w:rFonts w:ascii="Arial" w:hAnsi="Arial" w:cs="Arial"/>
                <w:b/>
              </w:rPr>
            </w:pPr>
            <w:r w:rsidRPr="00FD1CA1">
              <w:rPr>
                <w:rFonts w:ascii="Arial" w:hAnsi="Arial" w:cs="Arial"/>
              </w:rPr>
              <w:t>on environment</w:t>
            </w:r>
          </w:p>
        </w:tc>
        <w:tc>
          <w:tcPr>
            <w:tcW w:w="2363" w:type="dxa"/>
            <w:shd w:val="clear" w:color="auto" w:fill="FF0000"/>
          </w:tcPr>
          <w:p w:rsidR="008D4FB9" w:rsidRPr="00FD1CA1" w:rsidRDefault="008D4FB9" w:rsidP="008D4FB9">
            <w:pPr>
              <w:autoSpaceDE w:val="0"/>
              <w:autoSpaceDN w:val="0"/>
              <w:adjustRightInd w:val="0"/>
              <w:rPr>
                <w:rFonts w:ascii="Arial" w:hAnsi="Arial" w:cs="Arial"/>
              </w:rPr>
            </w:pPr>
            <w:r w:rsidRPr="00FD1CA1">
              <w:rPr>
                <w:rFonts w:ascii="Arial" w:hAnsi="Arial" w:cs="Arial"/>
              </w:rPr>
              <w:t>Loss/interruption of &gt;1</w:t>
            </w:r>
          </w:p>
          <w:p w:rsidR="008D4FB9" w:rsidRPr="00FD1CA1" w:rsidRDefault="008D4FB9" w:rsidP="008D4FB9">
            <w:pPr>
              <w:autoSpaceDE w:val="0"/>
              <w:autoSpaceDN w:val="0"/>
              <w:adjustRightInd w:val="0"/>
              <w:rPr>
                <w:rFonts w:ascii="Arial" w:hAnsi="Arial" w:cs="Arial"/>
              </w:rPr>
            </w:pPr>
            <w:r w:rsidRPr="00FD1CA1">
              <w:rPr>
                <w:rFonts w:ascii="Arial" w:hAnsi="Arial" w:cs="Arial"/>
              </w:rPr>
              <w:t>week</w:t>
            </w:r>
          </w:p>
          <w:p w:rsidR="008D4FB9" w:rsidRPr="00FD1CA1" w:rsidRDefault="008D4FB9" w:rsidP="008D4FB9">
            <w:pPr>
              <w:autoSpaceDE w:val="0"/>
              <w:autoSpaceDN w:val="0"/>
              <w:adjustRightInd w:val="0"/>
              <w:rPr>
                <w:rFonts w:ascii="Arial" w:hAnsi="Arial" w:cs="Arial"/>
              </w:rPr>
            </w:pPr>
            <w:r w:rsidRPr="00FD1CA1">
              <w:rPr>
                <w:rFonts w:ascii="Arial" w:hAnsi="Arial" w:cs="Arial"/>
              </w:rPr>
              <w:t>Major impact on</w:t>
            </w:r>
          </w:p>
          <w:p w:rsidR="008D4FB9" w:rsidRPr="00FD1CA1" w:rsidRDefault="008D4FB9" w:rsidP="008D4FB9">
            <w:pPr>
              <w:autoSpaceDE w:val="0"/>
              <w:autoSpaceDN w:val="0"/>
              <w:adjustRightInd w:val="0"/>
              <w:rPr>
                <w:rFonts w:ascii="Arial" w:hAnsi="Arial" w:cs="Arial"/>
              </w:rPr>
            </w:pPr>
            <w:r w:rsidRPr="00FD1CA1">
              <w:rPr>
                <w:rFonts w:ascii="Arial" w:hAnsi="Arial" w:cs="Arial"/>
              </w:rPr>
              <w:t>environment</w:t>
            </w:r>
          </w:p>
          <w:p w:rsidR="008D4FB9" w:rsidRPr="00FD1CA1" w:rsidRDefault="008D4FB9" w:rsidP="008D4FB9">
            <w:pPr>
              <w:autoSpaceDE w:val="0"/>
              <w:autoSpaceDN w:val="0"/>
              <w:adjustRightInd w:val="0"/>
              <w:rPr>
                <w:rFonts w:ascii="Arial" w:hAnsi="Arial" w:cs="Arial"/>
              </w:rPr>
            </w:pPr>
            <w:r w:rsidRPr="00FD1CA1">
              <w:rPr>
                <w:rFonts w:ascii="Arial" w:hAnsi="Arial" w:cs="Arial"/>
              </w:rPr>
              <w:t>Permanent loss of</w:t>
            </w:r>
          </w:p>
          <w:p w:rsidR="008D4FB9" w:rsidRPr="00FD1CA1" w:rsidRDefault="008D4FB9" w:rsidP="008D4FB9">
            <w:pPr>
              <w:autoSpaceDE w:val="0"/>
              <w:autoSpaceDN w:val="0"/>
              <w:adjustRightInd w:val="0"/>
              <w:rPr>
                <w:rFonts w:ascii="Arial" w:hAnsi="Arial" w:cs="Arial"/>
              </w:rPr>
            </w:pPr>
            <w:r w:rsidRPr="00FD1CA1">
              <w:rPr>
                <w:rFonts w:ascii="Arial" w:hAnsi="Arial" w:cs="Arial"/>
              </w:rPr>
              <w:t>service or facility</w:t>
            </w:r>
          </w:p>
          <w:p w:rsidR="008D4FB9" w:rsidRPr="00FD1CA1" w:rsidRDefault="008D4FB9" w:rsidP="008D4FB9">
            <w:pPr>
              <w:autoSpaceDE w:val="0"/>
              <w:autoSpaceDN w:val="0"/>
              <w:adjustRightInd w:val="0"/>
              <w:rPr>
                <w:rFonts w:ascii="Arial" w:hAnsi="Arial" w:cs="Arial"/>
              </w:rPr>
            </w:pPr>
            <w:r w:rsidRPr="00FD1CA1">
              <w:rPr>
                <w:rFonts w:ascii="Arial" w:hAnsi="Arial" w:cs="Arial"/>
              </w:rPr>
              <w:t>Catastrophic impact</w:t>
            </w:r>
          </w:p>
          <w:p w:rsidR="00ED38B0" w:rsidRPr="00FD1CA1" w:rsidRDefault="008D4FB9" w:rsidP="008D4FB9">
            <w:pPr>
              <w:autoSpaceDE w:val="0"/>
              <w:autoSpaceDN w:val="0"/>
              <w:adjustRightInd w:val="0"/>
              <w:rPr>
                <w:rFonts w:ascii="Arial" w:hAnsi="Arial" w:cs="Arial"/>
                <w:b/>
              </w:rPr>
            </w:pPr>
            <w:r w:rsidRPr="00FD1CA1">
              <w:rPr>
                <w:rFonts w:ascii="Arial" w:hAnsi="Arial" w:cs="Arial"/>
              </w:rPr>
              <w:t>on environment</w:t>
            </w:r>
          </w:p>
        </w:tc>
      </w:tr>
      <w:tr w:rsidR="00ED38B0" w:rsidTr="008D4FB9">
        <w:tc>
          <w:tcPr>
            <w:tcW w:w="2362" w:type="dxa"/>
          </w:tcPr>
          <w:p w:rsidR="00ED38B0" w:rsidRPr="0035787A" w:rsidRDefault="00ED38B0" w:rsidP="00ED38B0">
            <w:pPr>
              <w:autoSpaceDE w:val="0"/>
              <w:autoSpaceDN w:val="0"/>
              <w:adjustRightInd w:val="0"/>
              <w:rPr>
                <w:rFonts w:ascii="Arial" w:hAnsi="Arial" w:cs="Arial"/>
                <w:b/>
                <w:bCs/>
              </w:rPr>
            </w:pPr>
            <w:r w:rsidRPr="0035787A">
              <w:rPr>
                <w:rFonts w:ascii="Arial" w:hAnsi="Arial" w:cs="Arial"/>
                <w:b/>
                <w:bCs/>
              </w:rPr>
              <w:t>Additional</w:t>
            </w:r>
          </w:p>
          <w:p w:rsidR="00ED38B0" w:rsidRPr="0035787A" w:rsidRDefault="00ED38B0" w:rsidP="00ED38B0">
            <w:pPr>
              <w:autoSpaceDE w:val="0"/>
              <w:autoSpaceDN w:val="0"/>
              <w:adjustRightInd w:val="0"/>
              <w:rPr>
                <w:rFonts w:ascii="Arial" w:hAnsi="Arial" w:cs="Arial"/>
                <w:b/>
              </w:rPr>
            </w:pPr>
            <w:r w:rsidRPr="0035787A">
              <w:rPr>
                <w:rFonts w:ascii="Arial" w:hAnsi="Arial" w:cs="Arial"/>
                <w:b/>
                <w:bCs/>
              </w:rPr>
              <w:t>Examples</w:t>
            </w:r>
          </w:p>
        </w:tc>
        <w:tc>
          <w:tcPr>
            <w:tcW w:w="2362" w:type="dxa"/>
          </w:tcPr>
          <w:p w:rsidR="008D4FB9" w:rsidRPr="00FD1CA1" w:rsidRDefault="008D4FB9" w:rsidP="008D4FB9">
            <w:pPr>
              <w:autoSpaceDE w:val="0"/>
              <w:autoSpaceDN w:val="0"/>
              <w:adjustRightInd w:val="0"/>
              <w:rPr>
                <w:rFonts w:ascii="Arial" w:hAnsi="Arial" w:cs="Arial"/>
              </w:rPr>
            </w:pPr>
            <w:r w:rsidRPr="00FD1CA1">
              <w:rPr>
                <w:rFonts w:ascii="Arial" w:hAnsi="Arial" w:cs="Arial"/>
              </w:rPr>
              <w:t>Incorrect</w:t>
            </w:r>
          </w:p>
          <w:p w:rsidR="008D4FB9" w:rsidRPr="00FD1CA1" w:rsidRDefault="008D4FB9" w:rsidP="008D4FB9">
            <w:pPr>
              <w:autoSpaceDE w:val="0"/>
              <w:autoSpaceDN w:val="0"/>
              <w:adjustRightInd w:val="0"/>
              <w:rPr>
                <w:rFonts w:ascii="Arial" w:hAnsi="Arial" w:cs="Arial"/>
              </w:rPr>
            </w:pPr>
            <w:r w:rsidRPr="00FD1CA1">
              <w:rPr>
                <w:rFonts w:ascii="Arial" w:hAnsi="Arial" w:cs="Arial"/>
              </w:rPr>
              <w:t>medication</w:t>
            </w:r>
          </w:p>
          <w:p w:rsidR="008D4FB9" w:rsidRPr="00FD1CA1" w:rsidRDefault="008D4FB9" w:rsidP="008D4FB9">
            <w:pPr>
              <w:autoSpaceDE w:val="0"/>
              <w:autoSpaceDN w:val="0"/>
              <w:adjustRightInd w:val="0"/>
              <w:rPr>
                <w:rFonts w:ascii="Arial" w:hAnsi="Arial" w:cs="Arial"/>
              </w:rPr>
            </w:pPr>
            <w:r w:rsidRPr="00FD1CA1">
              <w:rPr>
                <w:rFonts w:ascii="Arial" w:hAnsi="Arial" w:cs="Arial"/>
              </w:rPr>
              <w:lastRenderedPageBreak/>
              <w:t>dispensed but not</w:t>
            </w:r>
          </w:p>
          <w:p w:rsidR="008D4FB9" w:rsidRPr="00FD1CA1" w:rsidRDefault="008D4FB9" w:rsidP="008D4FB9">
            <w:pPr>
              <w:autoSpaceDE w:val="0"/>
              <w:autoSpaceDN w:val="0"/>
              <w:adjustRightInd w:val="0"/>
              <w:rPr>
                <w:rFonts w:ascii="Arial" w:hAnsi="Arial" w:cs="Arial"/>
              </w:rPr>
            </w:pPr>
            <w:r w:rsidRPr="00FD1CA1">
              <w:rPr>
                <w:rFonts w:ascii="Arial" w:hAnsi="Arial" w:cs="Arial"/>
              </w:rPr>
              <w:t>taken</w:t>
            </w:r>
          </w:p>
          <w:p w:rsidR="008D4FB9" w:rsidRPr="00FD1CA1" w:rsidRDefault="008D4FB9" w:rsidP="008D4FB9">
            <w:pPr>
              <w:autoSpaceDE w:val="0"/>
              <w:autoSpaceDN w:val="0"/>
              <w:adjustRightInd w:val="0"/>
              <w:rPr>
                <w:rFonts w:ascii="Arial" w:hAnsi="Arial" w:cs="Arial"/>
              </w:rPr>
            </w:pPr>
            <w:r w:rsidRPr="00FD1CA1">
              <w:rPr>
                <w:rFonts w:ascii="Arial" w:hAnsi="Arial" w:cs="Arial"/>
              </w:rPr>
              <w:t>Incident resulting</w:t>
            </w:r>
          </w:p>
          <w:p w:rsidR="008D4FB9" w:rsidRPr="00FD1CA1" w:rsidRDefault="008D4FB9" w:rsidP="008D4FB9">
            <w:pPr>
              <w:autoSpaceDE w:val="0"/>
              <w:autoSpaceDN w:val="0"/>
              <w:adjustRightInd w:val="0"/>
              <w:rPr>
                <w:rFonts w:ascii="Arial" w:hAnsi="Arial" w:cs="Arial"/>
              </w:rPr>
            </w:pPr>
            <w:r w:rsidRPr="00FD1CA1">
              <w:rPr>
                <w:rFonts w:ascii="Arial" w:hAnsi="Arial" w:cs="Arial"/>
              </w:rPr>
              <w:t>in bruise or graze</w:t>
            </w:r>
          </w:p>
          <w:p w:rsidR="008D4FB9" w:rsidRPr="00FD1CA1" w:rsidRDefault="008D4FB9" w:rsidP="008D4FB9">
            <w:pPr>
              <w:autoSpaceDE w:val="0"/>
              <w:autoSpaceDN w:val="0"/>
              <w:adjustRightInd w:val="0"/>
              <w:rPr>
                <w:rFonts w:ascii="Arial" w:hAnsi="Arial" w:cs="Arial"/>
              </w:rPr>
            </w:pPr>
            <w:r w:rsidRPr="00FD1CA1">
              <w:rPr>
                <w:rFonts w:ascii="Arial" w:hAnsi="Arial" w:cs="Arial"/>
              </w:rPr>
              <w:t>Delay in routine</w:t>
            </w:r>
          </w:p>
          <w:p w:rsidR="008D4FB9" w:rsidRPr="00FD1CA1" w:rsidRDefault="008D4FB9" w:rsidP="008D4FB9">
            <w:pPr>
              <w:autoSpaceDE w:val="0"/>
              <w:autoSpaceDN w:val="0"/>
              <w:adjustRightInd w:val="0"/>
              <w:rPr>
                <w:rFonts w:ascii="Arial" w:hAnsi="Arial" w:cs="Arial"/>
              </w:rPr>
            </w:pPr>
            <w:r w:rsidRPr="00FD1CA1">
              <w:rPr>
                <w:rFonts w:ascii="Arial" w:hAnsi="Arial" w:cs="Arial"/>
              </w:rPr>
              <w:t>transport for</w:t>
            </w:r>
          </w:p>
          <w:p w:rsidR="00ED38B0" w:rsidRPr="00FD1CA1" w:rsidRDefault="008D4FB9" w:rsidP="008D4FB9">
            <w:pPr>
              <w:autoSpaceDE w:val="0"/>
              <w:autoSpaceDN w:val="0"/>
              <w:adjustRightInd w:val="0"/>
              <w:rPr>
                <w:rFonts w:ascii="Arial" w:hAnsi="Arial" w:cs="Arial"/>
                <w:b/>
              </w:rPr>
            </w:pPr>
            <w:r w:rsidRPr="00FD1CA1">
              <w:rPr>
                <w:rFonts w:ascii="Arial" w:hAnsi="Arial" w:cs="Arial"/>
              </w:rPr>
              <w:t>patient</w:t>
            </w:r>
          </w:p>
        </w:tc>
        <w:tc>
          <w:tcPr>
            <w:tcW w:w="2362" w:type="dxa"/>
            <w:shd w:val="clear" w:color="auto" w:fill="76923C" w:themeFill="accent3" w:themeFillShade="BF"/>
          </w:tcPr>
          <w:p w:rsidR="008D4FB9" w:rsidRPr="00FD1CA1" w:rsidRDefault="008D4FB9" w:rsidP="008D4FB9">
            <w:pPr>
              <w:autoSpaceDE w:val="0"/>
              <w:autoSpaceDN w:val="0"/>
              <w:adjustRightInd w:val="0"/>
              <w:rPr>
                <w:rFonts w:ascii="Arial" w:hAnsi="Arial" w:cs="Arial"/>
              </w:rPr>
            </w:pPr>
            <w:r w:rsidRPr="00FD1CA1">
              <w:rPr>
                <w:rFonts w:ascii="Arial" w:hAnsi="Arial" w:cs="Arial"/>
              </w:rPr>
              <w:lastRenderedPageBreak/>
              <w:t>Wrong drug or dosage with no</w:t>
            </w:r>
          </w:p>
          <w:p w:rsidR="008D4FB9" w:rsidRPr="00FD1CA1" w:rsidRDefault="008D4FB9" w:rsidP="008D4FB9">
            <w:pPr>
              <w:autoSpaceDE w:val="0"/>
              <w:autoSpaceDN w:val="0"/>
              <w:adjustRightInd w:val="0"/>
              <w:rPr>
                <w:rFonts w:ascii="Arial" w:hAnsi="Arial" w:cs="Arial"/>
              </w:rPr>
            </w:pPr>
            <w:r w:rsidRPr="00FD1CA1">
              <w:rPr>
                <w:rFonts w:ascii="Arial" w:hAnsi="Arial" w:cs="Arial"/>
              </w:rPr>
              <w:lastRenderedPageBreak/>
              <w:t>adverse effects</w:t>
            </w:r>
          </w:p>
          <w:p w:rsidR="008D4FB9" w:rsidRPr="00FD1CA1" w:rsidRDefault="008D4FB9" w:rsidP="008D4FB9">
            <w:pPr>
              <w:autoSpaceDE w:val="0"/>
              <w:autoSpaceDN w:val="0"/>
              <w:adjustRightInd w:val="0"/>
              <w:rPr>
                <w:rFonts w:ascii="Arial" w:hAnsi="Arial" w:cs="Arial"/>
              </w:rPr>
            </w:pPr>
            <w:r w:rsidRPr="00FD1CA1">
              <w:rPr>
                <w:rFonts w:ascii="Arial" w:hAnsi="Arial" w:cs="Arial"/>
              </w:rPr>
              <w:t>Physical attack such as</w:t>
            </w:r>
          </w:p>
          <w:p w:rsidR="008D4FB9" w:rsidRPr="00FD1CA1" w:rsidRDefault="008D4FB9" w:rsidP="008D4FB9">
            <w:pPr>
              <w:autoSpaceDE w:val="0"/>
              <w:autoSpaceDN w:val="0"/>
              <w:adjustRightInd w:val="0"/>
              <w:rPr>
                <w:rFonts w:ascii="Arial" w:hAnsi="Arial" w:cs="Arial"/>
              </w:rPr>
            </w:pPr>
            <w:r w:rsidRPr="00FD1CA1">
              <w:rPr>
                <w:rFonts w:ascii="Arial" w:hAnsi="Arial" w:cs="Arial"/>
              </w:rPr>
              <w:t>pushing, shoving or pinching</w:t>
            </w:r>
          </w:p>
          <w:p w:rsidR="008D4FB9" w:rsidRPr="00FD1CA1" w:rsidRDefault="008D4FB9" w:rsidP="008D4FB9">
            <w:pPr>
              <w:autoSpaceDE w:val="0"/>
              <w:autoSpaceDN w:val="0"/>
              <w:adjustRightInd w:val="0"/>
              <w:rPr>
                <w:rFonts w:ascii="Arial" w:hAnsi="Arial" w:cs="Arial"/>
              </w:rPr>
            </w:pPr>
            <w:r w:rsidRPr="00FD1CA1">
              <w:rPr>
                <w:rFonts w:ascii="Arial" w:hAnsi="Arial" w:cs="Arial"/>
              </w:rPr>
              <w:t>causing minor injury</w:t>
            </w:r>
          </w:p>
          <w:p w:rsidR="008D4FB9" w:rsidRPr="00FD1CA1" w:rsidRDefault="008D4FB9" w:rsidP="008D4FB9">
            <w:pPr>
              <w:autoSpaceDE w:val="0"/>
              <w:autoSpaceDN w:val="0"/>
              <w:adjustRightInd w:val="0"/>
              <w:rPr>
                <w:rFonts w:ascii="Arial" w:hAnsi="Arial" w:cs="Arial"/>
              </w:rPr>
            </w:pPr>
            <w:r w:rsidRPr="00FD1CA1">
              <w:rPr>
                <w:rFonts w:ascii="Arial" w:hAnsi="Arial" w:cs="Arial"/>
              </w:rPr>
              <w:t>Self-harm resulting in minor</w:t>
            </w:r>
          </w:p>
          <w:p w:rsidR="008D4FB9" w:rsidRPr="00FD1CA1" w:rsidRDefault="008D4FB9" w:rsidP="008D4FB9">
            <w:pPr>
              <w:autoSpaceDE w:val="0"/>
              <w:autoSpaceDN w:val="0"/>
              <w:adjustRightInd w:val="0"/>
              <w:rPr>
                <w:rFonts w:ascii="Arial" w:hAnsi="Arial" w:cs="Arial"/>
              </w:rPr>
            </w:pPr>
            <w:r w:rsidRPr="00FD1CA1">
              <w:rPr>
                <w:rFonts w:ascii="Arial" w:hAnsi="Arial" w:cs="Arial"/>
              </w:rPr>
              <w:t>injuries</w:t>
            </w:r>
          </w:p>
          <w:p w:rsidR="008D4FB9" w:rsidRPr="00FD1CA1" w:rsidRDefault="008D4FB9" w:rsidP="008D4FB9">
            <w:pPr>
              <w:autoSpaceDE w:val="0"/>
              <w:autoSpaceDN w:val="0"/>
              <w:adjustRightInd w:val="0"/>
              <w:rPr>
                <w:rFonts w:ascii="Arial" w:hAnsi="Arial" w:cs="Arial"/>
              </w:rPr>
            </w:pPr>
            <w:r w:rsidRPr="00FD1CA1">
              <w:rPr>
                <w:rFonts w:ascii="Arial" w:hAnsi="Arial" w:cs="Arial"/>
              </w:rPr>
              <w:t>Grade 1 pressure ulcer</w:t>
            </w:r>
          </w:p>
          <w:p w:rsidR="008D4FB9" w:rsidRPr="00FD1CA1" w:rsidRDefault="008D4FB9" w:rsidP="008D4FB9">
            <w:pPr>
              <w:autoSpaceDE w:val="0"/>
              <w:autoSpaceDN w:val="0"/>
              <w:adjustRightInd w:val="0"/>
              <w:rPr>
                <w:rFonts w:ascii="Arial" w:hAnsi="Arial" w:cs="Arial"/>
              </w:rPr>
            </w:pPr>
            <w:r w:rsidRPr="00FD1CA1">
              <w:rPr>
                <w:rFonts w:ascii="Arial" w:hAnsi="Arial" w:cs="Arial"/>
              </w:rPr>
              <w:t>Laceration, sprain, anxiety</w:t>
            </w:r>
          </w:p>
          <w:p w:rsidR="008D4FB9" w:rsidRPr="00FD1CA1" w:rsidRDefault="008D4FB9" w:rsidP="008D4FB9">
            <w:pPr>
              <w:autoSpaceDE w:val="0"/>
              <w:autoSpaceDN w:val="0"/>
              <w:adjustRightInd w:val="0"/>
              <w:rPr>
                <w:rFonts w:ascii="Arial" w:hAnsi="Arial" w:cs="Arial"/>
              </w:rPr>
            </w:pPr>
            <w:r w:rsidRPr="00FD1CA1">
              <w:rPr>
                <w:rFonts w:ascii="Arial" w:hAnsi="Arial" w:cs="Arial"/>
              </w:rPr>
              <w:t>requiring occupational health,</w:t>
            </w:r>
          </w:p>
          <w:p w:rsidR="00ED38B0" w:rsidRPr="00FD1CA1" w:rsidRDefault="008D4FB9" w:rsidP="008D4FB9">
            <w:pPr>
              <w:autoSpaceDE w:val="0"/>
              <w:autoSpaceDN w:val="0"/>
              <w:adjustRightInd w:val="0"/>
              <w:rPr>
                <w:rFonts w:ascii="Arial" w:hAnsi="Arial" w:cs="Arial"/>
                <w:b/>
              </w:rPr>
            </w:pPr>
            <w:r w:rsidRPr="00FD1CA1">
              <w:rPr>
                <w:rFonts w:ascii="Arial" w:hAnsi="Arial" w:cs="Arial"/>
              </w:rPr>
              <w:t>counselling (no time off work)</w:t>
            </w:r>
          </w:p>
        </w:tc>
        <w:tc>
          <w:tcPr>
            <w:tcW w:w="2362" w:type="dxa"/>
            <w:shd w:val="clear" w:color="auto" w:fill="FFFF00"/>
          </w:tcPr>
          <w:p w:rsidR="008D4FB9" w:rsidRPr="00FD1CA1" w:rsidRDefault="008D4FB9" w:rsidP="008D4FB9">
            <w:pPr>
              <w:autoSpaceDE w:val="0"/>
              <w:autoSpaceDN w:val="0"/>
              <w:adjustRightInd w:val="0"/>
              <w:rPr>
                <w:rFonts w:ascii="Arial" w:hAnsi="Arial" w:cs="Arial"/>
              </w:rPr>
            </w:pPr>
            <w:r w:rsidRPr="00FD1CA1">
              <w:rPr>
                <w:rFonts w:ascii="Arial" w:hAnsi="Arial" w:cs="Arial"/>
              </w:rPr>
              <w:lastRenderedPageBreak/>
              <w:t>Wrong drug or dosage</w:t>
            </w:r>
          </w:p>
          <w:p w:rsidR="008D4FB9" w:rsidRPr="00FD1CA1" w:rsidRDefault="008D4FB9" w:rsidP="008D4FB9">
            <w:pPr>
              <w:autoSpaceDE w:val="0"/>
              <w:autoSpaceDN w:val="0"/>
              <w:adjustRightInd w:val="0"/>
              <w:rPr>
                <w:rFonts w:ascii="Arial" w:hAnsi="Arial" w:cs="Arial"/>
              </w:rPr>
            </w:pPr>
            <w:r w:rsidRPr="00FD1CA1">
              <w:rPr>
                <w:rFonts w:ascii="Arial" w:hAnsi="Arial" w:cs="Arial"/>
              </w:rPr>
              <w:t>administered with potential</w:t>
            </w:r>
          </w:p>
          <w:p w:rsidR="008D4FB9" w:rsidRPr="00FD1CA1" w:rsidRDefault="008D4FB9" w:rsidP="008D4FB9">
            <w:pPr>
              <w:autoSpaceDE w:val="0"/>
              <w:autoSpaceDN w:val="0"/>
              <w:adjustRightInd w:val="0"/>
              <w:rPr>
                <w:rFonts w:ascii="Arial" w:hAnsi="Arial" w:cs="Arial"/>
              </w:rPr>
            </w:pPr>
            <w:r w:rsidRPr="00FD1CA1">
              <w:rPr>
                <w:rFonts w:ascii="Arial" w:hAnsi="Arial" w:cs="Arial"/>
              </w:rPr>
              <w:lastRenderedPageBreak/>
              <w:t>adverse effects</w:t>
            </w:r>
          </w:p>
          <w:p w:rsidR="008D4FB9" w:rsidRPr="00FD1CA1" w:rsidRDefault="008D4FB9" w:rsidP="008D4FB9">
            <w:pPr>
              <w:autoSpaceDE w:val="0"/>
              <w:autoSpaceDN w:val="0"/>
              <w:adjustRightInd w:val="0"/>
              <w:rPr>
                <w:rFonts w:ascii="Arial" w:hAnsi="Arial" w:cs="Arial"/>
              </w:rPr>
            </w:pPr>
            <w:r w:rsidRPr="00FD1CA1">
              <w:rPr>
                <w:rFonts w:ascii="Arial" w:hAnsi="Arial" w:cs="Arial"/>
              </w:rPr>
              <w:t>Physical attack causing</w:t>
            </w:r>
          </w:p>
          <w:p w:rsidR="008D4FB9" w:rsidRPr="00FD1CA1" w:rsidRDefault="008D4FB9" w:rsidP="008D4FB9">
            <w:pPr>
              <w:autoSpaceDE w:val="0"/>
              <w:autoSpaceDN w:val="0"/>
              <w:adjustRightInd w:val="0"/>
              <w:rPr>
                <w:rFonts w:ascii="Arial" w:hAnsi="Arial" w:cs="Arial"/>
              </w:rPr>
            </w:pPr>
            <w:r w:rsidRPr="00FD1CA1">
              <w:rPr>
                <w:rFonts w:ascii="Arial" w:hAnsi="Arial" w:cs="Arial"/>
              </w:rPr>
              <w:t>moderate injury</w:t>
            </w:r>
          </w:p>
          <w:p w:rsidR="008D4FB9" w:rsidRPr="00FD1CA1" w:rsidRDefault="003839EE" w:rsidP="008D4FB9">
            <w:pPr>
              <w:autoSpaceDE w:val="0"/>
              <w:autoSpaceDN w:val="0"/>
              <w:adjustRightInd w:val="0"/>
              <w:rPr>
                <w:rFonts w:ascii="Arial" w:hAnsi="Arial" w:cs="Arial"/>
              </w:rPr>
            </w:pPr>
            <w:r w:rsidRPr="00FD1CA1">
              <w:rPr>
                <w:rFonts w:ascii="Arial" w:hAnsi="Arial" w:cs="Arial"/>
              </w:rPr>
              <w:t>Self-</w:t>
            </w:r>
            <w:r w:rsidR="008D4FB9" w:rsidRPr="00FD1CA1">
              <w:rPr>
                <w:rFonts w:ascii="Arial" w:hAnsi="Arial" w:cs="Arial"/>
              </w:rPr>
              <w:t>harm requiring medical</w:t>
            </w:r>
          </w:p>
          <w:p w:rsidR="008D4FB9" w:rsidRPr="00FD1CA1" w:rsidRDefault="008D4FB9" w:rsidP="008D4FB9">
            <w:pPr>
              <w:autoSpaceDE w:val="0"/>
              <w:autoSpaceDN w:val="0"/>
              <w:adjustRightInd w:val="0"/>
              <w:rPr>
                <w:rFonts w:ascii="Arial" w:hAnsi="Arial" w:cs="Arial"/>
              </w:rPr>
            </w:pPr>
            <w:r w:rsidRPr="00FD1CA1">
              <w:rPr>
                <w:rFonts w:ascii="Arial" w:hAnsi="Arial" w:cs="Arial"/>
              </w:rPr>
              <w:t>attention</w:t>
            </w:r>
          </w:p>
          <w:p w:rsidR="008D4FB9" w:rsidRPr="00FD1CA1" w:rsidRDefault="008D4FB9" w:rsidP="008D4FB9">
            <w:pPr>
              <w:autoSpaceDE w:val="0"/>
              <w:autoSpaceDN w:val="0"/>
              <w:adjustRightInd w:val="0"/>
              <w:rPr>
                <w:rFonts w:ascii="Arial" w:hAnsi="Arial" w:cs="Arial"/>
              </w:rPr>
            </w:pPr>
            <w:r w:rsidRPr="00FD1CA1">
              <w:rPr>
                <w:rFonts w:ascii="Arial" w:hAnsi="Arial" w:cs="Arial"/>
              </w:rPr>
              <w:t>Grade 2/3 pressure ulcer</w:t>
            </w:r>
          </w:p>
          <w:p w:rsidR="008D4FB9" w:rsidRPr="00FD1CA1" w:rsidRDefault="008D4FB9" w:rsidP="008D4FB9">
            <w:pPr>
              <w:autoSpaceDE w:val="0"/>
              <w:autoSpaceDN w:val="0"/>
              <w:adjustRightInd w:val="0"/>
              <w:rPr>
                <w:rFonts w:ascii="Arial" w:hAnsi="Arial" w:cs="Arial"/>
              </w:rPr>
            </w:pPr>
            <w:r w:rsidRPr="00FD1CA1">
              <w:rPr>
                <w:rFonts w:ascii="Arial" w:hAnsi="Arial" w:cs="Arial"/>
              </w:rPr>
              <w:t>HCAI</w:t>
            </w:r>
          </w:p>
          <w:p w:rsidR="008D4FB9" w:rsidRPr="00FD1CA1" w:rsidRDefault="008D4FB9" w:rsidP="008D4FB9">
            <w:pPr>
              <w:autoSpaceDE w:val="0"/>
              <w:autoSpaceDN w:val="0"/>
              <w:adjustRightInd w:val="0"/>
              <w:rPr>
                <w:rFonts w:ascii="Arial" w:hAnsi="Arial" w:cs="Arial"/>
              </w:rPr>
            </w:pPr>
            <w:r w:rsidRPr="00FD1CA1">
              <w:rPr>
                <w:rFonts w:ascii="Arial" w:hAnsi="Arial" w:cs="Arial"/>
              </w:rPr>
              <w:t>Incorrect or inadequate</w:t>
            </w:r>
          </w:p>
          <w:p w:rsidR="008D4FB9" w:rsidRPr="00FD1CA1" w:rsidRDefault="008D4FB9" w:rsidP="008D4FB9">
            <w:pPr>
              <w:autoSpaceDE w:val="0"/>
              <w:autoSpaceDN w:val="0"/>
              <w:adjustRightInd w:val="0"/>
              <w:rPr>
                <w:rFonts w:ascii="Arial" w:hAnsi="Arial" w:cs="Arial"/>
              </w:rPr>
            </w:pPr>
            <w:r w:rsidRPr="00FD1CA1">
              <w:rPr>
                <w:rFonts w:ascii="Arial" w:hAnsi="Arial" w:cs="Arial"/>
              </w:rPr>
              <w:t>information/communication on</w:t>
            </w:r>
          </w:p>
          <w:p w:rsidR="008D4FB9" w:rsidRPr="00FD1CA1" w:rsidRDefault="008D4FB9" w:rsidP="008D4FB9">
            <w:pPr>
              <w:autoSpaceDE w:val="0"/>
              <w:autoSpaceDN w:val="0"/>
              <w:adjustRightInd w:val="0"/>
              <w:rPr>
                <w:rFonts w:ascii="Arial" w:hAnsi="Arial" w:cs="Arial"/>
              </w:rPr>
            </w:pPr>
            <w:r w:rsidRPr="00FD1CA1">
              <w:rPr>
                <w:rFonts w:ascii="Arial" w:hAnsi="Arial" w:cs="Arial"/>
              </w:rPr>
              <w:t>transfer of care</w:t>
            </w:r>
          </w:p>
          <w:p w:rsidR="008D4FB9" w:rsidRPr="00FD1CA1" w:rsidRDefault="008D4FB9" w:rsidP="008D4FB9">
            <w:pPr>
              <w:autoSpaceDE w:val="0"/>
              <w:autoSpaceDN w:val="0"/>
              <w:adjustRightInd w:val="0"/>
              <w:rPr>
                <w:rFonts w:ascii="Arial" w:hAnsi="Arial" w:cs="Arial"/>
              </w:rPr>
            </w:pPr>
            <w:r w:rsidRPr="00FD1CA1">
              <w:rPr>
                <w:rFonts w:ascii="Arial" w:hAnsi="Arial" w:cs="Arial"/>
              </w:rPr>
              <w:t>Vehicle carrying patient involved</w:t>
            </w:r>
          </w:p>
          <w:p w:rsidR="008D4FB9" w:rsidRPr="00FD1CA1" w:rsidRDefault="008D4FB9" w:rsidP="008D4FB9">
            <w:pPr>
              <w:autoSpaceDE w:val="0"/>
              <w:autoSpaceDN w:val="0"/>
              <w:adjustRightInd w:val="0"/>
              <w:rPr>
                <w:rFonts w:ascii="Arial" w:hAnsi="Arial" w:cs="Arial"/>
              </w:rPr>
            </w:pPr>
            <w:r w:rsidRPr="00FD1CA1">
              <w:rPr>
                <w:rFonts w:ascii="Arial" w:hAnsi="Arial" w:cs="Arial"/>
              </w:rPr>
              <w:t>in RTA</w:t>
            </w:r>
          </w:p>
          <w:p w:rsidR="008D4FB9" w:rsidRPr="00FD1CA1" w:rsidRDefault="008D4FB9" w:rsidP="008D4FB9">
            <w:pPr>
              <w:autoSpaceDE w:val="0"/>
              <w:autoSpaceDN w:val="0"/>
              <w:adjustRightInd w:val="0"/>
              <w:rPr>
                <w:rFonts w:ascii="Arial" w:hAnsi="Arial" w:cs="Arial"/>
              </w:rPr>
            </w:pPr>
            <w:r w:rsidRPr="00FD1CA1">
              <w:rPr>
                <w:rFonts w:ascii="Arial" w:hAnsi="Arial" w:cs="Arial"/>
              </w:rPr>
              <w:t>Slip/fall resulting in injury such as</w:t>
            </w:r>
          </w:p>
          <w:p w:rsidR="00ED38B0" w:rsidRPr="00FD1CA1" w:rsidRDefault="008D4FB9" w:rsidP="008D4FB9">
            <w:pPr>
              <w:autoSpaceDE w:val="0"/>
              <w:autoSpaceDN w:val="0"/>
              <w:adjustRightInd w:val="0"/>
              <w:rPr>
                <w:rFonts w:ascii="Arial" w:hAnsi="Arial" w:cs="Arial"/>
                <w:b/>
              </w:rPr>
            </w:pPr>
            <w:r w:rsidRPr="00FD1CA1">
              <w:rPr>
                <w:rFonts w:ascii="Arial" w:hAnsi="Arial" w:cs="Arial"/>
              </w:rPr>
              <w:t>a sprain</w:t>
            </w:r>
          </w:p>
        </w:tc>
        <w:tc>
          <w:tcPr>
            <w:tcW w:w="2363" w:type="dxa"/>
            <w:shd w:val="clear" w:color="auto" w:fill="FF6600"/>
          </w:tcPr>
          <w:p w:rsidR="003839EE" w:rsidRPr="00FD1CA1" w:rsidRDefault="003839EE" w:rsidP="003839EE">
            <w:pPr>
              <w:autoSpaceDE w:val="0"/>
              <w:autoSpaceDN w:val="0"/>
              <w:adjustRightInd w:val="0"/>
              <w:rPr>
                <w:rFonts w:ascii="Arial" w:hAnsi="Arial" w:cs="Arial"/>
              </w:rPr>
            </w:pPr>
            <w:r w:rsidRPr="00FD1CA1">
              <w:rPr>
                <w:rFonts w:ascii="Arial" w:hAnsi="Arial" w:cs="Arial"/>
              </w:rPr>
              <w:lastRenderedPageBreak/>
              <w:t>Wrong drug or dosage</w:t>
            </w:r>
          </w:p>
          <w:p w:rsidR="003839EE" w:rsidRPr="00FD1CA1" w:rsidRDefault="003839EE" w:rsidP="003839EE">
            <w:pPr>
              <w:autoSpaceDE w:val="0"/>
              <w:autoSpaceDN w:val="0"/>
              <w:adjustRightInd w:val="0"/>
              <w:rPr>
                <w:rFonts w:ascii="Arial" w:hAnsi="Arial" w:cs="Arial"/>
              </w:rPr>
            </w:pPr>
            <w:r w:rsidRPr="00FD1CA1">
              <w:rPr>
                <w:rFonts w:ascii="Arial" w:hAnsi="Arial" w:cs="Arial"/>
              </w:rPr>
              <w:lastRenderedPageBreak/>
              <w:t>administered with</w:t>
            </w:r>
          </w:p>
          <w:p w:rsidR="003839EE" w:rsidRPr="00FD1CA1" w:rsidRDefault="003839EE" w:rsidP="003839EE">
            <w:pPr>
              <w:autoSpaceDE w:val="0"/>
              <w:autoSpaceDN w:val="0"/>
              <w:adjustRightInd w:val="0"/>
              <w:rPr>
                <w:rFonts w:ascii="Arial" w:hAnsi="Arial" w:cs="Arial"/>
              </w:rPr>
            </w:pPr>
            <w:r w:rsidRPr="00FD1CA1">
              <w:rPr>
                <w:rFonts w:ascii="Arial" w:hAnsi="Arial" w:cs="Arial"/>
              </w:rPr>
              <w:t>adverse effects</w:t>
            </w:r>
          </w:p>
          <w:p w:rsidR="003839EE" w:rsidRPr="00FD1CA1" w:rsidRDefault="003839EE" w:rsidP="003839EE">
            <w:pPr>
              <w:autoSpaceDE w:val="0"/>
              <w:autoSpaceDN w:val="0"/>
              <w:adjustRightInd w:val="0"/>
              <w:rPr>
                <w:rFonts w:ascii="Arial" w:hAnsi="Arial" w:cs="Arial"/>
              </w:rPr>
            </w:pPr>
            <w:r w:rsidRPr="00FD1CA1">
              <w:rPr>
                <w:rFonts w:ascii="Arial" w:hAnsi="Arial" w:cs="Arial"/>
              </w:rPr>
              <w:t xml:space="preserve">Physical </w:t>
            </w:r>
            <w:proofErr w:type="spellStart"/>
            <w:r w:rsidRPr="00FD1CA1">
              <w:rPr>
                <w:rFonts w:ascii="Arial" w:hAnsi="Arial" w:cs="Arial"/>
              </w:rPr>
              <w:t>attck</w:t>
            </w:r>
            <w:proofErr w:type="spellEnd"/>
            <w:r w:rsidRPr="00FD1CA1">
              <w:rPr>
                <w:rFonts w:ascii="Arial" w:hAnsi="Arial" w:cs="Arial"/>
              </w:rPr>
              <w:t xml:space="preserve"> resulting in</w:t>
            </w:r>
          </w:p>
          <w:p w:rsidR="003839EE" w:rsidRPr="00FD1CA1" w:rsidRDefault="003839EE" w:rsidP="003839EE">
            <w:pPr>
              <w:autoSpaceDE w:val="0"/>
              <w:autoSpaceDN w:val="0"/>
              <w:adjustRightInd w:val="0"/>
              <w:rPr>
                <w:rFonts w:ascii="Arial" w:hAnsi="Arial" w:cs="Arial"/>
              </w:rPr>
            </w:pPr>
            <w:r w:rsidRPr="00FD1CA1">
              <w:rPr>
                <w:rFonts w:ascii="Arial" w:hAnsi="Arial" w:cs="Arial"/>
              </w:rPr>
              <w:t>serious injury</w:t>
            </w:r>
          </w:p>
          <w:p w:rsidR="003839EE" w:rsidRPr="00FD1CA1" w:rsidRDefault="003839EE" w:rsidP="003839EE">
            <w:pPr>
              <w:autoSpaceDE w:val="0"/>
              <w:autoSpaceDN w:val="0"/>
              <w:adjustRightInd w:val="0"/>
              <w:rPr>
                <w:rFonts w:ascii="Arial" w:hAnsi="Arial" w:cs="Arial"/>
              </w:rPr>
            </w:pPr>
            <w:r w:rsidRPr="00FD1CA1">
              <w:rPr>
                <w:rFonts w:ascii="Arial" w:hAnsi="Arial" w:cs="Arial"/>
              </w:rPr>
              <w:t>Grade 4 pressure ulcer</w:t>
            </w:r>
          </w:p>
          <w:p w:rsidR="003839EE" w:rsidRPr="00FD1CA1" w:rsidRDefault="003839EE" w:rsidP="003839EE">
            <w:pPr>
              <w:autoSpaceDE w:val="0"/>
              <w:autoSpaceDN w:val="0"/>
              <w:adjustRightInd w:val="0"/>
              <w:rPr>
                <w:rFonts w:ascii="Arial" w:hAnsi="Arial" w:cs="Arial"/>
              </w:rPr>
            </w:pPr>
            <w:r w:rsidRPr="00FD1CA1">
              <w:rPr>
                <w:rFonts w:ascii="Arial" w:hAnsi="Arial" w:cs="Arial"/>
              </w:rPr>
              <w:t>Long term HCAI</w:t>
            </w:r>
          </w:p>
          <w:p w:rsidR="003839EE" w:rsidRPr="00FD1CA1" w:rsidRDefault="003839EE" w:rsidP="003839EE">
            <w:pPr>
              <w:autoSpaceDE w:val="0"/>
              <w:autoSpaceDN w:val="0"/>
              <w:adjustRightInd w:val="0"/>
              <w:rPr>
                <w:rFonts w:ascii="Arial" w:hAnsi="Arial" w:cs="Arial"/>
              </w:rPr>
            </w:pPr>
            <w:r w:rsidRPr="00FD1CA1">
              <w:rPr>
                <w:rFonts w:ascii="Arial" w:hAnsi="Arial" w:cs="Arial"/>
              </w:rPr>
              <w:t>Slip/fall resulting in injury</w:t>
            </w:r>
          </w:p>
          <w:p w:rsidR="003839EE" w:rsidRPr="00FD1CA1" w:rsidRDefault="003839EE" w:rsidP="003839EE">
            <w:pPr>
              <w:autoSpaceDE w:val="0"/>
              <w:autoSpaceDN w:val="0"/>
              <w:adjustRightInd w:val="0"/>
              <w:rPr>
                <w:rFonts w:ascii="Arial" w:hAnsi="Arial" w:cs="Arial"/>
              </w:rPr>
            </w:pPr>
            <w:r w:rsidRPr="00FD1CA1">
              <w:rPr>
                <w:rFonts w:ascii="Arial" w:hAnsi="Arial" w:cs="Arial"/>
              </w:rPr>
              <w:t>such as dislocation,</w:t>
            </w:r>
          </w:p>
          <w:p w:rsidR="003839EE" w:rsidRPr="00FD1CA1" w:rsidRDefault="003839EE" w:rsidP="003839EE">
            <w:pPr>
              <w:autoSpaceDE w:val="0"/>
              <w:autoSpaceDN w:val="0"/>
              <w:adjustRightInd w:val="0"/>
              <w:rPr>
                <w:rFonts w:ascii="Arial" w:hAnsi="Arial" w:cs="Arial"/>
              </w:rPr>
            </w:pPr>
            <w:r w:rsidRPr="00FD1CA1">
              <w:rPr>
                <w:rFonts w:ascii="Arial" w:hAnsi="Arial" w:cs="Arial"/>
              </w:rPr>
              <w:t>fracture blow to head</w:t>
            </w:r>
          </w:p>
          <w:p w:rsidR="003839EE" w:rsidRPr="00FD1CA1" w:rsidRDefault="003839EE" w:rsidP="003839EE">
            <w:pPr>
              <w:autoSpaceDE w:val="0"/>
              <w:autoSpaceDN w:val="0"/>
              <w:adjustRightInd w:val="0"/>
              <w:rPr>
                <w:rFonts w:ascii="Arial" w:hAnsi="Arial" w:cs="Arial"/>
              </w:rPr>
            </w:pPr>
            <w:r w:rsidRPr="00FD1CA1">
              <w:rPr>
                <w:rFonts w:ascii="Arial" w:hAnsi="Arial" w:cs="Arial"/>
              </w:rPr>
              <w:t>Post-traumatic stress</w:t>
            </w:r>
          </w:p>
          <w:p w:rsidR="003839EE" w:rsidRPr="00FD1CA1" w:rsidRDefault="003839EE" w:rsidP="003839EE">
            <w:pPr>
              <w:autoSpaceDE w:val="0"/>
              <w:autoSpaceDN w:val="0"/>
              <w:adjustRightInd w:val="0"/>
              <w:rPr>
                <w:rFonts w:ascii="Arial" w:hAnsi="Arial" w:cs="Arial"/>
              </w:rPr>
            </w:pPr>
            <w:r w:rsidRPr="00FD1CA1">
              <w:rPr>
                <w:rFonts w:ascii="Arial" w:hAnsi="Arial" w:cs="Arial"/>
              </w:rPr>
              <w:t>disorder</w:t>
            </w:r>
          </w:p>
          <w:p w:rsidR="003839EE" w:rsidRPr="00FD1CA1" w:rsidRDefault="003839EE" w:rsidP="003839EE">
            <w:pPr>
              <w:autoSpaceDE w:val="0"/>
              <w:autoSpaceDN w:val="0"/>
              <w:adjustRightInd w:val="0"/>
              <w:rPr>
                <w:rFonts w:ascii="Arial" w:hAnsi="Arial" w:cs="Arial"/>
              </w:rPr>
            </w:pPr>
            <w:r w:rsidRPr="00FD1CA1">
              <w:rPr>
                <w:rFonts w:ascii="Arial" w:hAnsi="Arial" w:cs="Arial"/>
              </w:rPr>
              <w:t>Failure to follow-up and</w:t>
            </w:r>
          </w:p>
          <w:p w:rsidR="003839EE" w:rsidRPr="00FD1CA1" w:rsidRDefault="003839EE" w:rsidP="003839EE">
            <w:pPr>
              <w:autoSpaceDE w:val="0"/>
              <w:autoSpaceDN w:val="0"/>
              <w:adjustRightInd w:val="0"/>
              <w:rPr>
                <w:rFonts w:ascii="Arial" w:hAnsi="Arial" w:cs="Arial"/>
              </w:rPr>
            </w:pPr>
            <w:r w:rsidRPr="00FD1CA1">
              <w:rPr>
                <w:rFonts w:ascii="Arial" w:hAnsi="Arial" w:cs="Arial"/>
              </w:rPr>
              <w:t>administer vaccine to</w:t>
            </w:r>
          </w:p>
          <w:p w:rsidR="003839EE" w:rsidRPr="00FD1CA1" w:rsidRDefault="003839EE" w:rsidP="003839EE">
            <w:pPr>
              <w:autoSpaceDE w:val="0"/>
              <w:autoSpaceDN w:val="0"/>
              <w:adjustRightInd w:val="0"/>
              <w:rPr>
                <w:rFonts w:ascii="Arial" w:hAnsi="Arial" w:cs="Arial"/>
              </w:rPr>
            </w:pPr>
            <w:r w:rsidRPr="00FD1CA1">
              <w:rPr>
                <w:rFonts w:ascii="Arial" w:hAnsi="Arial" w:cs="Arial"/>
              </w:rPr>
              <w:t>baby born to mother with</w:t>
            </w:r>
          </w:p>
          <w:p w:rsidR="00ED38B0" w:rsidRPr="00FD1CA1" w:rsidRDefault="003839EE" w:rsidP="003839EE">
            <w:pPr>
              <w:autoSpaceDE w:val="0"/>
              <w:autoSpaceDN w:val="0"/>
              <w:adjustRightInd w:val="0"/>
              <w:rPr>
                <w:rFonts w:ascii="Arial" w:hAnsi="Arial" w:cs="Arial"/>
                <w:b/>
              </w:rPr>
            </w:pPr>
            <w:r w:rsidRPr="00FD1CA1">
              <w:rPr>
                <w:rFonts w:ascii="Arial" w:hAnsi="Arial" w:cs="Arial"/>
              </w:rPr>
              <w:t>hep b</w:t>
            </w:r>
          </w:p>
        </w:tc>
        <w:tc>
          <w:tcPr>
            <w:tcW w:w="2363" w:type="dxa"/>
            <w:shd w:val="clear" w:color="auto" w:fill="FF0000"/>
          </w:tcPr>
          <w:p w:rsidR="003839EE" w:rsidRPr="00FD1CA1" w:rsidRDefault="003839EE" w:rsidP="003839EE">
            <w:pPr>
              <w:autoSpaceDE w:val="0"/>
              <w:autoSpaceDN w:val="0"/>
              <w:adjustRightInd w:val="0"/>
              <w:rPr>
                <w:rFonts w:ascii="Arial" w:hAnsi="Arial" w:cs="Arial"/>
              </w:rPr>
            </w:pPr>
            <w:r w:rsidRPr="00FD1CA1">
              <w:rPr>
                <w:rFonts w:ascii="Arial" w:hAnsi="Arial" w:cs="Arial"/>
              </w:rPr>
              <w:lastRenderedPageBreak/>
              <w:t>Unexpected death</w:t>
            </w:r>
          </w:p>
          <w:p w:rsidR="003839EE" w:rsidRPr="00FD1CA1" w:rsidRDefault="003839EE" w:rsidP="003839EE">
            <w:pPr>
              <w:autoSpaceDE w:val="0"/>
              <w:autoSpaceDN w:val="0"/>
              <w:adjustRightInd w:val="0"/>
              <w:rPr>
                <w:rFonts w:ascii="Arial" w:hAnsi="Arial" w:cs="Arial"/>
              </w:rPr>
            </w:pPr>
            <w:r w:rsidRPr="00FD1CA1">
              <w:rPr>
                <w:rFonts w:ascii="Arial" w:hAnsi="Arial" w:cs="Arial"/>
              </w:rPr>
              <w:t>Suicide of patient</w:t>
            </w:r>
          </w:p>
          <w:p w:rsidR="003839EE" w:rsidRPr="00FD1CA1" w:rsidRDefault="003839EE" w:rsidP="003839EE">
            <w:pPr>
              <w:autoSpaceDE w:val="0"/>
              <w:autoSpaceDN w:val="0"/>
              <w:adjustRightInd w:val="0"/>
              <w:rPr>
                <w:rFonts w:ascii="Arial" w:hAnsi="Arial" w:cs="Arial"/>
              </w:rPr>
            </w:pPr>
            <w:r w:rsidRPr="00FD1CA1">
              <w:rPr>
                <w:rFonts w:ascii="Arial" w:hAnsi="Arial" w:cs="Arial"/>
              </w:rPr>
              <w:lastRenderedPageBreak/>
              <w:t>known to the service</w:t>
            </w:r>
          </w:p>
          <w:p w:rsidR="003839EE" w:rsidRPr="00FD1CA1" w:rsidRDefault="003839EE" w:rsidP="003839EE">
            <w:pPr>
              <w:autoSpaceDE w:val="0"/>
              <w:autoSpaceDN w:val="0"/>
              <w:adjustRightInd w:val="0"/>
              <w:rPr>
                <w:rFonts w:ascii="Arial" w:hAnsi="Arial" w:cs="Arial"/>
              </w:rPr>
            </w:pPr>
            <w:r w:rsidRPr="00FD1CA1">
              <w:rPr>
                <w:rFonts w:ascii="Arial" w:hAnsi="Arial" w:cs="Arial"/>
              </w:rPr>
              <w:t xml:space="preserve">in the </w:t>
            </w:r>
            <w:proofErr w:type="spellStart"/>
            <w:r w:rsidRPr="00FD1CA1">
              <w:rPr>
                <w:rFonts w:ascii="Arial" w:hAnsi="Arial" w:cs="Arial"/>
              </w:rPr>
              <w:t>pst</w:t>
            </w:r>
            <w:proofErr w:type="spellEnd"/>
            <w:r w:rsidRPr="00FD1CA1">
              <w:rPr>
                <w:rFonts w:ascii="Arial" w:hAnsi="Arial" w:cs="Arial"/>
              </w:rPr>
              <w:t xml:space="preserve"> 12 months</w:t>
            </w:r>
          </w:p>
          <w:p w:rsidR="003839EE" w:rsidRPr="00FD1CA1" w:rsidRDefault="003839EE" w:rsidP="003839EE">
            <w:pPr>
              <w:autoSpaceDE w:val="0"/>
              <w:autoSpaceDN w:val="0"/>
              <w:adjustRightInd w:val="0"/>
              <w:rPr>
                <w:rFonts w:ascii="Arial" w:hAnsi="Arial" w:cs="Arial"/>
              </w:rPr>
            </w:pPr>
            <w:proofErr w:type="spellStart"/>
            <w:r w:rsidRPr="00FD1CA1">
              <w:rPr>
                <w:rFonts w:ascii="Arial" w:hAnsi="Arial" w:cs="Arial"/>
              </w:rPr>
              <w:t>Hommicide</w:t>
            </w:r>
            <w:proofErr w:type="spellEnd"/>
            <w:r w:rsidRPr="00FD1CA1">
              <w:rPr>
                <w:rFonts w:ascii="Arial" w:hAnsi="Arial" w:cs="Arial"/>
              </w:rPr>
              <w:t xml:space="preserve"> </w:t>
            </w:r>
            <w:proofErr w:type="spellStart"/>
            <w:r w:rsidRPr="00FD1CA1">
              <w:rPr>
                <w:rFonts w:ascii="Arial" w:hAnsi="Arial" w:cs="Arial"/>
              </w:rPr>
              <w:t>commited</w:t>
            </w:r>
            <w:proofErr w:type="spellEnd"/>
          </w:p>
          <w:p w:rsidR="003839EE" w:rsidRPr="00FD1CA1" w:rsidRDefault="003839EE" w:rsidP="003839EE">
            <w:pPr>
              <w:autoSpaceDE w:val="0"/>
              <w:autoSpaceDN w:val="0"/>
              <w:adjustRightInd w:val="0"/>
              <w:rPr>
                <w:rFonts w:ascii="Arial" w:hAnsi="Arial" w:cs="Arial"/>
              </w:rPr>
            </w:pPr>
            <w:r w:rsidRPr="00FD1CA1">
              <w:rPr>
                <w:rFonts w:ascii="Arial" w:hAnsi="Arial" w:cs="Arial"/>
              </w:rPr>
              <w:t>by a mental health</w:t>
            </w:r>
          </w:p>
          <w:p w:rsidR="003839EE" w:rsidRPr="00FD1CA1" w:rsidRDefault="003839EE" w:rsidP="003839EE">
            <w:pPr>
              <w:autoSpaceDE w:val="0"/>
              <w:autoSpaceDN w:val="0"/>
              <w:adjustRightInd w:val="0"/>
              <w:rPr>
                <w:rFonts w:ascii="Arial" w:hAnsi="Arial" w:cs="Arial"/>
              </w:rPr>
            </w:pPr>
            <w:r w:rsidRPr="00FD1CA1">
              <w:rPr>
                <w:rFonts w:ascii="Arial" w:hAnsi="Arial" w:cs="Arial"/>
              </w:rPr>
              <w:t>patient</w:t>
            </w:r>
          </w:p>
          <w:p w:rsidR="003839EE" w:rsidRPr="00FD1CA1" w:rsidRDefault="003839EE" w:rsidP="003839EE">
            <w:pPr>
              <w:autoSpaceDE w:val="0"/>
              <w:autoSpaceDN w:val="0"/>
              <w:adjustRightInd w:val="0"/>
              <w:rPr>
                <w:rFonts w:ascii="Arial" w:hAnsi="Arial" w:cs="Arial"/>
              </w:rPr>
            </w:pPr>
            <w:r w:rsidRPr="00FD1CA1">
              <w:rPr>
                <w:rFonts w:ascii="Arial" w:hAnsi="Arial" w:cs="Arial"/>
              </w:rPr>
              <w:t>Large scale cervical</w:t>
            </w:r>
          </w:p>
          <w:p w:rsidR="003839EE" w:rsidRPr="00FD1CA1" w:rsidRDefault="003839EE" w:rsidP="003839EE">
            <w:pPr>
              <w:autoSpaceDE w:val="0"/>
              <w:autoSpaceDN w:val="0"/>
              <w:adjustRightInd w:val="0"/>
              <w:rPr>
                <w:rFonts w:ascii="Arial" w:hAnsi="Arial" w:cs="Arial"/>
              </w:rPr>
            </w:pPr>
            <w:r w:rsidRPr="00FD1CA1">
              <w:rPr>
                <w:rFonts w:ascii="Arial" w:hAnsi="Arial" w:cs="Arial"/>
              </w:rPr>
              <w:t>screening errors</w:t>
            </w:r>
          </w:p>
          <w:p w:rsidR="003839EE" w:rsidRPr="00FD1CA1" w:rsidRDefault="003839EE" w:rsidP="003839EE">
            <w:pPr>
              <w:autoSpaceDE w:val="0"/>
              <w:autoSpaceDN w:val="0"/>
              <w:adjustRightInd w:val="0"/>
              <w:rPr>
                <w:rFonts w:ascii="Arial" w:hAnsi="Arial" w:cs="Arial"/>
              </w:rPr>
            </w:pPr>
            <w:r w:rsidRPr="00FD1CA1">
              <w:rPr>
                <w:rFonts w:ascii="Arial" w:hAnsi="Arial" w:cs="Arial"/>
              </w:rPr>
              <w:t>Incident leading to</w:t>
            </w:r>
          </w:p>
          <w:p w:rsidR="003839EE" w:rsidRPr="00FD1CA1" w:rsidRDefault="003839EE" w:rsidP="003839EE">
            <w:pPr>
              <w:autoSpaceDE w:val="0"/>
              <w:autoSpaceDN w:val="0"/>
              <w:adjustRightInd w:val="0"/>
              <w:rPr>
                <w:rFonts w:ascii="Arial" w:hAnsi="Arial" w:cs="Arial"/>
              </w:rPr>
            </w:pPr>
            <w:r w:rsidRPr="00FD1CA1">
              <w:rPr>
                <w:rFonts w:ascii="Arial" w:hAnsi="Arial" w:cs="Arial"/>
              </w:rPr>
              <w:t>paralysis</w:t>
            </w:r>
          </w:p>
          <w:p w:rsidR="003839EE" w:rsidRPr="00FD1CA1" w:rsidRDefault="003839EE" w:rsidP="003839EE">
            <w:pPr>
              <w:autoSpaceDE w:val="0"/>
              <w:autoSpaceDN w:val="0"/>
              <w:adjustRightInd w:val="0"/>
              <w:rPr>
                <w:rFonts w:ascii="Arial" w:hAnsi="Arial" w:cs="Arial"/>
              </w:rPr>
            </w:pPr>
            <w:r w:rsidRPr="00FD1CA1">
              <w:rPr>
                <w:rFonts w:ascii="Arial" w:hAnsi="Arial" w:cs="Arial"/>
              </w:rPr>
              <w:t>Incident leading to</w:t>
            </w:r>
          </w:p>
          <w:p w:rsidR="003839EE" w:rsidRPr="00FD1CA1" w:rsidRDefault="003839EE" w:rsidP="003839EE">
            <w:pPr>
              <w:autoSpaceDE w:val="0"/>
              <w:autoSpaceDN w:val="0"/>
              <w:adjustRightInd w:val="0"/>
              <w:rPr>
                <w:rFonts w:ascii="Arial" w:hAnsi="Arial" w:cs="Arial"/>
              </w:rPr>
            </w:pPr>
            <w:r w:rsidRPr="00FD1CA1">
              <w:rPr>
                <w:rFonts w:ascii="Arial" w:hAnsi="Arial" w:cs="Arial"/>
              </w:rPr>
              <w:t>long term mental</w:t>
            </w:r>
          </w:p>
          <w:p w:rsidR="003839EE" w:rsidRPr="00FD1CA1" w:rsidRDefault="003839EE" w:rsidP="003839EE">
            <w:pPr>
              <w:autoSpaceDE w:val="0"/>
              <w:autoSpaceDN w:val="0"/>
              <w:adjustRightInd w:val="0"/>
              <w:rPr>
                <w:rFonts w:ascii="Arial" w:hAnsi="Arial" w:cs="Arial"/>
              </w:rPr>
            </w:pPr>
            <w:r w:rsidRPr="00FD1CA1">
              <w:rPr>
                <w:rFonts w:ascii="Arial" w:hAnsi="Arial" w:cs="Arial"/>
              </w:rPr>
              <w:t>health problem</w:t>
            </w:r>
          </w:p>
          <w:p w:rsidR="003839EE" w:rsidRPr="00FD1CA1" w:rsidRDefault="003839EE" w:rsidP="003839EE">
            <w:pPr>
              <w:autoSpaceDE w:val="0"/>
              <w:autoSpaceDN w:val="0"/>
              <w:adjustRightInd w:val="0"/>
              <w:rPr>
                <w:rFonts w:ascii="Arial" w:hAnsi="Arial" w:cs="Arial"/>
              </w:rPr>
            </w:pPr>
            <w:r w:rsidRPr="00FD1CA1">
              <w:rPr>
                <w:rFonts w:ascii="Arial" w:hAnsi="Arial" w:cs="Arial"/>
              </w:rPr>
              <w:t>Rape/serious sexual</w:t>
            </w:r>
          </w:p>
          <w:p w:rsidR="00ED38B0" w:rsidRPr="00FD1CA1" w:rsidRDefault="003839EE" w:rsidP="003839EE">
            <w:pPr>
              <w:autoSpaceDE w:val="0"/>
              <w:autoSpaceDN w:val="0"/>
              <w:adjustRightInd w:val="0"/>
              <w:rPr>
                <w:rFonts w:ascii="Arial" w:hAnsi="Arial" w:cs="Arial"/>
                <w:b/>
              </w:rPr>
            </w:pPr>
            <w:r w:rsidRPr="00FD1CA1">
              <w:rPr>
                <w:rFonts w:ascii="Arial" w:hAnsi="Arial" w:cs="Arial"/>
              </w:rPr>
              <w:t>assault</w:t>
            </w:r>
          </w:p>
        </w:tc>
      </w:tr>
    </w:tbl>
    <w:p w:rsidR="002E3492" w:rsidRDefault="002E3492" w:rsidP="00CB6029">
      <w:pPr>
        <w:autoSpaceDE w:val="0"/>
        <w:autoSpaceDN w:val="0"/>
        <w:adjustRightInd w:val="0"/>
        <w:spacing w:after="0" w:line="240" w:lineRule="auto"/>
        <w:rPr>
          <w:rFonts w:ascii="Arial" w:hAnsi="Arial" w:cs="Arial"/>
          <w:b/>
        </w:rPr>
      </w:pPr>
    </w:p>
    <w:p w:rsidR="002E3492" w:rsidRDefault="002E3492" w:rsidP="00CB6029">
      <w:pPr>
        <w:autoSpaceDE w:val="0"/>
        <w:autoSpaceDN w:val="0"/>
        <w:adjustRightInd w:val="0"/>
        <w:spacing w:after="0" w:line="240" w:lineRule="auto"/>
        <w:rPr>
          <w:rFonts w:ascii="Arial" w:hAnsi="Arial" w:cs="Arial"/>
          <w:b/>
        </w:rPr>
      </w:pPr>
    </w:p>
    <w:p w:rsidR="00FD1CA1" w:rsidRDefault="00FD1CA1" w:rsidP="00FD1CA1">
      <w:pPr>
        <w:autoSpaceDE w:val="0"/>
        <w:autoSpaceDN w:val="0"/>
        <w:adjustRightInd w:val="0"/>
        <w:spacing w:after="0" w:line="240" w:lineRule="auto"/>
        <w:rPr>
          <w:rFonts w:ascii="Arial" w:hAnsi="Arial" w:cs="Arial"/>
          <w:b/>
          <w:bCs/>
          <w:i/>
          <w:iCs/>
        </w:rPr>
      </w:pPr>
      <w:r>
        <w:rPr>
          <w:rFonts w:ascii="Arial" w:hAnsi="Arial" w:cs="Arial"/>
          <w:b/>
          <w:bCs/>
          <w:i/>
          <w:iCs/>
        </w:rPr>
        <w:t>Likelihood Score (L)</w:t>
      </w:r>
    </w:p>
    <w:p w:rsidR="00FD1CA1" w:rsidRDefault="00FD1CA1" w:rsidP="00FD1CA1">
      <w:pPr>
        <w:autoSpaceDE w:val="0"/>
        <w:autoSpaceDN w:val="0"/>
        <w:adjustRightInd w:val="0"/>
        <w:spacing w:after="0" w:line="240" w:lineRule="auto"/>
        <w:rPr>
          <w:rFonts w:ascii="Arial" w:hAnsi="Arial" w:cs="Arial"/>
        </w:rPr>
      </w:pPr>
      <w:r>
        <w:rPr>
          <w:rFonts w:ascii="Arial" w:hAnsi="Arial" w:cs="Arial"/>
        </w:rPr>
        <w:t>What is the likelihood of the impact (re)occurring?</w:t>
      </w:r>
    </w:p>
    <w:p w:rsidR="002E3492" w:rsidRDefault="00FD1CA1" w:rsidP="00FD1CA1">
      <w:pPr>
        <w:autoSpaceDE w:val="0"/>
        <w:autoSpaceDN w:val="0"/>
        <w:adjustRightInd w:val="0"/>
        <w:spacing w:after="0" w:line="240" w:lineRule="auto"/>
        <w:rPr>
          <w:rFonts w:ascii="Arial" w:hAnsi="Arial" w:cs="Arial"/>
        </w:rPr>
      </w:pPr>
      <w:r>
        <w:rPr>
          <w:rFonts w:ascii="Arial" w:hAnsi="Arial" w:cs="Arial"/>
        </w:rPr>
        <w:t>The likelihood score is appropriate in most circumstances and is easier to identify. It should be used whenever it is possible to identify a frequency.</w:t>
      </w:r>
    </w:p>
    <w:p w:rsidR="00FD1CA1" w:rsidRDefault="00FD1CA1" w:rsidP="00FD1CA1">
      <w:pPr>
        <w:autoSpaceDE w:val="0"/>
        <w:autoSpaceDN w:val="0"/>
        <w:adjustRightInd w:val="0"/>
        <w:spacing w:after="0" w:line="240" w:lineRule="auto"/>
        <w:rPr>
          <w:rFonts w:ascii="Arial" w:hAnsi="Arial" w:cs="Arial"/>
        </w:rPr>
      </w:pPr>
    </w:p>
    <w:tbl>
      <w:tblPr>
        <w:tblStyle w:val="TableGrid"/>
        <w:tblW w:w="0" w:type="auto"/>
        <w:tblLook w:val="04A0" w:firstRow="1" w:lastRow="0" w:firstColumn="1" w:lastColumn="0" w:noHBand="0" w:noVBand="1"/>
      </w:tblPr>
      <w:tblGrid>
        <w:gridCol w:w="2362"/>
        <w:gridCol w:w="2362"/>
        <w:gridCol w:w="2362"/>
        <w:gridCol w:w="2362"/>
        <w:gridCol w:w="2363"/>
        <w:gridCol w:w="2363"/>
      </w:tblGrid>
      <w:tr w:rsidR="00FD1CA1" w:rsidTr="00FD1CA1">
        <w:tc>
          <w:tcPr>
            <w:tcW w:w="2362" w:type="dxa"/>
          </w:tcPr>
          <w:p w:rsidR="00FD1CA1" w:rsidRPr="00FD1CA1" w:rsidRDefault="00FD1CA1" w:rsidP="00FD1CA1">
            <w:pPr>
              <w:autoSpaceDE w:val="0"/>
              <w:autoSpaceDN w:val="0"/>
              <w:adjustRightInd w:val="0"/>
              <w:rPr>
                <w:rFonts w:ascii="Arial" w:hAnsi="Arial" w:cs="Arial"/>
                <w:b/>
              </w:rPr>
            </w:pPr>
            <w:r w:rsidRPr="00FD1CA1">
              <w:rPr>
                <w:rFonts w:ascii="Arial" w:hAnsi="Arial" w:cs="Arial"/>
                <w:b/>
              </w:rPr>
              <w:t>Likelihood score</w:t>
            </w:r>
          </w:p>
        </w:tc>
        <w:tc>
          <w:tcPr>
            <w:tcW w:w="2362" w:type="dxa"/>
          </w:tcPr>
          <w:p w:rsidR="00FD1CA1" w:rsidRPr="00FD1CA1" w:rsidRDefault="00FD1CA1" w:rsidP="009B3A85">
            <w:pPr>
              <w:autoSpaceDE w:val="0"/>
              <w:autoSpaceDN w:val="0"/>
              <w:adjustRightInd w:val="0"/>
              <w:jc w:val="center"/>
              <w:rPr>
                <w:rFonts w:ascii="Arial" w:hAnsi="Arial" w:cs="Arial"/>
                <w:b/>
              </w:rPr>
            </w:pPr>
            <w:r w:rsidRPr="00FD1CA1">
              <w:rPr>
                <w:rFonts w:ascii="Arial" w:hAnsi="Arial" w:cs="Arial"/>
                <w:b/>
              </w:rPr>
              <w:t>1</w:t>
            </w:r>
          </w:p>
        </w:tc>
        <w:tc>
          <w:tcPr>
            <w:tcW w:w="2362" w:type="dxa"/>
            <w:shd w:val="clear" w:color="auto" w:fill="76923C" w:themeFill="accent3" w:themeFillShade="BF"/>
          </w:tcPr>
          <w:p w:rsidR="00FD1CA1" w:rsidRPr="00FD1CA1" w:rsidRDefault="00FD1CA1" w:rsidP="009B3A85">
            <w:pPr>
              <w:autoSpaceDE w:val="0"/>
              <w:autoSpaceDN w:val="0"/>
              <w:adjustRightInd w:val="0"/>
              <w:jc w:val="center"/>
              <w:rPr>
                <w:rFonts w:ascii="Arial" w:hAnsi="Arial" w:cs="Arial"/>
                <w:b/>
              </w:rPr>
            </w:pPr>
            <w:r w:rsidRPr="00FD1CA1">
              <w:rPr>
                <w:rFonts w:ascii="Arial" w:hAnsi="Arial" w:cs="Arial"/>
                <w:b/>
              </w:rPr>
              <w:t>2</w:t>
            </w:r>
          </w:p>
        </w:tc>
        <w:tc>
          <w:tcPr>
            <w:tcW w:w="2362" w:type="dxa"/>
            <w:shd w:val="clear" w:color="auto" w:fill="FFFF00"/>
          </w:tcPr>
          <w:p w:rsidR="00FD1CA1" w:rsidRPr="00FD1CA1" w:rsidRDefault="00FD1CA1" w:rsidP="009B3A85">
            <w:pPr>
              <w:autoSpaceDE w:val="0"/>
              <w:autoSpaceDN w:val="0"/>
              <w:adjustRightInd w:val="0"/>
              <w:jc w:val="center"/>
              <w:rPr>
                <w:rFonts w:ascii="Arial" w:hAnsi="Arial" w:cs="Arial"/>
                <w:b/>
              </w:rPr>
            </w:pPr>
            <w:r w:rsidRPr="00FD1CA1">
              <w:rPr>
                <w:rFonts w:ascii="Arial" w:hAnsi="Arial" w:cs="Arial"/>
                <w:b/>
              </w:rPr>
              <w:t>3</w:t>
            </w:r>
          </w:p>
        </w:tc>
        <w:tc>
          <w:tcPr>
            <w:tcW w:w="2363" w:type="dxa"/>
            <w:shd w:val="clear" w:color="auto" w:fill="FF6600"/>
          </w:tcPr>
          <w:p w:rsidR="00FD1CA1" w:rsidRPr="00FD1CA1" w:rsidRDefault="00FD1CA1" w:rsidP="009B3A85">
            <w:pPr>
              <w:autoSpaceDE w:val="0"/>
              <w:autoSpaceDN w:val="0"/>
              <w:adjustRightInd w:val="0"/>
              <w:jc w:val="center"/>
              <w:rPr>
                <w:rFonts w:ascii="Arial" w:hAnsi="Arial" w:cs="Arial"/>
                <w:b/>
              </w:rPr>
            </w:pPr>
            <w:r w:rsidRPr="00FD1CA1">
              <w:rPr>
                <w:rFonts w:ascii="Arial" w:hAnsi="Arial" w:cs="Arial"/>
                <w:b/>
              </w:rPr>
              <w:t>4</w:t>
            </w:r>
          </w:p>
        </w:tc>
        <w:tc>
          <w:tcPr>
            <w:tcW w:w="2363" w:type="dxa"/>
            <w:shd w:val="clear" w:color="auto" w:fill="FF0000"/>
          </w:tcPr>
          <w:p w:rsidR="00FD1CA1" w:rsidRPr="00FD1CA1" w:rsidRDefault="00FD1CA1" w:rsidP="009B3A85">
            <w:pPr>
              <w:autoSpaceDE w:val="0"/>
              <w:autoSpaceDN w:val="0"/>
              <w:adjustRightInd w:val="0"/>
              <w:jc w:val="center"/>
              <w:rPr>
                <w:rFonts w:ascii="Arial" w:hAnsi="Arial" w:cs="Arial"/>
                <w:b/>
              </w:rPr>
            </w:pPr>
            <w:r w:rsidRPr="00FD1CA1">
              <w:rPr>
                <w:rFonts w:ascii="Arial" w:hAnsi="Arial" w:cs="Arial"/>
                <w:b/>
              </w:rPr>
              <w:t>5</w:t>
            </w:r>
          </w:p>
        </w:tc>
      </w:tr>
      <w:tr w:rsidR="00FD1CA1" w:rsidTr="00FD1CA1">
        <w:tc>
          <w:tcPr>
            <w:tcW w:w="2362" w:type="dxa"/>
          </w:tcPr>
          <w:p w:rsidR="00FD1CA1" w:rsidRPr="00FD1CA1" w:rsidRDefault="00FD1CA1" w:rsidP="00FD1CA1">
            <w:pPr>
              <w:autoSpaceDE w:val="0"/>
              <w:autoSpaceDN w:val="0"/>
              <w:adjustRightInd w:val="0"/>
              <w:rPr>
                <w:rFonts w:ascii="Arial" w:hAnsi="Arial" w:cs="Arial"/>
                <w:b/>
              </w:rPr>
            </w:pPr>
            <w:r>
              <w:rPr>
                <w:rFonts w:ascii="Arial" w:hAnsi="Arial" w:cs="Arial"/>
                <w:b/>
              </w:rPr>
              <w:t>Descriptor</w:t>
            </w:r>
          </w:p>
        </w:tc>
        <w:tc>
          <w:tcPr>
            <w:tcW w:w="2362" w:type="dxa"/>
          </w:tcPr>
          <w:p w:rsidR="00FD1CA1" w:rsidRPr="00FD1CA1" w:rsidRDefault="00FD1CA1" w:rsidP="00FD1CA1">
            <w:pPr>
              <w:autoSpaceDE w:val="0"/>
              <w:autoSpaceDN w:val="0"/>
              <w:adjustRightInd w:val="0"/>
              <w:jc w:val="center"/>
              <w:rPr>
                <w:rFonts w:ascii="Arial" w:hAnsi="Arial" w:cs="Arial"/>
                <w:b/>
              </w:rPr>
            </w:pPr>
            <w:r>
              <w:rPr>
                <w:rFonts w:ascii="Arial" w:hAnsi="Arial" w:cs="Arial"/>
                <w:b/>
              </w:rPr>
              <w:t>Rare</w:t>
            </w:r>
          </w:p>
        </w:tc>
        <w:tc>
          <w:tcPr>
            <w:tcW w:w="2362" w:type="dxa"/>
            <w:shd w:val="clear" w:color="auto" w:fill="76923C" w:themeFill="accent3" w:themeFillShade="BF"/>
          </w:tcPr>
          <w:p w:rsidR="00FD1CA1" w:rsidRPr="00FD1CA1" w:rsidRDefault="00FD1CA1" w:rsidP="00FD1CA1">
            <w:pPr>
              <w:autoSpaceDE w:val="0"/>
              <w:autoSpaceDN w:val="0"/>
              <w:adjustRightInd w:val="0"/>
              <w:jc w:val="center"/>
              <w:rPr>
                <w:rFonts w:ascii="Arial" w:hAnsi="Arial" w:cs="Arial"/>
                <w:b/>
              </w:rPr>
            </w:pPr>
            <w:r>
              <w:rPr>
                <w:rFonts w:ascii="Arial" w:hAnsi="Arial" w:cs="Arial"/>
                <w:b/>
              </w:rPr>
              <w:t>Unlikely</w:t>
            </w:r>
          </w:p>
        </w:tc>
        <w:tc>
          <w:tcPr>
            <w:tcW w:w="2362" w:type="dxa"/>
            <w:shd w:val="clear" w:color="auto" w:fill="FFFF00"/>
          </w:tcPr>
          <w:p w:rsidR="00FD1CA1" w:rsidRPr="00FD1CA1" w:rsidRDefault="00FD1CA1" w:rsidP="00FD1CA1">
            <w:pPr>
              <w:autoSpaceDE w:val="0"/>
              <w:autoSpaceDN w:val="0"/>
              <w:adjustRightInd w:val="0"/>
              <w:jc w:val="center"/>
              <w:rPr>
                <w:rFonts w:ascii="Arial" w:hAnsi="Arial" w:cs="Arial"/>
                <w:b/>
              </w:rPr>
            </w:pPr>
            <w:r>
              <w:rPr>
                <w:rFonts w:ascii="Arial" w:hAnsi="Arial" w:cs="Arial"/>
                <w:b/>
              </w:rPr>
              <w:t>Possible</w:t>
            </w:r>
          </w:p>
        </w:tc>
        <w:tc>
          <w:tcPr>
            <w:tcW w:w="2363" w:type="dxa"/>
            <w:shd w:val="clear" w:color="auto" w:fill="FF6600"/>
          </w:tcPr>
          <w:p w:rsidR="00FD1CA1" w:rsidRPr="00FD1CA1" w:rsidRDefault="00FD1CA1" w:rsidP="00FD1CA1">
            <w:pPr>
              <w:autoSpaceDE w:val="0"/>
              <w:autoSpaceDN w:val="0"/>
              <w:adjustRightInd w:val="0"/>
              <w:jc w:val="center"/>
              <w:rPr>
                <w:rFonts w:ascii="Arial" w:hAnsi="Arial" w:cs="Arial"/>
                <w:b/>
              </w:rPr>
            </w:pPr>
            <w:r>
              <w:rPr>
                <w:rFonts w:ascii="Arial" w:hAnsi="Arial" w:cs="Arial"/>
                <w:b/>
              </w:rPr>
              <w:t>Likely</w:t>
            </w:r>
          </w:p>
        </w:tc>
        <w:tc>
          <w:tcPr>
            <w:tcW w:w="2363" w:type="dxa"/>
            <w:shd w:val="clear" w:color="auto" w:fill="FF0000"/>
          </w:tcPr>
          <w:p w:rsidR="00FD1CA1" w:rsidRPr="00FD1CA1" w:rsidRDefault="00FD1CA1" w:rsidP="00FD1CA1">
            <w:pPr>
              <w:autoSpaceDE w:val="0"/>
              <w:autoSpaceDN w:val="0"/>
              <w:adjustRightInd w:val="0"/>
              <w:jc w:val="center"/>
              <w:rPr>
                <w:rFonts w:ascii="Arial" w:hAnsi="Arial" w:cs="Arial"/>
                <w:b/>
              </w:rPr>
            </w:pPr>
            <w:r>
              <w:rPr>
                <w:rFonts w:ascii="Arial" w:hAnsi="Arial" w:cs="Arial"/>
                <w:b/>
              </w:rPr>
              <w:t>Almost certain</w:t>
            </w:r>
          </w:p>
        </w:tc>
      </w:tr>
      <w:tr w:rsidR="00FD1CA1" w:rsidTr="00FD1CA1">
        <w:tc>
          <w:tcPr>
            <w:tcW w:w="2362" w:type="dxa"/>
          </w:tcPr>
          <w:p w:rsidR="00FD1CA1" w:rsidRPr="00FD1CA1" w:rsidRDefault="00FD1CA1" w:rsidP="00FD1CA1">
            <w:pPr>
              <w:autoSpaceDE w:val="0"/>
              <w:autoSpaceDN w:val="0"/>
              <w:adjustRightInd w:val="0"/>
              <w:rPr>
                <w:rFonts w:ascii="Arial" w:hAnsi="Arial" w:cs="Arial"/>
                <w:b/>
              </w:rPr>
            </w:pPr>
            <w:r w:rsidRPr="00FD1CA1">
              <w:rPr>
                <w:rFonts w:ascii="Arial" w:hAnsi="Arial" w:cs="Arial"/>
                <w:b/>
              </w:rPr>
              <w:t>Frequency</w:t>
            </w:r>
          </w:p>
          <w:p w:rsidR="00FD1CA1" w:rsidRPr="00FD1CA1" w:rsidRDefault="00FD1CA1" w:rsidP="00FD1CA1">
            <w:pPr>
              <w:autoSpaceDE w:val="0"/>
              <w:autoSpaceDN w:val="0"/>
              <w:adjustRightInd w:val="0"/>
              <w:rPr>
                <w:rFonts w:ascii="Arial" w:hAnsi="Arial" w:cs="Arial"/>
              </w:rPr>
            </w:pPr>
            <w:r w:rsidRPr="00FD1CA1">
              <w:rPr>
                <w:rFonts w:ascii="Arial" w:hAnsi="Arial" w:cs="Arial"/>
              </w:rPr>
              <w:t>How often might</w:t>
            </w:r>
          </w:p>
          <w:p w:rsidR="00FD1CA1" w:rsidRDefault="00FD1CA1" w:rsidP="00FD1CA1">
            <w:pPr>
              <w:autoSpaceDE w:val="0"/>
              <w:autoSpaceDN w:val="0"/>
              <w:adjustRightInd w:val="0"/>
              <w:rPr>
                <w:rFonts w:ascii="Arial" w:hAnsi="Arial" w:cs="Arial"/>
              </w:rPr>
            </w:pPr>
            <w:r w:rsidRPr="00FD1CA1">
              <w:rPr>
                <w:rFonts w:ascii="Arial" w:hAnsi="Arial" w:cs="Arial"/>
              </w:rPr>
              <w:t>it/does it happen</w:t>
            </w:r>
          </w:p>
        </w:tc>
        <w:tc>
          <w:tcPr>
            <w:tcW w:w="2362" w:type="dxa"/>
          </w:tcPr>
          <w:p w:rsidR="00FD1CA1" w:rsidRPr="00FD1CA1" w:rsidRDefault="00FD1CA1" w:rsidP="00FD1CA1">
            <w:pPr>
              <w:autoSpaceDE w:val="0"/>
              <w:autoSpaceDN w:val="0"/>
              <w:adjustRightInd w:val="0"/>
              <w:rPr>
                <w:rFonts w:ascii="Arial" w:hAnsi="Arial" w:cs="Arial"/>
              </w:rPr>
            </w:pPr>
            <w:r w:rsidRPr="00FD1CA1">
              <w:rPr>
                <w:rFonts w:ascii="Arial" w:hAnsi="Arial" w:cs="Arial"/>
              </w:rPr>
              <w:t>This will probably</w:t>
            </w:r>
          </w:p>
          <w:p w:rsidR="00FD1CA1" w:rsidRPr="00FD1CA1" w:rsidRDefault="00FD1CA1" w:rsidP="00FD1CA1">
            <w:pPr>
              <w:autoSpaceDE w:val="0"/>
              <w:autoSpaceDN w:val="0"/>
              <w:adjustRightInd w:val="0"/>
              <w:rPr>
                <w:rFonts w:ascii="Arial" w:hAnsi="Arial" w:cs="Arial"/>
              </w:rPr>
            </w:pPr>
            <w:r w:rsidRPr="00FD1CA1">
              <w:rPr>
                <w:rFonts w:ascii="Arial" w:hAnsi="Arial" w:cs="Arial"/>
              </w:rPr>
              <w:t>never</w:t>
            </w:r>
          </w:p>
          <w:p w:rsidR="00FD1CA1" w:rsidRPr="00FD1CA1" w:rsidRDefault="00FD1CA1" w:rsidP="00FD1CA1">
            <w:pPr>
              <w:autoSpaceDE w:val="0"/>
              <w:autoSpaceDN w:val="0"/>
              <w:adjustRightInd w:val="0"/>
              <w:rPr>
                <w:rFonts w:ascii="Arial" w:hAnsi="Arial" w:cs="Arial"/>
              </w:rPr>
            </w:pPr>
            <w:r w:rsidRPr="00FD1CA1">
              <w:rPr>
                <w:rFonts w:ascii="Arial" w:hAnsi="Arial" w:cs="Arial"/>
              </w:rPr>
              <w:t>happen/recur</w:t>
            </w:r>
          </w:p>
          <w:p w:rsidR="00FD1CA1" w:rsidRPr="00FD1CA1" w:rsidRDefault="00FD1CA1" w:rsidP="00FD1CA1">
            <w:pPr>
              <w:autoSpaceDE w:val="0"/>
              <w:autoSpaceDN w:val="0"/>
              <w:adjustRightInd w:val="0"/>
              <w:rPr>
                <w:rFonts w:ascii="Arial" w:hAnsi="Arial" w:cs="Arial"/>
                <w:i/>
                <w:iCs/>
              </w:rPr>
            </w:pPr>
            <w:r w:rsidRPr="00FD1CA1">
              <w:rPr>
                <w:rFonts w:ascii="Arial" w:hAnsi="Arial" w:cs="Arial"/>
                <w:i/>
                <w:iCs/>
              </w:rPr>
              <w:t>(Extremely</w:t>
            </w:r>
          </w:p>
          <w:p w:rsidR="00FD1CA1" w:rsidRPr="00FD1CA1" w:rsidRDefault="00FD1CA1" w:rsidP="00FD1CA1">
            <w:pPr>
              <w:autoSpaceDE w:val="0"/>
              <w:autoSpaceDN w:val="0"/>
              <w:adjustRightInd w:val="0"/>
              <w:rPr>
                <w:rFonts w:ascii="Arial" w:hAnsi="Arial" w:cs="Arial"/>
                <w:i/>
                <w:iCs/>
              </w:rPr>
            </w:pPr>
            <w:r w:rsidRPr="00FD1CA1">
              <w:rPr>
                <w:rFonts w:ascii="Arial" w:hAnsi="Arial" w:cs="Arial"/>
                <w:i/>
                <w:iCs/>
              </w:rPr>
              <w:t>unlikely that this</w:t>
            </w:r>
          </w:p>
          <w:p w:rsidR="00FD1CA1" w:rsidRPr="00FD1CA1" w:rsidRDefault="00FD1CA1" w:rsidP="00FD1CA1">
            <w:pPr>
              <w:autoSpaceDE w:val="0"/>
              <w:autoSpaceDN w:val="0"/>
              <w:adjustRightInd w:val="0"/>
              <w:rPr>
                <w:rFonts w:ascii="Arial" w:hAnsi="Arial" w:cs="Arial"/>
              </w:rPr>
            </w:pPr>
            <w:r w:rsidRPr="00FD1CA1">
              <w:rPr>
                <w:rFonts w:ascii="Arial" w:hAnsi="Arial" w:cs="Arial"/>
                <w:i/>
                <w:iCs/>
              </w:rPr>
              <w:t>will ever happen)</w:t>
            </w:r>
          </w:p>
        </w:tc>
        <w:tc>
          <w:tcPr>
            <w:tcW w:w="2362" w:type="dxa"/>
            <w:shd w:val="clear" w:color="auto" w:fill="76923C" w:themeFill="accent3" w:themeFillShade="BF"/>
          </w:tcPr>
          <w:p w:rsidR="00FD1CA1" w:rsidRPr="00FD1CA1" w:rsidRDefault="00FD1CA1" w:rsidP="00FD1CA1">
            <w:pPr>
              <w:autoSpaceDE w:val="0"/>
              <w:autoSpaceDN w:val="0"/>
              <w:adjustRightInd w:val="0"/>
              <w:rPr>
                <w:rFonts w:ascii="Arial" w:hAnsi="Arial" w:cs="Arial"/>
              </w:rPr>
            </w:pPr>
            <w:r w:rsidRPr="00FD1CA1">
              <w:rPr>
                <w:rFonts w:ascii="Arial" w:hAnsi="Arial" w:cs="Arial"/>
              </w:rPr>
              <w:t>Do not expect it to</w:t>
            </w:r>
          </w:p>
          <w:p w:rsidR="00FD1CA1" w:rsidRPr="00FD1CA1" w:rsidRDefault="00FD1CA1" w:rsidP="00FD1CA1">
            <w:pPr>
              <w:autoSpaceDE w:val="0"/>
              <w:autoSpaceDN w:val="0"/>
              <w:adjustRightInd w:val="0"/>
              <w:rPr>
                <w:rFonts w:ascii="Arial" w:hAnsi="Arial" w:cs="Arial"/>
              </w:rPr>
            </w:pPr>
            <w:r w:rsidRPr="00FD1CA1">
              <w:rPr>
                <w:rFonts w:ascii="Arial" w:hAnsi="Arial" w:cs="Arial"/>
              </w:rPr>
              <w:t>happen/recur but it is</w:t>
            </w:r>
          </w:p>
          <w:p w:rsidR="00FD1CA1" w:rsidRPr="00FD1CA1" w:rsidRDefault="00FD1CA1" w:rsidP="00FD1CA1">
            <w:pPr>
              <w:autoSpaceDE w:val="0"/>
              <w:autoSpaceDN w:val="0"/>
              <w:adjustRightInd w:val="0"/>
              <w:rPr>
                <w:rFonts w:ascii="Arial" w:hAnsi="Arial" w:cs="Arial"/>
                <w:i/>
                <w:iCs/>
              </w:rPr>
            </w:pPr>
            <w:r w:rsidRPr="00FD1CA1">
              <w:rPr>
                <w:rFonts w:ascii="Arial" w:hAnsi="Arial" w:cs="Arial"/>
              </w:rPr>
              <w:t xml:space="preserve">possible it may do so </w:t>
            </w:r>
            <w:r w:rsidRPr="00FD1CA1">
              <w:rPr>
                <w:rFonts w:ascii="Arial" w:hAnsi="Arial" w:cs="Arial"/>
                <w:i/>
                <w:iCs/>
              </w:rPr>
              <w:t>(Do</w:t>
            </w:r>
          </w:p>
          <w:p w:rsidR="00FD1CA1" w:rsidRPr="00FD1CA1" w:rsidRDefault="00FD1CA1" w:rsidP="00FD1CA1">
            <w:pPr>
              <w:autoSpaceDE w:val="0"/>
              <w:autoSpaceDN w:val="0"/>
              <w:adjustRightInd w:val="0"/>
              <w:rPr>
                <w:rFonts w:ascii="Arial" w:hAnsi="Arial" w:cs="Arial"/>
                <w:i/>
                <w:iCs/>
              </w:rPr>
            </w:pPr>
            <w:r w:rsidRPr="00FD1CA1">
              <w:rPr>
                <w:rFonts w:ascii="Arial" w:hAnsi="Arial" w:cs="Arial"/>
                <w:i/>
                <w:iCs/>
              </w:rPr>
              <w:t>not expect it to happen</w:t>
            </w:r>
          </w:p>
          <w:p w:rsidR="00FD1CA1" w:rsidRPr="00FD1CA1" w:rsidRDefault="00FD1CA1" w:rsidP="00FD1CA1">
            <w:pPr>
              <w:autoSpaceDE w:val="0"/>
              <w:autoSpaceDN w:val="0"/>
              <w:adjustRightInd w:val="0"/>
              <w:rPr>
                <w:rFonts w:ascii="Arial" w:hAnsi="Arial" w:cs="Arial"/>
              </w:rPr>
            </w:pPr>
            <w:r w:rsidRPr="00FD1CA1">
              <w:rPr>
                <w:rFonts w:ascii="Arial" w:hAnsi="Arial" w:cs="Arial"/>
                <w:i/>
                <w:iCs/>
              </w:rPr>
              <w:lastRenderedPageBreak/>
              <w:t>but it is possible)</w:t>
            </w:r>
          </w:p>
        </w:tc>
        <w:tc>
          <w:tcPr>
            <w:tcW w:w="2362" w:type="dxa"/>
            <w:shd w:val="clear" w:color="auto" w:fill="FFFF00"/>
          </w:tcPr>
          <w:p w:rsidR="00FD1CA1" w:rsidRPr="00FD1CA1" w:rsidRDefault="00FD1CA1" w:rsidP="00FD1CA1">
            <w:pPr>
              <w:autoSpaceDE w:val="0"/>
              <w:autoSpaceDN w:val="0"/>
              <w:adjustRightInd w:val="0"/>
              <w:rPr>
                <w:rFonts w:ascii="Arial" w:hAnsi="Arial" w:cs="Arial"/>
              </w:rPr>
            </w:pPr>
            <w:r w:rsidRPr="00FD1CA1">
              <w:rPr>
                <w:rFonts w:ascii="Arial" w:hAnsi="Arial" w:cs="Arial"/>
              </w:rPr>
              <w:lastRenderedPageBreak/>
              <w:t>Might happen or recur</w:t>
            </w:r>
          </w:p>
          <w:p w:rsidR="00FD1CA1" w:rsidRPr="00FD1CA1" w:rsidRDefault="00FD1CA1" w:rsidP="00FD1CA1">
            <w:pPr>
              <w:autoSpaceDE w:val="0"/>
              <w:autoSpaceDN w:val="0"/>
              <w:adjustRightInd w:val="0"/>
              <w:rPr>
                <w:rFonts w:ascii="Arial" w:hAnsi="Arial" w:cs="Arial"/>
                <w:i/>
                <w:iCs/>
              </w:rPr>
            </w:pPr>
            <w:r w:rsidRPr="00FD1CA1">
              <w:rPr>
                <w:rFonts w:ascii="Arial" w:hAnsi="Arial" w:cs="Arial"/>
              </w:rPr>
              <w:t xml:space="preserve">occasionally </w:t>
            </w:r>
            <w:r w:rsidRPr="00FD1CA1">
              <w:rPr>
                <w:rFonts w:ascii="Arial" w:hAnsi="Arial" w:cs="Arial"/>
                <w:i/>
                <w:iCs/>
              </w:rPr>
              <w:t>(May occur</w:t>
            </w:r>
          </w:p>
          <w:p w:rsidR="00FD1CA1" w:rsidRPr="00FD1CA1" w:rsidRDefault="00FD1CA1" w:rsidP="00FD1CA1">
            <w:pPr>
              <w:autoSpaceDE w:val="0"/>
              <w:autoSpaceDN w:val="0"/>
              <w:adjustRightInd w:val="0"/>
              <w:rPr>
                <w:rFonts w:ascii="Arial" w:hAnsi="Arial" w:cs="Arial"/>
              </w:rPr>
            </w:pPr>
            <w:r w:rsidRPr="00FD1CA1">
              <w:rPr>
                <w:rFonts w:ascii="Arial" w:hAnsi="Arial" w:cs="Arial"/>
                <w:i/>
                <w:iCs/>
              </w:rPr>
              <w:t>occasionally)</w:t>
            </w:r>
          </w:p>
        </w:tc>
        <w:tc>
          <w:tcPr>
            <w:tcW w:w="2363" w:type="dxa"/>
            <w:shd w:val="clear" w:color="auto" w:fill="FF6600"/>
          </w:tcPr>
          <w:p w:rsidR="00FD1CA1" w:rsidRPr="00FD1CA1" w:rsidRDefault="00FD1CA1" w:rsidP="00FD1CA1">
            <w:pPr>
              <w:autoSpaceDE w:val="0"/>
              <w:autoSpaceDN w:val="0"/>
              <w:adjustRightInd w:val="0"/>
              <w:rPr>
                <w:rFonts w:ascii="Arial" w:hAnsi="Arial" w:cs="Arial"/>
              </w:rPr>
            </w:pPr>
            <w:r w:rsidRPr="00FD1CA1">
              <w:rPr>
                <w:rFonts w:ascii="Arial" w:hAnsi="Arial" w:cs="Arial"/>
              </w:rPr>
              <w:t>Will probably happen/recur</w:t>
            </w:r>
          </w:p>
          <w:p w:rsidR="00FD1CA1" w:rsidRPr="00FD1CA1" w:rsidRDefault="00FD1CA1" w:rsidP="00FD1CA1">
            <w:pPr>
              <w:autoSpaceDE w:val="0"/>
              <w:autoSpaceDN w:val="0"/>
              <w:adjustRightInd w:val="0"/>
              <w:rPr>
                <w:rFonts w:ascii="Arial" w:hAnsi="Arial" w:cs="Arial"/>
              </w:rPr>
            </w:pPr>
            <w:r w:rsidRPr="00FD1CA1">
              <w:rPr>
                <w:rFonts w:ascii="Arial" w:hAnsi="Arial" w:cs="Arial"/>
              </w:rPr>
              <w:t>but it is not a persisting</w:t>
            </w:r>
          </w:p>
          <w:p w:rsidR="00FD1CA1" w:rsidRPr="00FD1CA1" w:rsidRDefault="00FD1CA1" w:rsidP="00FD1CA1">
            <w:pPr>
              <w:autoSpaceDE w:val="0"/>
              <w:autoSpaceDN w:val="0"/>
              <w:adjustRightInd w:val="0"/>
              <w:rPr>
                <w:rFonts w:ascii="Arial" w:hAnsi="Arial" w:cs="Arial"/>
                <w:i/>
                <w:iCs/>
              </w:rPr>
            </w:pPr>
            <w:r w:rsidRPr="00FD1CA1">
              <w:rPr>
                <w:rFonts w:ascii="Arial" w:hAnsi="Arial" w:cs="Arial"/>
              </w:rPr>
              <w:t>issue (</w:t>
            </w:r>
            <w:r w:rsidRPr="00FD1CA1">
              <w:rPr>
                <w:rFonts w:ascii="Arial" w:hAnsi="Arial" w:cs="Arial"/>
                <w:i/>
                <w:iCs/>
              </w:rPr>
              <w:t>Will probably occur,</w:t>
            </w:r>
          </w:p>
          <w:p w:rsidR="00FD1CA1" w:rsidRPr="00FD1CA1" w:rsidRDefault="00FD1CA1" w:rsidP="00FD1CA1">
            <w:pPr>
              <w:autoSpaceDE w:val="0"/>
              <w:autoSpaceDN w:val="0"/>
              <w:adjustRightInd w:val="0"/>
              <w:rPr>
                <w:rFonts w:ascii="Arial" w:hAnsi="Arial" w:cs="Arial"/>
                <w:i/>
                <w:iCs/>
              </w:rPr>
            </w:pPr>
            <w:r w:rsidRPr="00FD1CA1">
              <w:rPr>
                <w:rFonts w:ascii="Arial" w:hAnsi="Arial" w:cs="Arial"/>
                <w:i/>
                <w:iCs/>
              </w:rPr>
              <w:lastRenderedPageBreak/>
              <w:t>but it is not a persistent</w:t>
            </w:r>
          </w:p>
          <w:p w:rsidR="00FD1CA1" w:rsidRPr="00FD1CA1" w:rsidRDefault="00FD1CA1" w:rsidP="00FD1CA1">
            <w:pPr>
              <w:autoSpaceDE w:val="0"/>
              <w:autoSpaceDN w:val="0"/>
              <w:adjustRightInd w:val="0"/>
              <w:rPr>
                <w:rFonts w:ascii="Arial" w:hAnsi="Arial" w:cs="Arial"/>
              </w:rPr>
            </w:pPr>
            <w:r w:rsidRPr="00FD1CA1">
              <w:rPr>
                <w:rFonts w:ascii="Arial" w:hAnsi="Arial" w:cs="Arial"/>
                <w:i/>
                <w:iCs/>
              </w:rPr>
              <w:t>issue)</w:t>
            </w:r>
          </w:p>
        </w:tc>
        <w:tc>
          <w:tcPr>
            <w:tcW w:w="2363" w:type="dxa"/>
            <w:shd w:val="clear" w:color="auto" w:fill="FF0000"/>
          </w:tcPr>
          <w:p w:rsidR="00FD1CA1" w:rsidRPr="00FD1CA1" w:rsidRDefault="00FD1CA1" w:rsidP="00FD1CA1">
            <w:pPr>
              <w:autoSpaceDE w:val="0"/>
              <w:autoSpaceDN w:val="0"/>
              <w:adjustRightInd w:val="0"/>
              <w:rPr>
                <w:rFonts w:ascii="Arial" w:hAnsi="Arial" w:cs="Arial"/>
              </w:rPr>
            </w:pPr>
            <w:r w:rsidRPr="00FD1CA1">
              <w:rPr>
                <w:rFonts w:ascii="Arial" w:hAnsi="Arial" w:cs="Arial"/>
              </w:rPr>
              <w:lastRenderedPageBreak/>
              <w:t>Will undoubtedly</w:t>
            </w:r>
          </w:p>
          <w:p w:rsidR="00FD1CA1" w:rsidRPr="00FD1CA1" w:rsidRDefault="00FD1CA1" w:rsidP="00FD1CA1">
            <w:pPr>
              <w:autoSpaceDE w:val="0"/>
              <w:autoSpaceDN w:val="0"/>
              <w:adjustRightInd w:val="0"/>
              <w:rPr>
                <w:rFonts w:ascii="Arial" w:hAnsi="Arial" w:cs="Arial"/>
              </w:rPr>
            </w:pPr>
            <w:r w:rsidRPr="00FD1CA1">
              <w:rPr>
                <w:rFonts w:ascii="Arial" w:hAnsi="Arial" w:cs="Arial"/>
              </w:rPr>
              <w:t>happen/recur, possibly</w:t>
            </w:r>
          </w:p>
          <w:p w:rsidR="00FD1CA1" w:rsidRPr="00FD1CA1" w:rsidRDefault="00FD1CA1" w:rsidP="00FD1CA1">
            <w:pPr>
              <w:autoSpaceDE w:val="0"/>
              <w:autoSpaceDN w:val="0"/>
              <w:adjustRightInd w:val="0"/>
              <w:rPr>
                <w:rFonts w:ascii="Arial" w:hAnsi="Arial" w:cs="Arial"/>
                <w:i/>
                <w:iCs/>
              </w:rPr>
            </w:pPr>
            <w:r w:rsidRPr="00FD1CA1">
              <w:rPr>
                <w:rFonts w:ascii="Arial" w:hAnsi="Arial" w:cs="Arial"/>
              </w:rPr>
              <w:t xml:space="preserve">frequently </w:t>
            </w:r>
            <w:r w:rsidRPr="00FD1CA1">
              <w:rPr>
                <w:rFonts w:ascii="Arial" w:hAnsi="Arial" w:cs="Arial"/>
                <w:i/>
                <w:iCs/>
              </w:rPr>
              <w:t>(Will</w:t>
            </w:r>
          </w:p>
          <w:p w:rsidR="00FD1CA1" w:rsidRPr="00FD1CA1" w:rsidRDefault="00FD1CA1" w:rsidP="00FD1CA1">
            <w:pPr>
              <w:autoSpaceDE w:val="0"/>
              <w:autoSpaceDN w:val="0"/>
              <w:adjustRightInd w:val="0"/>
              <w:rPr>
                <w:rFonts w:ascii="Arial" w:hAnsi="Arial" w:cs="Arial"/>
                <w:i/>
                <w:iCs/>
              </w:rPr>
            </w:pPr>
            <w:r w:rsidRPr="00FD1CA1">
              <w:rPr>
                <w:rFonts w:ascii="Arial" w:hAnsi="Arial" w:cs="Arial"/>
                <w:i/>
                <w:iCs/>
              </w:rPr>
              <w:t>undoubtedly occur,</w:t>
            </w:r>
          </w:p>
          <w:p w:rsidR="00FD1CA1" w:rsidRPr="00FD1CA1" w:rsidRDefault="00FD1CA1" w:rsidP="00FD1CA1">
            <w:pPr>
              <w:autoSpaceDE w:val="0"/>
              <w:autoSpaceDN w:val="0"/>
              <w:adjustRightInd w:val="0"/>
              <w:rPr>
                <w:rFonts w:ascii="Arial" w:hAnsi="Arial" w:cs="Arial"/>
              </w:rPr>
            </w:pPr>
            <w:r w:rsidRPr="00FD1CA1">
              <w:rPr>
                <w:rFonts w:ascii="Arial" w:hAnsi="Arial" w:cs="Arial"/>
                <w:i/>
                <w:iCs/>
              </w:rPr>
              <w:t>possibly frequently)</w:t>
            </w:r>
          </w:p>
        </w:tc>
      </w:tr>
    </w:tbl>
    <w:p w:rsidR="00FD1CA1" w:rsidRPr="00FD1CA1" w:rsidRDefault="00FD1CA1" w:rsidP="00FD1CA1">
      <w:pPr>
        <w:autoSpaceDE w:val="0"/>
        <w:autoSpaceDN w:val="0"/>
        <w:adjustRightInd w:val="0"/>
        <w:spacing w:after="0" w:line="240" w:lineRule="auto"/>
        <w:rPr>
          <w:rFonts w:ascii="Arial" w:hAnsi="Arial" w:cs="Arial"/>
        </w:rPr>
      </w:pPr>
    </w:p>
    <w:p w:rsidR="002E3492" w:rsidRDefault="002E3492" w:rsidP="00CB6029">
      <w:pPr>
        <w:autoSpaceDE w:val="0"/>
        <w:autoSpaceDN w:val="0"/>
        <w:adjustRightInd w:val="0"/>
        <w:spacing w:after="0" w:line="240" w:lineRule="auto"/>
        <w:rPr>
          <w:rFonts w:ascii="Arial" w:hAnsi="Arial" w:cs="Arial"/>
          <w:b/>
        </w:rPr>
      </w:pPr>
    </w:p>
    <w:p w:rsidR="002E3492" w:rsidRDefault="00FD1CA1" w:rsidP="00CB6029">
      <w:pPr>
        <w:autoSpaceDE w:val="0"/>
        <w:autoSpaceDN w:val="0"/>
        <w:adjustRightInd w:val="0"/>
        <w:spacing w:after="0" w:line="240" w:lineRule="auto"/>
        <w:rPr>
          <w:rFonts w:ascii="Arial" w:hAnsi="Arial" w:cs="Arial"/>
          <w:b/>
        </w:rPr>
      </w:pPr>
      <w:r>
        <w:rPr>
          <w:rFonts w:ascii="Arial" w:hAnsi="Arial" w:cs="Arial"/>
          <w:b/>
          <w:bCs/>
          <w:i/>
          <w:iCs/>
        </w:rPr>
        <w:t>Risk scoring = Impact x likelihood (I x L)</w:t>
      </w:r>
    </w:p>
    <w:tbl>
      <w:tblPr>
        <w:tblStyle w:val="TableGrid"/>
        <w:tblW w:w="0" w:type="auto"/>
        <w:tblLook w:val="04A0" w:firstRow="1" w:lastRow="0" w:firstColumn="1" w:lastColumn="0" w:noHBand="0" w:noVBand="1"/>
      </w:tblPr>
      <w:tblGrid>
        <w:gridCol w:w="2362"/>
        <w:gridCol w:w="2362"/>
        <w:gridCol w:w="2362"/>
        <w:gridCol w:w="2362"/>
        <w:gridCol w:w="2363"/>
        <w:gridCol w:w="2363"/>
      </w:tblGrid>
      <w:tr w:rsidR="00FD1CA1" w:rsidTr="009B3A85">
        <w:tc>
          <w:tcPr>
            <w:tcW w:w="2362" w:type="dxa"/>
          </w:tcPr>
          <w:p w:rsidR="00FD1CA1" w:rsidRDefault="00FD1CA1" w:rsidP="009B3A85">
            <w:pPr>
              <w:rPr>
                <w:rFonts w:ascii="Arial" w:hAnsi="Arial" w:cs="Arial"/>
                <w:b/>
              </w:rPr>
            </w:pPr>
          </w:p>
        </w:tc>
        <w:tc>
          <w:tcPr>
            <w:tcW w:w="11812" w:type="dxa"/>
            <w:gridSpan w:val="5"/>
          </w:tcPr>
          <w:p w:rsidR="00FD1CA1" w:rsidRDefault="00FD1CA1" w:rsidP="009B3A85">
            <w:pPr>
              <w:rPr>
                <w:rFonts w:ascii="Arial" w:hAnsi="Arial" w:cs="Arial"/>
                <w:b/>
              </w:rPr>
            </w:pPr>
            <w:r>
              <w:rPr>
                <w:rFonts w:ascii="Arial" w:hAnsi="Arial" w:cs="Arial"/>
                <w:b/>
              </w:rPr>
              <w:t>Likelihood</w:t>
            </w:r>
          </w:p>
        </w:tc>
      </w:tr>
      <w:tr w:rsidR="00FD1CA1" w:rsidTr="009B3A85">
        <w:tc>
          <w:tcPr>
            <w:tcW w:w="2362" w:type="dxa"/>
          </w:tcPr>
          <w:p w:rsidR="00FD1CA1" w:rsidRDefault="00FD1CA1" w:rsidP="009B3A85">
            <w:pPr>
              <w:rPr>
                <w:rFonts w:ascii="Arial" w:hAnsi="Arial" w:cs="Arial"/>
                <w:b/>
              </w:rPr>
            </w:pPr>
            <w:r>
              <w:rPr>
                <w:rFonts w:ascii="Arial" w:hAnsi="Arial" w:cs="Arial"/>
                <w:b/>
              </w:rPr>
              <w:t>Impact</w:t>
            </w:r>
          </w:p>
        </w:tc>
        <w:tc>
          <w:tcPr>
            <w:tcW w:w="2362" w:type="dxa"/>
          </w:tcPr>
          <w:p w:rsidR="00FD1CA1" w:rsidRDefault="00FD1CA1" w:rsidP="009B3A85">
            <w:pPr>
              <w:rPr>
                <w:rFonts w:ascii="Arial" w:hAnsi="Arial" w:cs="Arial"/>
                <w:b/>
              </w:rPr>
            </w:pPr>
            <w:r>
              <w:rPr>
                <w:rFonts w:ascii="Arial" w:hAnsi="Arial" w:cs="Arial"/>
                <w:b/>
              </w:rPr>
              <w:t>1</w:t>
            </w:r>
          </w:p>
        </w:tc>
        <w:tc>
          <w:tcPr>
            <w:tcW w:w="2362" w:type="dxa"/>
          </w:tcPr>
          <w:p w:rsidR="00FD1CA1" w:rsidRDefault="00FD1CA1" w:rsidP="009B3A85">
            <w:pPr>
              <w:rPr>
                <w:rFonts w:ascii="Arial" w:hAnsi="Arial" w:cs="Arial"/>
                <w:b/>
              </w:rPr>
            </w:pPr>
            <w:r>
              <w:rPr>
                <w:rFonts w:ascii="Arial" w:hAnsi="Arial" w:cs="Arial"/>
                <w:b/>
              </w:rPr>
              <w:t>2</w:t>
            </w:r>
          </w:p>
        </w:tc>
        <w:tc>
          <w:tcPr>
            <w:tcW w:w="2362" w:type="dxa"/>
          </w:tcPr>
          <w:p w:rsidR="00FD1CA1" w:rsidRDefault="00FD1CA1" w:rsidP="009B3A85">
            <w:pPr>
              <w:rPr>
                <w:rFonts w:ascii="Arial" w:hAnsi="Arial" w:cs="Arial"/>
                <w:b/>
              </w:rPr>
            </w:pPr>
            <w:r>
              <w:rPr>
                <w:rFonts w:ascii="Arial" w:hAnsi="Arial" w:cs="Arial"/>
                <w:b/>
              </w:rPr>
              <w:t>3</w:t>
            </w:r>
          </w:p>
        </w:tc>
        <w:tc>
          <w:tcPr>
            <w:tcW w:w="2363" w:type="dxa"/>
          </w:tcPr>
          <w:p w:rsidR="00FD1CA1" w:rsidRDefault="00FD1CA1" w:rsidP="009B3A85">
            <w:pPr>
              <w:rPr>
                <w:rFonts w:ascii="Arial" w:hAnsi="Arial" w:cs="Arial"/>
                <w:b/>
              </w:rPr>
            </w:pPr>
            <w:r>
              <w:rPr>
                <w:rFonts w:ascii="Arial" w:hAnsi="Arial" w:cs="Arial"/>
                <w:b/>
              </w:rPr>
              <w:t>4</w:t>
            </w:r>
          </w:p>
        </w:tc>
        <w:tc>
          <w:tcPr>
            <w:tcW w:w="2363" w:type="dxa"/>
          </w:tcPr>
          <w:p w:rsidR="00FD1CA1" w:rsidRDefault="00FD1CA1" w:rsidP="009B3A85">
            <w:pPr>
              <w:rPr>
                <w:rFonts w:ascii="Arial" w:hAnsi="Arial" w:cs="Arial"/>
                <w:b/>
              </w:rPr>
            </w:pPr>
            <w:r>
              <w:rPr>
                <w:rFonts w:ascii="Arial" w:hAnsi="Arial" w:cs="Arial"/>
                <w:b/>
              </w:rPr>
              <w:t>5</w:t>
            </w:r>
          </w:p>
        </w:tc>
      </w:tr>
      <w:tr w:rsidR="00FD1CA1" w:rsidTr="009B3A85">
        <w:tc>
          <w:tcPr>
            <w:tcW w:w="2362" w:type="dxa"/>
          </w:tcPr>
          <w:p w:rsidR="00FD1CA1" w:rsidRDefault="00FD1CA1" w:rsidP="009B3A85">
            <w:pPr>
              <w:rPr>
                <w:rFonts w:ascii="Arial" w:hAnsi="Arial" w:cs="Arial"/>
                <w:b/>
              </w:rPr>
            </w:pPr>
            <w:r>
              <w:rPr>
                <w:rFonts w:ascii="Arial" w:hAnsi="Arial" w:cs="Arial"/>
                <w:b/>
              </w:rPr>
              <w:t>5 Catastrophic</w:t>
            </w:r>
          </w:p>
        </w:tc>
        <w:tc>
          <w:tcPr>
            <w:tcW w:w="2362" w:type="dxa"/>
            <w:shd w:val="clear" w:color="auto" w:fill="FFFF00"/>
          </w:tcPr>
          <w:p w:rsidR="00FD1CA1" w:rsidRPr="004E63C3" w:rsidRDefault="00FD1CA1" w:rsidP="009B3A85">
            <w:pPr>
              <w:rPr>
                <w:rFonts w:ascii="Arial" w:hAnsi="Arial" w:cs="Arial"/>
              </w:rPr>
            </w:pPr>
            <w:r>
              <w:rPr>
                <w:rFonts w:ascii="Arial" w:hAnsi="Arial" w:cs="Arial"/>
              </w:rPr>
              <w:t>5</w:t>
            </w:r>
          </w:p>
        </w:tc>
        <w:tc>
          <w:tcPr>
            <w:tcW w:w="2362" w:type="dxa"/>
            <w:shd w:val="clear" w:color="auto" w:fill="E36C0A" w:themeFill="accent6" w:themeFillShade="BF"/>
          </w:tcPr>
          <w:p w:rsidR="00FD1CA1" w:rsidRPr="004E63C3" w:rsidRDefault="00FD1CA1" w:rsidP="009B3A85">
            <w:pPr>
              <w:rPr>
                <w:rFonts w:ascii="Arial" w:hAnsi="Arial" w:cs="Arial"/>
              </w:rPr>
            </w:pPr>
            <w:r>
              <w:rPr>
                <w:rFonts w:ascii="Arial" w:hAnsi="Arial" w:cs="Arial"/>
              </w:rPr>
              <w:t>10</w:t>
            </w:r>
          </w:p>
        </w:tc>
        <w:tc>
          <w:tcPr>
            <w:tcW w:w="2362" w:type="dxa"/>
            <w:shd w:val="clear" w:color="auto" w:fill="FF0000"/>
          </w:tcPr>
          <w:p w:rsidR="00FD1CA1" w:rsidRPr="004E63C3" w:rsidRDefault="00FD1CA1" w:rsidP="009B3A85">
            <w:pPr>
              <w:rPr>
                <w:rFonts w:ascii="Arial" w:hAnsi="Arial" w:cs="Arial"/>
              </w:rPr>
            </w:pPr>
            <w:r>
              <w:rPr>
                <w:rFonts w:ascii="Arial" w:hAnsi="Arial" w:cs="Arial"/>
              </w:rPr>
              <w:t>15</w:t>
            </w:r>
          </w:p>
        </w:tc>
        <w:tc>
          <w:tcPr>
            <w:tcW w:w="2363" w:type="dxa"/>
            <w:shd w:val="clear" w:color="auto" w:fill="FF0000"/>
          </w:tcPr>
          <w:p w:rsidR="00FD1CA1" w:rsidRPr="004E63C3" w:rsidRDefault="00FD1CA1" w:rsidP="009B3A85">
            <w:pPr>
              <w:rPr>
                <w:rFonts w:ascii="Arial" w:hAnsi="Arial" w:cs="Arial"/>
              </w:rPr>
            </w:pPr>
            <w:r w:rsidRPr="004E63C3">
              <w:rPr>
                <w:rFonts w:ascii="Arial" w:hAnsi="Arial" w:cs="Arial"/>
              </w:rPr>
              <w:t>20</w:t>
            </w:r>
          </w:p>
        </w:tc>
        <w:tc>
          <w:tcPr>
            <w:tcW w:w="2363" w:type="dxa"/>
            <w:shd w:val="clear" w:color="auto" w:fill="FF0000"/>
          </w:tcPr>
          <w:p w:rsidR="00FD1CA1" w:rsidRPr="004E63C3" w:rsidRDefault="00FD1CA1" w:rsidP="009B3A85">
            <w:pPr>
              <w:rPr>
                <w:rFonts w:ascii="Arial" w:hAnsi="Arial" w:cs="Arial"/>
              </w:rPr>
            </w:pPr>
            <w:r w:rsidRPr="004E63C3">
              <w:rPr>
                <w:rFonts w:ascii="Arial" w:hAnsi="Arial" w:cs="Arial"/>
              </w:rPr>
              <w:t>25</w:t>
            </w:r>
          </w:p>
        </w:tc>
      </w:tr>
      <w:tr w:rsidR="00FD1CA1" w:rsidTr="009B3A85">
        <w:tc>
          <w:tcPr>
            <w:tcW w:w="2362" w:type="dxa"/>
          </w:tcPr>
          <w:p w:rsidR="00FD1CA1" w:rsidRDefault="00FD1CA1" w:rsidP="009B3A85">
            <w:pPr>
              <w:rPr>
                <w:rFonts w:ascii="Arial" w:hAnsi="Arial" w:cs="Arial"/>
                <w:b/>
              </w:rPr>
            </w:pPr>
            <w:r>
              <w:rPr>
                <w:rFonts w:ascii="Arial" w:hAnsi="Arial" w:cs="Arial"/>
                <w:b/>
              </w:rPr>
              <w:t>4 Major</w:t>
            </w:r>
          </w:p>
        </w:tc>
        <w:tc>
          <w:tcPr>
            <w:tcW w:w="2362" w:type="dxa"/>
            <w:shd w:val="clear" w:color="auto" w:fill="FFFF00"/>
          </w:tcPr>
          <w:p w:rsidR="00FD1CA1" w:rsidRPr="004E63C3" w:rsidRDefault="00FD1CA1" w:rsidP="009B3A85">
            <w:pPr>
              <w:rPr>
                <w:rFonts w:ascii="Arial" w:hAnsi="Arial" w:cs="Arial"/>
              </w:rPr>
            </w:pPr>
            <w:r>
              <w:rPr>
                <w:rFonts w:ascii="Arial" w:hAnsi="Arial" w:cs="Arial"/>
              </w:rPr>
              <w:t>4</w:t>
            </w:r>
          </w:p>
        </w:tc>
        <w:tc>
          <w:tcPr>
            <w:tcW w:w="2362" w:type="dxa"/>
            <w:shd w:val="clear" w:color="auto" w:fill="E36C0A" w:themeFill="accent6" w:themeFillShade="BF"/>
          </w:tcPr>
          <w:p w:rsidR="00FD1CA1" w:rsidRPr="004E63C3" w:rsidRDefault="00FD1CA1" w:rsidP="009B3A85">
            <w:pPr>
              <w:rPr>
                <w:rFonts w:ascii="Arial" w:hAnsi="Arial" w:cs="Arial"/>
              </w:rPr>
            </w:pPr>
            <w:r>
              <w:rPr>
                <w:rFonts w:ascii="Arial" w:hAnsi="Arial" w:cs="Arial"/>
              </w:rPr>
              <w:t>8</w:t>
            </w:r>
          </w:p>
        </w:tc>
        <w:tc>
          <w:tcPr>
            <w:tcW w:w="2362" w:type="dxa"/>
            <w:shd w:val="clear" w:color="auto" w:fill="E36C0A" w:themeFill="accent6" w:themeFillShade="BF"/>
          </w:tcPr>
          <w:p w:rsidR="00FD1CA1" w:rsidRPr="004E63C3" w:rsidRDefault="00FD1CA1" w:rsidP="009B3A85">
            <w:pPr>
              <w:rPr>
                <w:rFonts w:ascii="Arial" w:hAnsi="Arial" w:cs="Arial"/>
              </w:rPr>
            </w:pPr>
            <w:r>
              <w:rPr>
                <w:rFonts w:ascii="Arial" w:hAnsi="Arial" w:cs="Arial"/>
              </w:rPr>
              <w:t>12</w:t>
            </w:r>
          </w:p>
        </w:tc>
        <w:tc>
          <w:tcPr>
            <w:tcW w:w="2363" w:type="dxa"/>
            <w:shd w:val="clear" w:color="auto" w:fill="FF0000"/>
          </w:tcPr>
          <w:p w:rsidR="00FD1CA1" w:rsidRPr="004E63C3" w:rsidRDefault="00FD1CA1" w:rsidP="009B3A85">
            <w:pPr>
              <w:rPr>
                <w:rFonts w:ascii="Arial" w:hAnsi="Arial" w:cs="Arial"/>
              </w:rPr>
            </w:pPr>
            <w:r>
              <w:rPr>
                <w:rFonts w:ascii="Arial" w:hAnsi="Arial" w:cs="Arial"/>
              </w:rPr>
              <w:t>16</w:t>
            </w:r>
          </w:p>
        </w:tc>
        <w:tc>
          <w:tcPr>
            <w:tcW w:w="2363" w:type="dxa"/>
            <w:shd w:val="clear" w:color="auto" w:fill="FF0000"/>
          </w:tcPr>
          <w:p w:rsidR="00FD1CA1" w:rsidRPr="004E63C3" w:rsidRDefault="00FD1CA1" w:rsidP="009B3A85">
            <w:pPr>
              <w:rPr>
                <w:rFonts w:ascii="Arial" w:hAnsi="Arial" w:cs="Arial"/>
              </w:rPr>
            </w:pPr>
            <w:r w:rsidRPr="004E63C3">
              <w:rPr>
                <w:rFonts w:ascii="Arial" w:hAnsi="Arial" w:cs="Arial"/>
              </w:rPr>
              <w:t>20</w:t>
            </w:r>
          </w:p>
        </w:tc>
      </w:tr>
      <w:tr w:rsidR="00FD1CA1" w:rsidTr="009B3A85">
        <w:tc>
          <w:tcPr>
            <w:tcW w:w="2362" w:type="dxa"/>
          </w:tcPr>
          <w:p w:rsidR="00FD1CA1" w:rsidRDefault="00FD1CA1" w:rsidP="009B3A85">
            <w:pPr>
              <w:rPr>
                <w:rFonts w:ascii="Arial" w:hAnsi="Arial" w:cs="Arial"/>
                <w:b/>
              </w:rPr>
            </w:pPr>
            <w:r>
              <w:rPr>
                <w:rFonts w:ascii="Arial" w:hAnsi="Arial" w:cs="Arial"/>
                <w:b/>
              </w:rPr>
              <w:t>3 Moderate</w:t>
            </w:r>
          </w:p>
        </w:tc>
        <w:tc>
          <w:tcPr>
            <w:tcW w:w="2362" w:type="dxa"/>
            <w:shd w:val="clear" w:color="auto" w:fill="76923C" w:themeFill="accent3" w:themeFillShade="BF"/>
          </w:tcPr>
          <w:p w:rsidR="00FD1CA1" w:rsidRPr="004E63C3" w:rsidRDefault="00FD1CA1" w:rsidP="009B3A85">
            <w:pPr>
              <w:rPr>
                <w:rFonts w:ascii="Arial" w:hAnsi="Arial" w:cs="Arial"/>
              </w:rPr>
            </w:pPr>
            <w:r>
              <w:rPr>
                <w:rFonts w:ascii="Arial" w:hAnsi="Arial" w:cs="Arial"/>
              </w:rPr>
              <w:t>3</w:t>
            </w:r>
          </w:p>
        </w:tc>
        <w:tc>
          <w:tcPr>
            <w:tcW w:w="2362" w:type="dxa"/>
            <w:shd w:val="clear" w:color="auto" w:fill="FFFF00"/>
          </w:tcPr>
          <w:p w:rsidR="00FD1CA1" w:rsidRPr="004E63C3" w:rsidRDefault="00FD1CA1" w:rsidP="009B3A85">
            <w:pPr>
              <w:rPr>
                <w:rFonts w:ascii="Arial" w:hAnsi="Arial" w:cs="Arial"/>
              </w:rPr>
            </w:pPr>
            <w:r>
              <w:rPr>
                <w:rFonts w:ascii="Arial" w:hAnsi="Arial" w:cs="Arial"/>
              </w:rPr>
              <w:t>6</w:t>
            </w:r>
          </w:p>
        </w:tc>
        <w:tc>
          <w:tcPr>
            <w:tcW w:w="2362" w:type="dxa"/>
            <w:shd w:val="clear" w:color="auto" w:fill="E36C0A" w:themeFill="accent6" w:themeFillShade="BF"/>
          </w:tcPr>
          <w:p w:rsidR="00FD1CA1" w:rsidRPr="004E63C3" w:rsidRDefault="00FD1CA1" w:rsidP="009B3A85">
            <w:pPr>
              <w:rPr>
                <w:rFonts w:ascii="Arial" w:hAnsi="Arial" w:cs="Arial"/>
              </w:rPr>
            </w:pPr>
            <w:r>
              <w:rPr>
                <w:rFonts w:ascii="Arial" w:hAnsi="Arial" w:cs="Arial"/>
              </w:rPr>
              <w:t>9</w:t>
            </w:r>
          </w:p>
        </w:tc>
        <w:tc>
          <w:tcPr>
            <w:tcW w:w="2363" w:type="dxa"/>
            <w:shd w:val="clear" w:color="auto" w:fill="E36C0A" w:themeFill="accent6" w:themeFillShade="BF"/>
          </w:tcPr>
          <w:p w:rsidR="00FD1CA1" w:rsidRPr="004E63C3" w:rsidRDefault="00FD1CA1" w:rsidP="009B3A85">
            <w:pPr>
              <w:rPr>
                <w:rFonts w:ascii="Arial" w:hAnsi="Arial" w:cs="Arial"/>
              </w:rPr>
            </w:pPr>
            <w:r>
              <w:rPr>
                <w:rFonts w:ascii="Arial" w:hAnsi="Arial" w:cs="Arial"/>
              </w:rPr>
              <w:t>12</w:t>
            </w:r>
          </w:p>
        </w:tc>
        <w:tc>
          <w:tcPr>
            <w:tcW w:w="2363" w:type="dxa"/>
            <w:shd w:val="clear" w:color="auto" w:fill="FF0000"/>
          </w:tcPr>
          <w:p w:rsidR="00FD1CA1" w:rsidRPr="004E63C3" w:rsidRDefault="00FD1CA1" w:rsidP="009B3A85">
            <w:pPr>
              <w:rPr>
                <w:rFonts w:ascii="Arial" w:hAnsi="Arial" w:cs="Arial"/>
              </w:rPr>
            </w:pPr>
            <w:r>
              <w:rPr>
                <w:rFonts w:ascii="Arial" w:hAnsi="Arial" w:cs="Arial"/>
              </w:rPr>
              <w:t>15</w:t>
            </w:r>
          </w:p>
        </w:tc>
      </w:tr>
      <w:tr w:rsidR="00FD1CA1" w:rsidTr="009B3A85">
        <w:tc>
          <w:tcPr>
            <w:tcW w:w="2362" w:type="dxa"/>
          </w:tcPr>
          <w:p w:rsidR="00FD1CA1" w:rsidRDefault="00FD1CA1" w:rsidP="009B3A85">
            <w:pPr>
              <w:rPr>
                <w:rFonts w:ascii="Arial" w:hAnsi="Arial" w:cs="Arial"/>
                <w:b/>
              </w:rPr>
            </w:pPr>
            <w:r>
              <w:rPr>
                <w:rFonts w:ascii="Arial" w:hAnsi="Arial" w:cs="Arial"/>
                <w:b/>
              </w:rPr>
              <w:t>2 Minor</w:t>
            </w:r>
          </w:p>
        </w:tc>
        <w:tc>
          <w:tcPr>
            <w:tcW w:w="2362" w:type="dxa"/>
            <w:shd w:val="clear" w:color="auto" w:fill="76923C" w:themeFill="accent3" w:themeFillShade="BF"/>
          </w:tcPr>
          <w:p w:rsidR="00FD1CA1" w:rsidRPr="004E63C3" w:rsidRDefault="00FD1CA1" w:rsidP="009B3A85">
            <w:pPr>
              <w:rPr>
                <w:rFonts w:ascii="Arial" w:hAnsi="Arial" w:cs="Arial"/>
              </w:rPr>
            </w:pPr>
            <w:r>
              <w:rPr>
                <w:rFonts w:ascii="Arial" w:hAnsi="Arial" w:cs="Arial"/>
              </w:rPr>
              <w:t>2</w:t>
            </w:r>
          </w:p>
        </w:tc>
        <w:tc>
          <w:tcPr>
            <w:tcW w:w="2362" w:type="dxa"/>
            <w:shd w:val="clear" w:color="auto" w:fill="FFFF00"/>
          </w:tcPr>
          <w:p w:rsidR="00FD1CA1" w:rsidRPr="004E63C3" w:rsidRDefault="00FD1CA1" w:rsidP="009B3A85">
            <w:pPr>
              <w:rPr>
                <w:rFonts w:ascii="Arial" w:hAnsi="Arial" w:cs="Arial"/>
              </w:rPr>
            </w:pPr>
            <w:r>
              <w:rPr>
                <w:rFonts w:ascii="Arial" w:hAnsi="Arial" w:cs="Arial"/>
              </w:rPr>
              <w:t>4</w:t>
            </w:r>
          </w:p>
        </w:tc>
        <w:tc>
          <w:tcPr>
            <w:tcW w:w="2362" w:type="dxa"/>
            <w:shd w:val="clear" w:color="auto" w:fill="FFFF00"/>
          </w:tcPr>
          <w:p w:rsidR="00FD1CA1" w:rsidRPr="004E63C3" w:rsidRDefault="00FD1CA1" w:rsidP="009B3A85">
            <w:pPr>
              <w:rPr>
                <w:rFonts w:ascii="Arial" w:hAnsi="Arial" w:cs="Arial"/>
              </w:rPr>
            </w:pPr>
            <w:r>
              <w:rPr>
                <w:rFonts w:ascii="Arial" w:hAnsi="Arial" w:cs="Arial"/>
              </w:rPr>
              <w:t>6</w:t>
            </w:r>
          </w:p>
        </w:tc>
        <w:tc>
          <w:tcPr>
            <w:tcW w:w="2363" w:type="dxa"/>
            <w:shd w:val="clear" w:color="auto" w:fill="E36C0A" w:themeFill="accent6" w:themeFillShade="BF"/>
          </w:tcPr>
          <w:p w:rsidR="00FD1CA1" w:rsidRPr="004E63C3" w:rsidRDefault="00FD1CA1" w:rsidP="009B3A85">
            <w:pPr>
              <w:rPr>
                <w:rFonts w:ascii="Arial" w:hAnsi="Arial" w:cs="Arial"/>
              </w:rPr>
            </w:pPr>
            <w:r>
              <w:rPr>
                <w:rFonts w:ascii="Arial" w:hAnsi="Arial" w:cs="Arial"/>
              </w:rPr>
              <w:t>8</w:t>
            </w:r>
          </w:p>
        </w:tc>
        <w:tc>
          <w:tcPr>
            <w:tcW w:w="2363" w:type="dxa"/>
            <w:shd w:val="clear" w:color="auto" w:fill="E36C0A" w:themeFill="accent6" w:themeFillShade="BF"/>
          </w:tcPr>
          <w:p w:rsidR="00FD1CA1" w:rsidRPr="004E63C3" w:rsidRDefault="00FD1CA1" w:rsidP="009B3A85">
            <w:pPr>
              <w:rPr>
                <w:rFonts w:ascii="Arial" w:hAnsi="Arial" w:cs="Arial"/>
              </w:rPr>
            </w:pPr>
            <w:r>
              <w:rPr>
                <w:rFonts w:ascii="Arial" w:hAnsi="Arial" w:cs="Arial"/>
              </w:rPr>
              <w:t>10</w:t>
            </w:r>
          </w:p>
        </w:tc>
      </w:tr>
      <w:tr w:rsidR="00FD1CA1" w:rsidTr="009B3A85">
        <w:tc>
          <w:tcPr>
            <w:tcW w:w="2362" w:type="dxa"/>
          </w:tcPr>
          <w:p w:rsidR="00FD1CA1" w:rsidRDefault="00FD1CA1" w:rsidP="009B3A85">
            <w:pPr>
              <w:rPr>
                <w:rFonts w:ascii="Arial" w:hAnsi="Arial" w:cs="Arial"/>
                <w:b/>
              </w:rPr>
            </w:pPr>
            <w:r>
              <w:rPr>
                <w:rFonts w:ascii="Arial" w:hAnsi="Arial" w:cs="Arial"/>
                <w:b/>
              </w:rPr>
              <w:t>1 Insignificant</w:t>
            </w:r>
          </w:p>
        </w:tc>
        <w:tc>
          <w:tcPr>
            <w:tcW w:w="2362" w:type="dxa"/>
            <w:shd w:val="clear" w:color="auto" w:fill="76923C" w:themeFill="accent3" w:themeFillShade="BF"/>
          </w:tcPr>
          <w:p w:rsidR="00FD1CA1" w:rsidRPr="004E63C3" w:rsidRDefault="00FD1CA1" w:rsidP="009B3A85">
            <w:pPr>
              <w:rPr>
                <w:rFonts w:ascii="Arial" w:hAnsi="Arial" w:cs="Arial"/>
              </w:rPr>
            </w:pPr>
            <w:r>
              <w:rPr>
                <w:rFonts w:ascii="Arial" w:hAnsi="Arial" w:cs="Arial"/>
              </w:rPr>
              <w:t>1</w:t>
            </w:r>
          </w:p>
        </w:tc>
        <w:tc>
          <w:tcPr>
            <w:tcW w:w="2362" w:type="dxa"/>
            <w:shd w:val="clear" w:color="auto" w:fill="76923C" w:themeFill="accent3" w:themeFillShade="BF"/>
          </w:tcPr>
          <w:p w:rsidR="00FD1CA1" w:rsidRPr="004E63C3" w:rsidRDefault="00FD1CA1" w:rsidP="009B3A85">
            <w:pPr>
              <w:rPr>
                <w:rFonts w:ascii="Arial" w:hAnsi="Arial" w:cs="Arial"/>
              </w:rPr>
            </w:pPr>
            <w:r>
              <w:rPr>
                <w:rFonts w:ascii="Arial" w:hAnsi="Arial" w:cs="Arial"/>
              </w:rPr>
              <w:t>2</w:t>
            </w:r>
          </w:p>
        </w:tc>
        <w:tc>
          <w:tcPr>
            <w:tcW w:w="2362" w:type="dxa"/>
            <w:shd w:val="clear" w:color="auto" w:fill="76923C" w:themeFill="accent3" w:themeFillShade="BF"/>
          </w:tcPr>
          <w:p w:rsidR="00FD1CA1" w:rsidRPr="004E63C3" w:rsidRDefault="00FD1CA1" w:rsidP="009B3A85">
            <w:pPr>
              <w:rPr>
                <w:rFonts w:ascii="Arial" w:hAnsi="Arial" w:cs="Arial"/>
              </w:rPr>
            </w:pPr>
            <w:r>
              <w:rPr>
                <w:rFonts w:ascii="Arial" w:hAnsi="Arial" w:cs="Arial"/>
              </w:rPr>
              <w:t>3</w:t>
            </w:r>
          </w:p>
        </w:tc>
        <w:tc>
          <w:tcPr>
            <w:tcW w:w="2363" w:type="dxa"/>
            <w:shd w:val="clear" w:color="auto" w:fill="FFFF00"/>
          </w:tcPr>
          <w:p w:rsidR="00FD1CA1" w:rsidRPr="004E63C3" w:rsidRDefault="00FD1CA1" w:rsidP="009B3A85">
            <w:pPr>
              <w:rPr>
                <w:rFonts w:ascii="Arial" w:hAnsi="Arial" w:cs="Arial"/>
              </w:rPr>
            </w:pPr>
            <w:r>
              <w:rPr>
                <w:rFonts w:ascii="Arial" w:hAnsi="Arial" w:cs="Arial"/>
              </w:rPr>
              <w:t>4</w:t>
            </w:r>
          </w:p>
        </w:tc>
        <w:tc>
          <w:tcPr>
            <w:tcW w:w="2363" w:type="dxa"/>
            <w:shd w:val="clear" w:color="auto" w:fill="FFFF00"/>
          </w:tcPr>
          <w:p w:rsidR="00FD1CA1" w:rsidRPr="004E63C3" w:rsidRDefault="00FD1CA1" w:rsidP="009B3A85">
            <w:pPr>
              <w:rPr>
                <w:rFonts w:ascii="Arial" w:hAnsi="Arial" w:cs="Arial"/>
              </w:rPr>
            </w:pPr>
            <w:r>
              <w:rPr>
                <w:rFonts w:ascii="Arial" w:hAnsi="Arial" w:cs="Arial"/>
              </w:rPr>
              <w:t>5</w:t>
            </w:r>
          </w:p>
        </w:tc>
      </w:tr>
    </w:tbl>
    <w:p w:rsidR="00FD1CA1" w:rsidRDefault="00FD1CA1" w:rsidP="00CB6029">
      <w:pPr>
        <w:autoSpaceDE w:val="0"/>
        <w:autoSpaceDN w:val="0"/>
        <w:adjustRightInd w:val="0"/>
        <w:spacing w:after="0" w:line="240" w:lineRule="auto"/>
        <w:rPr>
          <w:rFonts w:ascii="Arial" w:hAnsi="Arial" w:cs="Arial"/>
          <w:b/>
        </w:rPr>
      </w:pPr>
    </w:p>
    <w:tbl>
      <w:tblPr>
        <w:tblStyle w:val="TableGrid"/>
        <w:tblW w:w="0" w:type="auto"/>
        <w:tblLook w:val="04A0" w:firstRow="1" w:lastRow="0" w:firstColumn="1" w:lastColumn="0" w:noHBand="0" w:noVBand="1"/>
      </w:tblPr>
      <w:tblGrid>
        <w:gridCol w:w="1668"/>
        <w:gridCol w:w="4961"/>
      </w:tblGrid>
      <w:tr w:rsidR="00FD1CA1" w:rsidTr="009B3A85">
        <w:tc>
          <w:tcPr>
            <w:tcW w:w="1668" w:type="dxa"/>
            <w:shd w:val="clear" w:color="auto" w:fill="76923C" w:themeFill="accent3" w:themeFillShade="BF"/>
          </w:tcPr>
          <w:p w:rsidR="00FD1CA1" w:rsidRDefault="00FD1CA1" w:rsidP="009B3A85">
            <w:pPr>
              <w:rPr>
                <w:rFonts w:ascii="Arial" w:hAnsi="Arial" w:cs="Arial"/>
              </w:rPr>
            </w:pPr>
            <w:r>
              <w:rPr>
                <w:rFonts w:ascii="Arial" w:hAnsi="Arial" w:cs="Arial"/>
              </w:rPr>
              <w:t>1 – 6</w:t>
            </w:r>
          </w:p>
        </w:tc>
        <w:tc>
          <w:tcPr>
            <w:tcW w:w="4961" w:type="dxa"/>
            <w:shd w:val="clear" w:color="auto" w:fill="76923C" w:themeFill="accent3" w:themeFillShade="BF"/>
          </w:tcPr>
          <w:p w:rsidR="00FD1CA1" w:rsidRDefault="00FD1CA1" w:rsidP="009B3A85">
            <w:pPr>
              <w:rPr>
                <w:rFonts w:ascii="Arial" w:hAnsi="Arial" w:cs="Arial"/>
              </w:rPr>
            </w:pPr>
            <w:r>
              <w:rPr>
                <w:rFonts w:ascii="Arial" w:hAnsi="Arial" w:cs="Arial"/>
              </w:rPr>
              <w:t>Low to Moderate Risk</w:t>
            </w:r>
          </w:p>
        </w:tc>
      </w:tr>
      <w:tr w:rsidR="00FD1CA1" w:rsidTr="009B3A85">
        <w:tc>
          <w:tcPr>
            <w:tcW w:w="1668" w:type="dxa"/>
            <w:shd w:val="clear" w:color="auto" w:fill="FFFF00"/>
          </w:tcPr>
          <w:p w:rsidR="00FD1CA1" w:rsidRDefault="00FD1CA1" w:rsidP="009B3A85">
            <w:pPr>
              <w:rPr>
                <w:rFonts w:ascii="Arial" w:hAnsi="Arial" w:cs="Arial"/>
              </w:rPr>
            </w:pPr>
            <w:r>
              <w:rPr>
                <w:rFonts w:ascii="Arial" w:hAnsi="Arial" w:cs="Arial"/>
              </w:rPr>
              <w:t>8 – 10</w:t>
            </w:r>
          </w:p>
        </w:tc>
        <w:tc>
          <w:tcPr>
            <w:tcW w:w="4961" w:type="dxa"/>
            <w:shd w:val="clear" w:color="auto" w:fill="FFFF00"/>
          </w:tcPr>
          <w:p w:rsidR="00FD1CA1" w:rsidRDefault="00FD1CA1" w:rsidP="009B3A85">
            <w:pPr>
              <w:rPr>
                <w:rFonts w:ascii="Arial" w:hAnsi="Arial" w:cs="Arial"/>
              </w:rPr>
            </w:pPr>
            <w:r>
              <w:rPr>
                <w:rFonts w:ascii="Arial" w:hAnsi="Arial" w:cs="Arial"/>
              </w:rPr>
              <w:t>Moderate Risk</w:t>
            </w:r>
          </w:p>
        </w:tc>
      </w:tr>
      <w:tr w:rsidR="00FD1CA1" w:rsidTr="009B3A85">
        <w:tc>
          <w:tcPr>
            <w:tcW w:w="1668" w:type="dxa"/>
            <w:shd w:val="clear" w:color="auto" w:fill="E36C0A" w:themeFill="accent6" w:themeFillShade="BF"/>
          </w:tcPr>
          <w:p w:rsidR="00FD1CA1" w:rsidRDefault="00FD1CA1" w:rsidP="009B3A85">
            <w:pPr>
              <w:rPr>
                <w:rFonts w:ascii="Arial" w:hAnsi="Arial" w:cs="Arial"/>
              </w:rPr>
            </w:pPr>
            <w:r>
              <w:rPr>
                <w:rFonts w:ascii="Arial" w:hAnsi="Arial" w:cs="Arial"/>
              </w:rPr>
              <w:t xml:space="preserve">12 </w:t>
            </w:r>
          </w:p>
        </w:tc>
        <w:tc>
          <w:tcPr>
            <w:tcW w:w="4961" w:type="dxa"/>
            <w:shd w:val="clear" w:color="auto" w:fill="E36C0A" w:themeFill="accent6" w:themeFillShade="BF"/>
          </w:tcPr>
          <w:p w:rsidR="00FD1CA1" w:rsidRDefault="00FD1CA1" w:rsidP="009B3A85">
            <w:pPr>
              <w:rPr>
                <w:rFonts w:ascii="Arial" w:hAnsi="Arial" w:cs="Arial"/>
              </w:rPr>
            </w:pPr>
            <w:r>
              <w:rPr>
                <w:rFonts w:ascii="Arial" w:hAnsi="Arial" w:cs="Arial"/>
              </w:rPr>
              <w:t>High Risk</w:t>
            </w:r>
          </w:p>
        </w:tc>
      </w:tr>
      <w:tr w:rsidR="00FD1CA1" w:rsidTr="009B3A85">
        <w:tc>
          <w:tcPr>
            <w:tcW w:w="1668" w:type="dxa"/>
            <w:shd w:val="clear" w:color="auto" w:fill="FF0000"/>
          </w:tcPr>
          <w:p w:rsidR="00FD1CA1" w:rsidRDefault="00FD1CA1" w:rsidP="009B3A85">
            <w:pPr>
              <w:rPr>
                <w:rFonts w:ascii="Arial" w:hAnsi="Arial" w:cs="Arial"/>
              </w:rPr>
            </w:pPr>
            <w:r>
              <w:rPr>
                <w:rFonts w:ascii="Arial" w:hAnsi="Arial" w:cs="Arial"/>
              </w:rPr>
              <w:t>15 – 25</w:t>
            </w:r>
          </w:p>
        </w:tc>
        <w:tc>
          <w:tcPr>
            <w:tcW w:w="4961" w:type="dxa"/>
            <w:shd w:val="clear" w:color="auto" w:fill="FF0000"/>
          </w:tcPr>
          <w:p w:rsidR="00FD1CA1" w:rsidRDefault="00FD1CA1" w:rsidP="009B3A85">
            <w:pPr>
              <w:rPr>
                <w:rFonts w:ascii="Arial" w:hAnsi="Arial" w:cs="Arial"/>
              </w:rPr>
            </w:pPr>
            <w:r>
              <w:rPr>
                <w:rFonts w:ascii="Arial" w:hAnsi="Arial" w:cs="Arial"/>
              </w:rPr>
              <w:t>Significant Risk</w:t>
            </w:r>
          </w:p>
        </w:tc>
      </w:tr>
    </w:tbl>
    <w:p w:rsidR="00FD1CA1" w:rsidRDefault="00FD1CA1" w:rsidP="00CB6029">
      <w:pPr>
        <w:autoSpaceDE w:val="0"/>
        <w:autoSpaceDN w:val="0"/>
        <w:adjustRightInd w:val="0"/>
        <w:spacing w:after="0" w:line="240" w:lineRule="auto"/>
        <w:rPr>
          <w:rFonts w:ascii="Arial" w:hAnsi="Arial" w:cs="Arial"/>
          <w:b/>
        </w:rPr>
      </w:pPr>
    </w:p>
    <w:p w:rsidR="002E3492" w:rsidRDefault="002E3492" w:rsidP="00CB6029">
      <w:pPr>
        <w:autoSpaceDE w:val="0"/>
        <w:autoSpaceDN w:val="0"/>
        <w:adjustRightInd w:val="0"/>
        <w:spacing w:after="0" w:line="240" w:lineRule="auto"/>
        <w:rPr>
          <w:rFonts w:ascii="Arial" w:hAnsi="Arial" w:cs="Arial"/>
          <w:b/>
        </w:rPr>
      </w:pPr>
    </w:p>
    <w:p w:rsidR="002E3492" w:rsidRDefault="002E3492" w:rsidP="00CB6029">
      <w:pPr>
        <w:autoSpaceDE w:val="0"/>
        <w:autoSpaceDN w:val="0"/>
        <w:adjustRightInd w:val="0"/>
        <w:spacing w:after="0" w:line="240" w:lineRule="auto"/>
        <w:rPr>
          <w:rFonts w:ascii="Arial" w:hAnsi="Arial" w:cs="Arial"/>
          <w:b/>
        </w:rPr>
      </w:pPr>
    </w:p>
    <w:p w:rsidR="002E3492" w:rsidRDefault="002E3492" w:rsidP="00CB6029">
      <w:pPr>
        <w:autoSpaceDE w:val="0"/>
        <w:autoSpaceDN w:val="0"/>
        <w:adjustRightInd w:val="0"/>
        <w:spacing w:after="0" w:line="240" w:lineRule="auto"/>
        <w:rPr>
          <w:rFonts w:ascii="Arial" w:hAnsi="Arial" w:cs="Arial"/>
          <w:b/>
        </w:rPr>
      </w:pPr>
    </w:p>
    <w:p w:rsidR="002E3492" w:rsidRDefault="002E3492" w:rsidP="00CB6029">
      <w:pPr>
        <w:autoSpaceDE w:val="0"/>
        <w:autoSpaceDN w:val="0"/>
        <w:adjustRightInd w:val="0"/>
        <w:spacing w:after="0" w:line="240" w:lineRule="auto"/>
        <w:rPr>
          <w:rFonts w:ascii="Arial" w:hAnsi="Arial" w:cs="Arial"/>
          <w:b/>
        </w:rPr>
      </w:pPr>
    </w:p>
    <w:p w:rsidR="002E3492" w:rsidRDefault="002E3492" w:rsidP="00CB6029">
      <w:pPr>
        <w:autoSpaceDE w:val="0"/>
        <w:autoSpaceDN w:val="0"/>
        <w:adjustRightInd w:val="0"/>
        <w:spacing w:after="0" w:line="240" w:lineRule="auto"/>
        <w:rPr>
          <w:rFonts w:ascii="Arial" w:hAnsi="Arial" w:cs="Arial"/>
          <w:b/>
        </w:rPr>
      </w:pPr>
    </w:p>
    <w:p w:rsidR="002E3492" w:rsidRDefault="002E3492" w:rsidP="00CB6029">
      <w:pPr>
        <w:autoSpaceDE w:val="0"/>
        <w:autoSpaceDN w:val="0"/>
        <w:adjustRightInd w:val="0"/>
        <w:spacing w:after="0" w:line="240" w:lineRule="auto"/>
        <w:rPr>
          <w:rFonts w:ascii="Arial" w:hAnsi="Arial" w:cs="Arial"/>
          <w:b/>
        </w:rPr>
      </w:pPr>
    </w:p>
    <w:p w:rsidR="002E3492" w:rsidRDefault="002E3492" w:rsidP="00CB6029">
      <w:pPr>
        <w:autoSpaceDE w:val="0"/>
        <w:autoSpaceDN w:val="0"/>
        <w:adjustRightInd w:val="0"/>
        <w:spacing w:after="0" w:line="240" w:lineRule="auto"/>
        <w:rPr>
          <w:rFonts w:ascii="Arial" w:hAnsi="Arial" w:cs="Arial"/>
          <w:b/>
        </w:rPr>
      </w:pPr>
    </w:p>
    <w:p w:rsidR="002E3492" w:rsidRDefault="002E3492" w:rsidP="00CB6029">
      <w:pPr>
        <w:autoSpaceDE w:val="0"/>
        <w:autoSpaceDN w:val="0"/>
        <w:adjustRightInd w:val="0"/>
        <w:spacing w:after="0" w:line="240" w:lineRule="auto"/>
        <w:rPr>
          <w:rFonts w:ascii="Arial" w:hAnsi="Arial" w:cs="Arial"/>
          <w:b/>
        </w:rPr>
      </w:pPr>
    </w:p>
    <w:p w:rsidR="002E3492" w:rsidRDefault="002E3492" w:rsidP="00CB6029">
      <w:pPr>
        <w:autoSpaceDE w:val="0"/>
        <w:autoSpaceDN w:val="0"/>
        <w:adjustRightInd w:val="0"/>
        <w:spacing w:after="0" w:line="240" w:lineRule="auto"/>
        <w:rPr>
          <w:rFonts w:ascii="Arial" w:hAnsi="Arial" w:cs="Arial"/>
          <w:b/>
        </w:rPr>
      </w:pPr>
    </w:p>
    <w:p w:rsidR="002E3492" w:rsidRDefault="002E3492" w:rsidP="00CB6029">
      <w:pPr>
        <w:autoSpaceDE w:val="0"/>
        <w:autoSpaceDN w:val="0"/>
        <w:adjustRightInd w:val="0"/>
        <w:spacing w:after="0" w:line="240" w:lineRule="auto"/>
        <w:rPr>
          <w:rFonts w:ascii="Arial" w:hAnsi="Arial" w:cs="Arial"/>
          <w:b/>
        </w:rPr>
      </w:pPr>
    </w:p>
    <w:p w:rsidR="002E3492" w:rsidRDefault="002E3492" w:rsidP="00CB6029">
      <w:pPr>
        <w:autoSpaceDE w:val="0"/>
        <w:autoSpaceDN w:val="0"/>
        <w:adjustRightInd w:val="0"/>
        <w:spacing w:after="0" w:line="240" w:lineRule="auto"/>
        <w:rPr>
          <w:rFonts w:ascii="Arial" w:hAnsi="Arial" w:cs="Arial"/>
          <w:b/>
        </w:rPr>
      </w:pPr>
    </w:p>
    <w:p w:rsidR="002E3492" w:rsidRDefault="002E3492" w:rsidP="00CB6029">
      <w:pPr>
        <w:autoSpaceDE w:val="0"/>
        <w:autoSpaceDN w:val="0"/>
        <w:adjustRightInd w:val="0"/>
        <w:spacing w:after="0" w:line="240" w:lineRule="auto"/>
        <w:rPr>
          <w:rFonts w:ascii="Arial" w:hAnsi="Arial" w:cs="Arial"/>
          <w:b/>
        </w:rPr>
      </w:pPr>
    </w:p>
    <w:p w:rsidR="002E3492" w:rsidRDefault="002E3492" w:rsidP="00CB6029">
      <w:pPr>
        <w:autoSpaceDE w:val="0"/>
        <w:autoSpaceDN w:val="0"/>
        <w:adjustRightInd w:val="0"/>
        <w:spacing w:after="0" w:line="240" w:lineRule="auto"/>
        <w:rPr>
          <w:rFonts w:ascii="Arial" w:hAnsi="Arial" w:cs="Arial"/>
          <w:b/>
        </w:rPr>
      </w:pPr>
    </w:p>
    <w:p w:rsidR="00FD1CA1" w:rsidRDefault="00FD1CA1" w:rsidP="00CB6029">
      <w:pPr>
        <w:autoSpaceDE w:val="0"/>
        <w:autoSpaceDN w:val="0"/>
        <w:adjustRightInd w:val="0"/>
        <w:spacing w:after="0" w:line="240" w:lineRule="auto"/>
        <w:rPr>
          <w:rFonts w:ascii="Arial" w:hAnsi="Arial" w:cs="Arial"/>
          <w:b/>
        </w:rPr>
      </w:pPr>
    </w:p>
    <w:p w:rsidR="00FD1CA1" w:rsidRDefault="00FD1CA1" w:rsidP="00CB6029">
      <w:pPr>
        <w:autoSpaceDE w:val="0"/>
        <w:autoSpaceDN w:val="0"/>
        <w:adjustRightInd w:val="0"/>
        <w:spacing w:after="0" w:line="240" w:lineRule="auto"/>
        <w:rPr>
          <w:rFonts w:ascii="Arial" w:hAnsi="Arial" w:cs="Arial"/>
          <w:b/>
        </w:rPr>
        <w:sectPr w:rsidR="00FD1CA1" w:rsidSect="002E3492">
          <w:pgSz w:w="16838" w:h="11906" w:orient="landscape"/>
          <w:pgMar w:top="1440" w:right="1440" w:bottom="1440" w:left="1440" w:header="709" w:footer="709" w:gutter="0"/>
          <w:cols w:space="708"/>
          <w:docGrid w:linePitch="360"/>
        </w:sectPr>
      </w:pPr>
    </w:p>
    <w:p w:rsidR="003E6D6C" w:rsidRDefault="002E3492" w:rsidP="00CB6029">
      <w:pPr>
        <w:autoSpaceDE w:val="0"/>
        <w:autoSpaceDN w:val="0"/>
        <w:adjustRightInd w:val="0"/>
        <w:spacing w:after="0" w:line="240" w:lineRule="auto"/>
        <w:rPr>
          <w:rFonts w:ascii="Arial" w:hAnsi="Arial" w:cs="Arial"/>
          <w:b/>
        </w:rPr>
      </w:pPr>
      <w:r>
        <w:rPr>
          <w:rFonts w:ascii="Arial" w:hAnsi="Arial" w:cs="Arial"/>
          <w:b/>
        </w:rPr>
        <w:lastRenderedPageBreak/>
        <w:t xml:space="preserve">Appendix 2 </w:t>
      </w:r>
      <w:r w:rsidR="003E6D6C">
        <w:rPr>
          <w:rFonts w:ascii="Arial" w:hAnsi="Arial" w:cs="Arial"/>
          <w:b/>
        </w:rPr>
        <w:t>–</w:t>
      </w:r>
      <w:r>
        <w:rPr>
          <w:rFonts w:ascii="Arial" w:hAnsi="Arial" w:cs="Arial"/>
          <w:b/>
        </w:rPr>
        <w:t xml:space="preserve"> </w:t>
      </w:r>
    </w:p>
    <w:p w:rsidR="003E6D6C" w:rsidRDefault="003E6D6C" w:rsidP="00CB6029">
      <w:pPr>
        <w:autoSpaceDE w:val="0"/>
        <w:autoSpaceDN w:val="0"/>
        <w:adjustRightInd w:val="0"/>
        <w:spacing w:after="0" w:line="240" w:lineRule="auto"/>
        <w:rPr>
          <w:rFonts w:ascii="Arial" w:hAnsi="Arial" w:cs="Arial"/>
          <w:b/>
        </w:rPr>
      </w:pPr>
      <w:r>
        <w:rPr>
          <w:rFonts w:ascii="Arial" w:hAnsi="Arial" w:cs="Arial"/>
          <w:b/>
        </w:rPr>
        <w:t xml:space="preserve">NORTH EAST LINCOLNSHIRE COUNCIL OF MEMBERS </w:t>
      </w:r>
    </w:p>
    <w:p w:rsidR="006C4E2A" w:rsidRPr="00CB6029" w:rsidRDefault="003E6D6C" w:rsidP="00CB6029">
      <w:pPr>
        <w:autoSpaceDE w:val="0"/>
        <w:autoSpaceDN w:val="0"/>
        <w:adjustRightInd w:val="0"/>
        <w:spacing w:after="0" w:line="240" w:lineRule="auto"/>
        <w:rPr>
          <w:rFonts w:ascii="Arial" w:hAnsi="Arial" w:cs="Arial"/>
          <w:b/>
        </w:rPr>
      </w:pPr>
      <w:r>
        <w:rPr>
          <w:rFonts w:ascii="Arial" w:hAnsi="Arial" w:cs="Arial"/>
          <w:b/>
        </w:rPr>
        <w:t xml:space="preserve">TERMS OF REFERENCE </w:t>
      </w:r>
    </w:p>
    <w:p w:rsidR="006C4E2A" w:rsidRDefault="006C4E2A" w:rsidP="00CB0FC3">
      <w:pPr>
        <w:pStyle w:val="ListParagraph"/>
        <w:autoSpaceDE w:val="0"/>
        <w:autoSpaceDN w:val="0"/>
        <w:adjustRightInd w:val="0"/>
        <w:spacing w:after="0" w:line="240" w:lineRule="auto"/>
        <w:rPr>
          <w:rFonts w:ascii="Arial" w:hAnsi="Arial" w:cs="Arial"/>
        </w:rPr>
      </w:pPr>
    </w:p>
    <w:p w:rsidR="00CB6029" w:rsidRPr="00CB6029" w:rsidRDefault="00CB6029" w:rsidP="00CB6029">
      <w:pPr>
        <w:autoSpaceDE w:val="0"/>
        <w:autoSpaceDN w:val="0"/>
        <w:adjustRightInd w:val="0"/>
        <w:spacing w:after="0" w:line="240" w:lineRule="auto"/>
        <w:rPr>
          <w:rFonts w:ascii="Arial" w:hAnsi="Arial" w:cs="Arial"/>
        </w:rPr>
      </w:pPr>
      <w:r w:rsidRPr="00CB6029">
        <w:rPr>
          <w:rFonts w:ascii="Arial" w:hAnsi="Arial" w:cs="Arial"/>
        </w:rPr>
        <w:t>Version date: July 2011</w:t>
      </w:r>
    </w:p>
    <w:p w:rsidR="00CB6029" w:rsidRPr="00CB6029" w:rsidRDefault="00CB6029" w:rsidP="00CB6029">
      <w:pPr>
        <w:pStyle w:val="ListParagraph"/>
        <w:autoSpaceDE w:val="0"/>
        <w:autoSpaceDN w:val="0"/>
        <w:adjustRightInd w:val="0"/>
        <w:spacing w:after="0" w:line="240" w:lineRule="auto"/>
        <w:rPr>
          <w:rFonts w:ascii="Arial" w:hAnsi="Arial" w:cs="Arial"/>
        </w:rPr>
      </w:pPr>
      <w:r w:rsidRPr="00CB6029">
        <w:rPr>
          <w:rFonts w:ascii="Arial" w:hAnsi="Arial" w:cs="Arial"/>
        </w:rPr>
        <w:t xml:space="preserve"> </w:t>
      </w:r>
    </w:p>
    <w:p w:rsidR="00CB6029" w:rsidRPr="00CB6029" w:rsidRDefault="00CB6029" w:rsidP="00CB6029">
      <w:pPr>
        <w:autoSpaceDE w:val="0"/>
        <w:autoSpaceDN w:val="0"/>
        <w:adjustRightInd w:val="0"/>
        <w:spacing w:after="0" w:line="240" w:lineRule="auto"/>
        <w:rPr>
          <w:rFonts w:ascii="Arial" w:hAnsi="Arial" w:cs="Arial"/>
        </w:rPr>
      </w:pPr>
      <w:r w:rsidRPr="00CB6029">
        <w:rPr>
          <w:rFonts w:ascii="Arial" w:hAnsi="Arial" w:cs="Arial"/>
        </w:rPr>
        <w:t>Objectives</w:t>
      </w:r>
    </w:p>
    <w:p w:rsidR="00CB6029" w:rsidRDefault="00CB6029" w:rsidP="00CB6029">
      <w:pPr>
        <w:pStyle w:val="ListParagraph"/>
        <w:numPr>
          <w:ilvl w:val="0"/>
          <w:numId w:val="15"/>
        </w:numPr>
        <w:autoSpaceDE w:val="0"/>
        <w:autoSpaceDN w:val="0"/>
        <w:adjustRightInd w:val="0"/>
        <w:spacing w:after="0" w:line="240" w:lineRule="auto"/>
        <w:rPr>
          <w:rFonts w:ascii="Arial" w:hAnsi="Arial" w:cs="Arial"/>
        </w:rPr>
      </w:pPr>
      <w:r w:rsidRPr="00CB6029">
        <w:rPr>
          <w:rFonts w:ascii="Arial" w:hAnsi="Arial" w:cs="Arial"/>
        </w:rPr>
        <w:t xml:space="preserve">To provide a forum that considers &amp; advisers on the service commissioning agenda for Health &amp; social Care </w:t>
      </w:r>
    </w:p>
    <w:p w:rsidR="00CB6029" w:rsidRDefault="00CB6029" w:rsidP="00CB6029">
      <w:pPr>
        <w:pStyle w:val="ListParagraph"/>
        <w:numPr>
          <w:ilvl w:val="0"/>
          <w:numId w:val="15"/>
        </w:numPr>
        <w:autoSpaceDE w:val="0"/>
        <w:autoSpaceDN w:val="0"/>
        <w:adjustRightInd w:val="0"/>
        <w:spacing w:after="0" w:line="240" w:lineRule="auto"/>
        <w:rPr>
          <w:rFonts w:ascii="Arial" w:hAnsi="Arial" w:cs="Arial"/>
        </w:rPr>
      </w:pPr>
      <w:r w:rsidRPr="00CB6029">
        <w:rPr>
          <w:rFonts w:ascii="Arial" w:hAnsi="Arial" w:cs="Arial"/>
        </w:rPr>
        <w:t xml:space="preserve">To ensure that the continued development of the Commissioning Consortia is aligned to the principles &amp; aspirations of the constituent practices </w:t>
      </w:r>
    </w:p>
    <w:p w:rsidR="00CB6029" w:rsidRDefault="00CB6029" w:rsidP="00CB6029">
      <w:pPr>
        <w:pStyle w:val="ListParagraph"/>
        <w:numPr>
          <w:ilvl w:val="0"/>
          <w:numId w:val="15"/>
        </w:numPr>
        <w:autoSpaceDE w:val="0"/>
        <w:autoSpaceDN w:val="0"/>
        <w:adjustRightInd w:val="0"/>
        <w:spacing w:after="0" w:line="240" w:lineRule="auto"/>
        <w:rPr>
          <w:rFonts w:ascii="Arial" w:hAnsi="Arial" w:cs="Arial"/>
        </w:rPr>
      </w:pPr>
      <w:r w:rsidRPr="00CB6029">
        <w:rPr>
          <w:rFonts w:ascii="Arial" w:hAnsi="Arial" w:cs="Arial"/>
        </w:rPr>
        <w:t xml:space="preserve">To provide a forum for engagement &amp; debate with key stakeholders &amp; partners </w:t>
      </w:r>
    </w:p>
    <w:p w:rsidR="00CB6029" w:rsidRDefault="00CB6029" w:rsidP="00CB6029">
      <w:pPr>
        <w:pStyle w:val="ListParagraph"/>
        <w:numPr>
          <w:ilvl w:val="0"/>
          <w:numId w:val="15"/>
        </w:numPr>
        <w:autoSpaceDE w:val="0"/>
        <w:autoSpaceDN w:val="0"/>
        <w:adjustRightInd w:val="0"/>
        <w:spacing w:after="0" w:line="240" w:lineRule="auto"/>
        <w:rPr>
          <w:rFonts w:ascii="Arial" w:hAnsi="Arial" w:cs="Arial"/>
        </w:rPr>
      </w:pPr>
      <w:r w:rsidRPr="00CB6029">
        <w:rPr>
          <w:rFonts w:ascii="Arial" w:hAnsi="Arial" w:cs="Arial"/>
        </w:rPr>
        <w:t xml:space="preserve">To provide a point of reference for the development of approaches to engaging clinicians in the development &amp; delivery of key changes that are required to enable sustainable services </w:t>
      </w:r>
    </w:p>
    <w:p w:rsidR="00CB6029" w:rsidRDefault="00CB6029" w:rsidP="00CB6029">
      <w:pPr>
        <w:pStyle w:val="ListParagraph"/>
        <w:numPr>
          <w:ilvl w:val="0"/>
          <w:numId w:val="15"/>
        </w:numPr>
        <w:autoSpaceDE w:val="0"/>
        <w:autoSpaceDN w:val="0"/>
        <w:adjustRightInd w:val="0"/>
        <w:spacing w:after="0" w:line="240" w:lineRule="auto"/>
        <w:rPr>
          <w:rFonts w:ascii="Arial" w:hAnsi="Arial" w:cs="Arial"/>
        </w:rPr>
      </w:pPr>
      <w:r w:rsidRPr="00CB6029">
        <w:rPr>
          <w:rFonts w:ascii="Arial" w:hAnsi="Arial" w:cs="Arial"/>
        </w:rPr>
        <w:t xml:space="preserve">A forum for two way communication between practices &amp; the GPCC </w:t>
      </w:r>
    </w:p>
    <w:p w:rsidR="00CB6029" w:rsidRPr="00CB6029" w:rsidRDefault="00CB6029" w:rsidP="00CB6029">
      <w:pPr>
        <w:pStyle w:val="ListParagraph"/>
        <w:numPr>
          <w:ilvl w:val="0"/>
          <w:numId w:val="15"/>
        </w:numPr>
        <w:autoSpaceDE w:val="0"/>
        <w:autoSpaceDN w:val="0"/>
        <w:adjustRightInd w:val="0"/>
        <w:spacing w:after="0" w:line="240" w:lineRule="auto"/>
        <w:rPr>
          <w:rFonts w:ascii="Arial" w:hAnsi="Arial" w:cs="Arial"/>
        </w:rPr>
      </w:pPr>
      <w:r w:rsidRPr="00CB6029">
        <w:rPr>
          <w:rFonts w:ascii="Arial" w:hAnsi="Arial" w:cs="Arial"/>
        </w:rPr>
        <w:t xml:space="preserve">To provide advice to the GPCC Board through the Steering Group Chair </w:t>
      </w:r>
    </w:p>
    <w:p w:rsidR="00CB6029" w:rsidRDefault="00CB6029" w:rsidP="00CB6029">
      <w:pPr>
        <w:autoSpaceDE w:val="0"/>
        <w:autoSpaceDN w:val="0"/>
        <w:adjustRightInd w:val="0"/>
        <w:spacing w:after="0" w:line="240" w:lineRule="auto"/>
        <w:rPr>
          <w:rFonts w:ascii="Arial" w:hAnsi="Arial" w:cs="Arial"/>
        </w:rPr>
      </w:pPr>
    </w:p>
    <w:p w:rsidR="00CB6029" w:rsidRPr="00CB6029" w:rsidRDefault="00CB6029" w:rsidP="00CB6029">
      <w:pPr>
        <w:autoSpaceDE w:val="0"/>
        <w:autoSpaceDN w:val="0"/>
        <w:adjustRightInd w:val="0"/>
        <w:spacing w:after="0" w:line="240" w:lineRule="auto"/>
        <w:rPr>
          <w:rFonts w:ascii="Arial" w:hAnsi="Arial" w:cs="Arial"/>
        </w:rPr>
      </w:pPr>
      <w:r w:rsidRPr="00CB6029">
        <w:rPr>
          <w:rFonts w:ascii="Arial" w:hAnsi="Arial" w:cs="Arial"/>
        </w:rPr>
        <w:t>Operating principles:</w:t>
      </w:r>
    </w:p>
    <w:p w:rsidR="00CB6029" w:rsidRDefault="00CB6029" w:rsidP="00CB6029">
      <w:pPr>
        <w:autoSpaceDE w:val="0"/>
        <w:autoSpaceDN w:val="0"/>
        <w:adjustRightInd w:val="0"/>
        <w:spacing w:after="0" w:line="240" w:lineRule="auto"/>
        <w:rPr>
          <w:rFonts w:ascii="Arial" w:hAnsi="Arial" w:cs="Arial"/>
        </w:rPr>
      </w:pPr>
      <w:r w:rsidRPr="00CB6029">
        <w:rPr>
          <w:rFonts w:ascii="Arial" w:hAnsi="Arial" w:cs="Arial"/>
        </w:rPr>
        <w:t xml:space="preserve">People have said that for the future GP commissioning arrangements to be successful that we can’t just “move the deck chairs”. </w:t>
      </w:r>
    </w:p>
    <w:p w:rsidR="00CB6029" w:rsidRPr="00CB6029" w:rsidRDefault="00CB6029" w:rsidP="00CB6029">
      <w:pPr>
        <w:autoSpaceDE w:val="0"/>
        <w:autoSpaceDN w:val="0"/>
        <w:adjustRightInd w:val="0"/>
        <w:spacing w:after="0" w:line="240" w:lineRule="auto"/>
        <w:rPr>
          <w:rFonts w:ascii="Arial" w:hAnsi="Arial" w:cs="Arial"/>
        </w:rPr>
      </w:pPr>
      <w:r w:rsidRPr="00CB6029">
        <w:rPr>
          <w:rFonts w:ascii="Arial" w:hAnsi="Arial" w:cs="Arial"/>
        </w:rPr>
        <w:t>We need to work differently:</w:t>
      </w:r>
    </w:p>
    <w:p w:rsidR="00CB6029" w:rsidRDefault="00CB6029" w:rsidP="00CB6029">
      <w:pPr>
        <w:pStyle w:val="ListParagraph"/>
        <w:numPr>
          <w:ilvl w:val="0"/>
          <w:numId w:val="16"/>
        </w:numPr>
        <w:autoSpaceDE w:val="0"/>
        <w:autoSpaceDN w:val="0"/>
        <w:adjustRightInd w:val="0"/>
        <w:spacing w:after="0" w:line="240" w:lineRule="auto"/>
        <w:rPr>
          <w:rFonts w:ascii="Arial" w:hAnsi="Arial" w:cs="Arial"/>
        </w:rPr>
      </w:pPr>
      <w:r w:rsidRPr="00CB6029">
        <w:rPr>
          <w:rFonts w:ascii="Arial" w:hAnsi="Arial" w:cs="Arial"/>
        </w:rPr>
        <w:t xml:space="preserve">We need to provide constructive challenge &amp; act as a critical friend to ensure that the CC continues to encourage innovation &amp; operates in a way that empowers individuals to lead on areas of work that they feel passionate about. </w:t>
      </w:r>
    </w:p>
    <w:p w:rsidR="00CB6029" w:rsidRDefault="00CB6029" w:rsidP="00CB6029">
      <w:pPr>
        <w:pStyle w:val="ListParagraph"/>
        <w:numPr>
          <w:ilvl w:val="0"/>
          <w:numId w:val="16"/>
        </w:numPr>
        <w:autoSpaceDE w:val="0"/>
        <w:autoSpaceDN w:val="0"/>
        <w:adjustRightInd w:val="0"/>
        <w:spacing w:after="0" w:line="240" w:lineRule="auto"/>
        <w:rPr>
          <w:rFonts w:ascii="Arial" w:hAnsi="Arial" w:cs="Arial"/>
        </w:rPr>
      </w:pPr>
      <w:r w:rsidRPr="00CB6029">
        <w:rPr>
          <w:rFonts w:ascii="Arial" w:hAnsi="Arial" w:cs="Arial"/>
        </w:rPr>
        <w:t xml:space="preserve">We need to become a learning community that adopts the best. Bottom quartile performance is not acceptable, top quartile performance should be celebrated and rapidly adopted. </w:t>
      </w:r>
    </w:p>
    <w:p w:rsidR="00CB6029" w:rsidRPr="00CB6029" w:rsidRDefault="00CB6029" w:rsidP="00CB6029">
      <w:pPr>
        <w:pStyle w:val="ListParagraph"/>
        <w:numPr>
          <w:ilvl w:val="0"/>
          <w:numId w:val="16"/>
        </w:numPr>
        <w:autoSpaceDE w:val="0"/>
        <w:autoSpaceDN w:val="0"/>
        <w:adjustRightInd w:val="0"/>
        <w:spacing w:after="0" w:line="240" w:lineRule="auto"/>
        <w:rPr>
          <w:rFonts w:ascii="Arial" w:hAnsi="Arial" w:cs="Arial"/>
        </w:rPr>
      </w:pPr>
      <w:r w:rsidRPr="00CB6029">
        <w:rPr>
          <w:rFonts w:ascii="Arial" w:hAnsi="Arial" w:cs="Arial"/>
        </w:rPr>
        <w:t>We need systems that challenge “top-down” priorities and legitimise local decisions</w:t>
      </w:r>
    </w:p>
    <w:p w:rsidR="00CB6029" w:rsidRPr="00CB6029" w:rsidRDefault="00CB6029" w:rsidP="00CB6029">
      <w:pPr>
        <w:pStyle w:val="ListParagraph"/>
        <w:autoSpaceDE w:val="0"/>
        <w:autoSpaceDN w:val="0"/>
        <w:adjustRightInd w:val="0"/>
        <w:spacing w:after="0" w:line="240" w:lineRule="auto"/>
        <w:rPr>
          <w:rFonts w:ascii="Arial" w:hAnsi="Arial" w:cs="Arial"/>
        </w:rPr>
      </w:pPr>
      <w:r w:rsidRPr="00CB6029">
        <w:rPr>
          <w:rFonts w:ascii="Arial" w:hAnsi="Arial" w:cs="Arial"/>
        </w:rPr>
        <w:t xml:space="preserve">  </w:t>
      </w:r>
    </w:p>
    <w:p w:rsidR="00CB6029" w:rsidRPr="00CB6029" w:rsidRDefault="00CB6029" w:rsidP="00CB6029">
      <w:pPr>
        <w:autoSpaceDE w:val="0"/>
        <w:autoSpaceDN w:val="0"/>
        <w:adjustRightInd w:val="0"/>
        <w:spacing w:after="0" w:line="240" w:lineRule="auto"/>
        <w:rPr>
          <w:rFonts w:ascii="Arial" w:hAnsi="Arial" w:cs="Arial"/>
        </w:rPr>
      </w:pPr>
      <w:r w:rsidRPr="00CB6029">
        <w:rPr>
          <w:rFonts w:ascii="Arial" w:hAnsi="Arial" w:cs="Arial"/>
        </w:rPr>
        <w:t>Membership</w:t>
      </w:r>
      <w:r>
        <w:rPr>
          <w:rFonts w:ascii="Arial" w:hAnsi="Arial" w:cs="Arial"/>
        </w:rPr>
        <w:t>:</w:t>
      </w:r>
    </w:p>
    <w:p w:rsidR="00CB6029" w:rsidRPr="00CB6029" w:rsidRDefault="00CB6029" w:rsidP="00CB6029">
      <w:pPr>
        <w:pStyle w:val="ListParagraph"/>
        <w:autoSpaceDE w:val="0"/>
        <w:autoSpaceDN w:val="0"/>
        <w:adjustRightInd w:val="0"/>
        <w:spacing w:after="0" w:line="240" w:lineRule="auto"/>
        <w:rPr>
          <w:rFonts w:ascii="Arial" w:hAnsi="Arial" w:cs="Arial"/>
        </w:rPr>
      </w:pPr>
      <w:r w:rsidRPr="00CB6029">
        <w:rPr>
          <w:rFonts w:ascii="Arial" w:hAnsi="Arial" w:cs="Arial"/>
        </w:rPr>
        <w:t xml:space="preserve"> </w:t>
      </w:r>
    </w:p>
    <w:p w:rsidR="00CB6029" w:rsidRPr="00CB6029" w:rsidRDefault="00CB6029" w:rsidP="00CB6029">
      <w:pPr>
        <w:autoSpaceDE w:val="0"/>
        <w:autoSpaceDN w:val="0"/>
        <w:adjustRightInd w:val="0"/>
        <w:spacing w:after="0" w:line="240" w:lineRule="auto"/>
        <w:rPr>
          <w:rFonts w:ascii="Arial" w:hAnsi="Arial" w:cs="Arial"/>
        </w:rPr>
      </w:pPr>
      <w:r w:rsidRPr="00CB6029">
        <w:rPr>
          <w:rFonts w:ascii="Arial" w:hAnsi="Arial" w:cs="Arial"/>
        </w:rPr>
        <w:t>Core Membership</w:t>
      </w:r>
      <w:r>
        <w:rPr>
          <w:rFonts w:ascii="Arial" w:hAnsi="Arial" w:cs="Arial"/>
        </w:rPr>
        <w:t xml:space="preserve"> - </w:t>
      </w:r>
      <w:r w:rsidRPr="00CB6029">
        <w:rPr>
          <w:rFonts w:ascii="Arial" w:hAnsi="Arial" w:cs="Arial"/>
        </w:rPr>
        <w:t>Each practice will be responsible for determining who will be its core member on the steering group meeting &amp; therefore would be able to vote on the practices behalf.  Core members would therefore constitute the individual named on the practice mandate</w:t>
      </w:r>
      <w:r>
        <w:rPr>
          <w:rFonts w:ascii="Arial" w:hAnsi="Arial" w:cs="Arial"/>
        </w:rPr>
        <w:t xml:space="preserve">. </w:t>
      </w:r>
      <w:r w:rsidRPr="00CB6029">
        <w:rPr>
          <w:rFonts w:ascii="Arial" w:hAnsi="Arial" w:cs="Arial"/>
        </w:rPr>
        <w:t>Each Core member will have a vote proportionate to the number of patients registered with the practices they represent on the 1st of April of the previous year.</w:t>
      </w:r>
    </w:p>
    <w:p w:rsidR="00CB6029" w:rsidRPr="00CB6029" w:rsidRDefault="00CB6029" w:rsidP="00CB6029">
      <w:pPr>
        <w:pStyle w:val="ListParagraph"/>
        <w:autoSpaceDE w:val="0"/>
        <w:autoSpaceDN w:val="0"/>
        <w:adjustRightInd w:val="0"/>
        <w:spacing w:after="0" w:line="240" w:lineRule="auto"/>
        <w:rPr>
          <w:rFonts w:ascii="Arial" w:hAnsi="Arial" w:cs="Arial"/>
        </w:rPr>
      </w:pPr>
    </w:p>
    <w:p w:rsidR="00CB6029" w:rsidRPr="00CB6029" w:rsidRDefault="00CB6029" w:rsidP="00CB6029">
      <w:pPr>
        <w:autoSpaceDE w:val="0"/>
        <w:autoSpaceDN w:val="0"/>
        <w:adjustRightInd w:val="0"/>
        <w:spacing w:after="0" w:line="240" w:lineRule="auto"/>
        <w:rPr>
          <w:rFonts w:ascii="Arial" w:hAnsi="Arial" w:cs="Arial"/>
        </w:rPr>
      </w:pPr>
      <w:r w:rsidRPr="00CB6029">
        <w:rPr>
          <w:rFonts w:ascii="Arial" w:hAnsi="Arial" w:cs="Arial"/>
        </w:rPr>
        <w:t>Associate members</w:t>
      </w:r>
      <w:r>
        <w:rPr>
          <w:rFonts w:ascii="Arial" w:hAnsi="Arial" w:cs="Arial"/>
        </w:rPr>
        <w:t xml:space="preserve"> - </w:t>
      </w:r>
      <w:r w:rsidRPr="00CB6029">
        <w:rPr>
          <w:rFonts w:ascii="Arial" w:hAnsi="Arial" w:cs="Arial"/>
        </w:rPr>
        <w:t xml:space="preserve">In addition to the Core members the Steering Group will have a number of associate members.  Each Associate member will be agreed by the Steering Group, &amp; will subsequently be invited to attend all future meetings.  Associate members could be drawn from other sectors of the Health and Social Care Community and could be from different Professional backgrounds.  Associate members will be actively encouraged to be involved in &amp; contribute to the work of the Steering Group. </w:t>
      </w:r>
    </w:p>
    <w:p w:rsidR="00CB6029" w:rsidRPr="00CB6029" w:rsidRDefault="00CB6029" w:rsidP="00CB6029">
      <w:pPr>
        <w:pStyle w:val="ListParagraph"/>
        <w:autoSpaceDE w:val="0"/>
        <w:autoSpaceDN w:val="0"/>
        <w:adjustRightInd w:val="0"/>
        <w:spacing w:after="0" w:line="240" w:lineRule="auto"/>
        <w:rPr>
          <w:rFonts w:ascii="Arial" w:hAnsi="Arial" w:cs="Arial"/>
        </w:rPr>
      </w:pPr>
    </w:p>
    <w:p w:rsidR="00CB6029" w:rsidRPr="00CB6029" w:rsidRDefault="00CB6029" w:rsidP="00CB6029">
      <w:pPr>
        <w:autoSpaceDE w:val="0"/>
        <w:autoSpaceDN w:val="0"/>
        <w:adjustRightInd w:val="0"/>
        <w:spacing w:after="0" w:line="240" w:lineRule="auto"/>
        <w:rPr>
          <w:rFonts w:ascii="Arial" w:hAnsi="Arial" w:cs="Arial"/>
        </w:rPr>
      </w:pPr>
      <w:r w:rsidRPr="00CB6029">
        <w:rPr>
          <w:rFonts w:ascii="Arial" w:hAnsi="Arial" w:cs="Arial"/>
        </w:rPr>
        <w:t>Associate members will be non-voting members of the Group.</w:t>
      </w:r>
    </w:p>
    <w:p w:rsidR="00CB6029" w:rsidRDefault="00CB6029" w:rsidP="00CB6029">
      <w:pPr>
        <w:autoSpaceDE w:val="0"/>
        <w:autoSpaceDN w:val="0"/>
        <w:adjustRightInd w:val="0"/>
        <w:spacing w:after="0" w:line="240" w:lineRule="auto"/>
        <w:rPr>
          <w:rFonts w:ascii="Arial" w:hAnsi="Arial" w:cs="Arial"/>
        </w:rPr>
      </w:pPr>
    </w:p>
    <w:p w:rsidR="00CB6029" w:rsidRPr="00CB6029" w:rsidRDefault="00CB6029" w:rsidP="00CB6029">
      <w:pPr>
        <w:autoSpaceDE w:val="0"/>
        <w:autoSpaceDN w:val="0"/>
        <w:adjustRightInd w:val="0"/>
        <w:spacing w:after="0" w:line="240" w:lineRule="auto"/>
        <w:rPr>
          <w:rFonts w:ascii="Arial" w:hAnsi="Arial" w:cs="Arial"/>
        </w:rPr>
      </w:pPr>
      <w:r w:rsidRPr="00CB6029">
        <w:rPr>
          <w:rFonts w:ascii="Arial" w:hAnsi="Arial" w:cs="Arial"/>
        </w:rPr>
        <w:t>Conflicts of Interest</w:t>
      </w:r>
      <w:r>
        <w:rPr>
          <w:rFonts w:ascii="Arial" w:hAnsi="Arial" w:cs="Arial"/>
        </w:rPr>
        <w:t>:</w:t>
      </w:r>
    </w:p>
    <w:p w:rsidR="00CB6029" w:rsidRDefault="00CB6029" w:rsidP="00CB6029">
      <w:pPr>
        <w:autoSpaceDE w:val="0"/>
        <w:autoSpaceDN w:val="0"/>
        <w:adjustRightInd w:val="0"/>
        <w:spacing w:after="0" w:line="240" w:lineRule="auto"/>
        <w:rPr>
          <w:rFonts w:ascii="Arial" w:hAnsi="Arial" w:cs="Arial"/>
        </w:rPr>
      </w:pPr>
      <w:r w:rsidRPr="00CB6029">
        <w:rPr>
          <w:rFonts w:ascii="Arial" w:hAnsi="Arial" w:cs="Arial"/>
        </w:rPr>
        <w:t>Where a member of the Steering Group (core or associate) believes that he /she has a conflict of interest in terms of an agenda item, they must declare this at the beginning of the meeting.  It will be up to the remaining members of the Steering Group to determine whether the conflict is so material that the member with the conflict should leave the meeting for the duration of the item, or whether they are able to stay &amp; contribute to the discussion but would be excluded from any vote on that item.</w:t>
      </w:r>
    </w:p>
    <w:p w:rsidR="00CB6029" w:rsidRPr="00CB6029" w:rsidRDefault="00CB6029" w:rsidP="00CB6029">
      <w:pPr>
        <w:autoSpaceDE w:val="0"/>
        <w:autoSpaceDN w:val="0"/>
        <w:adjustRightInd w:val="0"/>
        <w:spacing w:after="0" w:line="240" w:lineRule="auto"/>
        <w:rPr>
          <w:rFonts w:ascii="Arial" w:hAnsi="Arial" w:cs="Arial"/>
        </w:rPr>
      </w:pPr>
      <w:r w:rsidRPr="00CB6029">
        <w:rPr>
          <w:rFonts w:ascii="Arial" w:hAnsi="Arial" w:cs="Arial"/>
        </w:rPr>
        <w:t>Quoracy</w:t>
      </w:r>
      <w:r>
        <w:rPr>
          <w:rFonts w:ascii="Arial" w:hAnsi="Arial" w:cs="Arial"/>
        </w:rPr>
        <w:t>:</w:t>
      </w:r>
    </w:p>
    <w:p w:rsidR="00CB6029" w:rsidRPr="00CB6029" w:rsidRDefault="00CB6029" w:rsidP="00CB6029">
      <w:pPr>
        <w:autoSpaceDE w:val="0"/>
        <w:autoSpaceDN w:val="0"/>
        <w:adjustRightInd w:val="0"/>
        <w:spacing w:after="0" w:line="240" w:lineRule="auto"/>
        <w:rPr>
          <w:rFonts w:ascii="Arial" w:hAnsi="Arial" w:cs="Arial"/>
        </w:rPr>
      </w:pPr>
      <w:r w:rsidRPr="00CB6029">
        <w:rPr>
          <w:rFonts w:ascii="Arial" w:hAnsi="Arial" w:cs="Arial"/>
        </w:rPr>
        <w:t>The meeting will be quorate when the Core members in attendance control a majority of the votes from the constituent (mandated) practice members.</w:t>
      </w:r>
    </w:p>
    <w:p w:rsidR="00CB6029" w:rsidRPr="00CB6029" w:rsidRDefault="00CB6029" w:rsidP="00CB6029">
      <w:pPr>
        <w:pStyle w:val="ListParagraph"/>
        <w:autoSpaceDE w:val="0"/>
        <w:autoSpaceDN w:val="0"/>
        <w:adjustRightInd w:val="0"/>
        <w:spacing w:after="0" w:line="240" w:lineRule="auto"/>
        <w:rPr>
          <w:rFonts w:ascii="Arial" w:hAnsi="Arial" w:cs="Arial"/>
        </w:rPr>
      </w:pPr>
    </w:p>
    <w:p w:rsidR="00C94B67" w:rsidRDefault="00C94B67" w:rsidP="00CB6029">
      <w:pPr>
        <w:autoSpaceDE w:val="0"/>
        <w:autoSpaceDN w:val="0"/>
        <w:adjustRightInd w:val="0"/>
        <w:spacing w:after="0" w:line="240" w:lineRule="auto"/>
        <w:rPr>
          <w:rFonts w:ascii="Arial" w:hAnsi="Arial" w:cs="Arial"/>
        </w:rPr>
      </w:pPr>
    </w:p>
    <w:p w:rsidR="00C94B67" w:rsidRDefault="00C94B67" w:rsidP="00CB6029">
      <w:pPr>
        <w:autoSpaceDE w:val="0"/>
        <w:autoSpaceDN w:val="0"/>
        <w:adjustRightInd w:val="0"/>
        <w:spacing w:after="0" w:line="240" w:lineRule="auto"/>
        <w:rPr>
          <w:rFonts w:ascii="Arial" w:hAnsi="Arial" w:cs="Arial"/>
        </w:rPr>
      </w:pPr>
    </w:p>
    <w:p w:rsidR="00CB6029" w:rsidRPr="00CB6029" w:rsidRDefault="00CB6029" w:rsidP="00CB6029">
      <w:pPr>
        <w:autoSpaceDE w:val="0"/>
        <w:autoSpaceDN w:val="0"/>
        <w:adjustRightInd w:val="0"/>
        <w:spacing w:after="0" w:line="240" w:lineRule="auto"/>
        <w:rPr>
          <w:rFonts w:ascii="Arial" w:hAnsi="Arial" w:cs="Arial"/>
        </w:rPr>
      </w:pPr>
      <w:r w:rsidRPr="00CB6029">
        <w:rPr>
          <w:rFonts w:ascii="Arial" w:hAnsi="Arial" w:cs="Arial"/>
        </w:rPr>
        <w:t>Meeting arrangements</w:t>
      </w:r>
      <w:r>
        <w:rPr>
          <w:rFonts w:ascii="Arial" w:hAnsi="Arial" w:cs="Arial"/>
        </w:rPr>
        <w:t>:</w:t>
      </w:r>
    </w:p>
    <w:p w:rsidR="00CB6029" w:rsidRPr="00CB6029" w:rsidRDefault="00CB6029" w:rsidP="00CB6029">
      <w:pPr>
        <w:autoSpaceDE w:val="0"/>
        <w:autoSpaceDN w:val="0"/>
        <w:adjustRightInd w:val="0"/>
        <w:spacing w:after="0" w:line="240" w:lineRule="auto"/>
        <w:rPr>
          <w:rFonts w:ascii="Arial" w:hAnsi="Arial" w:cs="Arial"/>
        </w:rPr>
      </w:pPr>
      <w:r w:rsidRPr="00CB6029">
        <w:rPr>
          <w:rFonts w:ascii="Arial" w:hAnsi="Arial" w:cs="Arial"/>
        </w:rPr>
        <w:t>The Steering Group will elect a Chair and Vice Chair from the Core Membership. In order to be appointed each nominee will require a single proposer from a Core member which coul</w:t>
      </w:r>
      <w:r>
        <w:rPr>
          <w:rFonts w:ascii="Arial" w:hAnsi="Arial" w:cs="Arial"/>
        </w:rPr>
        <w:t>d include nomination by him/her</w:t>
      </w:r>
      <w:r w:rsidRPr="00CB6029">
        <w:rPr>
          <w:rFonts w:ascii="Arial" w:hAnsi="Arial" w:cs="Arial"/>
        </w:rPr>
        <w:t>self.</w:t>
      </w:r>
    </w:p>
    <w:p w:rsidR="00CB6029" w:rsidRDefault="00CB6029" w:rsidP="00CB6029">
      <w:pPr>
        <w:autoSpaceDE w:val="0"/>
        <w:autoSpaceDN w:val="0"/>
        <w:adjustRightInd w:val="0"/>
        <w:spacing w:after="0" w:line="240" w:lineRule="auto"/>
        <w:rPr>
          <w:rFonts w:ascii="Arial" w:hAnsi="Arial" w:cs="Arial"/>
        </w:rPr>
      </w:pPr>
    </w:p>
    <w:p w:rsidR="00CB6029" w:rsidRPr="00CB6029" w:rsidRDefault="00CB6029" w:rsidP="00CB6029">
      <w:pPr>
        <w:autoSpaceDE w:val="0"/>
        <w:autoSpaceDN w:val="0"/>
        <w:adjustRightInd w:val="0"/>
        <w:spacing w:after="0" w:line="240" w:lineRule="auto"/>
        <w:rPr>
          <w:rFonts w:ascii="Arial" w:hAnsi="Arial" w:cs="Arial"/>
        </w:rPr>
      </w:pPr>
      <w:r w:rsidRPr="00CB6029">
        <w:rPr>
          <w:rFonts w:ascii="Arial" w:hAnsi="Arial" w:cs="Arial"/>
        </w:rPr>
        <w:t>The Chair will be proposed and appointed first then the Vice Chair.</w:t>
      </w:r>
    </w:p>
    <w:p w:rsidR="00CB6029" w:rsidRPr="00CB6029" w:rsidRDefault="00CB6029" w:rsidP="00CB6029">
      <w:pPr>
        <w:autoSpaceDE w:val="0"/>
        <w:autoSpaceDN w:val="0"/>
        <w:adjustRightInd w:val="0"/>
        <w:spacing w:after="0" w:line="240" w:lineRule="auto"/>
        <w:rPr>
          <w:rFonts w:ascii="Arial" w:hAnsi="Arial" w:cs="Arial"/>
        </w:rPr>
      </w:pPr>
      <w:r w:rsidRPr="00CB6029">
        <w:rPr>
          <w:rFonts w:ascii="Arial" w:hAnsi="Arial" w:cs="Arial"/>
        </w:rPr>
        <w:t>The proposed individuals who secure a minimum of 50.1% of the votes of the mandated membership will be deemed to have been appointed.</w:t>
      </w:r>
    </w:p>
    <w:p w:rsidR="00CB6029" w:rsidRPr="00CB6029" w:rsidRDefault="00CB6029" w:rsidP="00CB6029">
      <w:pPr>
        <w:pStyle w:val="ListParagraph"/>
        <w:autoSpaceDE w:val="0"/>
        <w:autoSpaceDN w:val="0"/>
        <w:adjustRightInd w:val="0"/>
        <w:spacing w:after="0" w:line="240" w:lineRule="auto"/>
        <w:rPr>
          <w:rFonts w:ascii="Arial" w:hAnsi="Arial" w:cs="Arial"/>
        </w:rPr>
      </w:pPr>
    </w:p>
    <w:p w:rsidR="00CB6029" w:rsidRPr="00CB6029" w:rsidRDefault="00CB6029" w:rsidP="00CB6029">
      <w:pPr>
        <w:autoSpaceDE w:val="0"/>
        <w:autoSpaceDN w:val="0"/>
        <w:adjustRightInd w:val="0"/>
        <w:spacing w:after="0" w:line="240" w:lineRule="auto"/>
        <w:rPr>
          <w:rFonts w:ascii="Arial" w:hAnsi="Arial" w:cs="Arial"/>
        </w:rPr>
      </w:pPr>
      <w:r w:rsidRPr="00CB6029">
        <w:rPr>
          <w:rFonts w:ascii="Arial" w:hAnsi="Arial" w:cs="Arial"/>
        </w:rPr>
        <w:t>The initial tenure for the for the appointments will be for the period to 31st March 2011, Subsequent to the initial tenure the appointment will be for a period of one year when expressions of interest for fresh nominations will be sought. If no fresh nominations are forthcoming then the current incumbents will remain in office.</w:t>
      </w:r>
    </w:p>
    <w:p w:rsidR="00CB6029" w:rsidRPr="00CB6029" w:rsidRDefault="00CB6029" w:rsidP="00CB6029">
      <w:pPr>
        <w:pStyle w:val="ListParagraph"/>
        <w:autoSpaceDE w:val="0"/>
        <w:autoSpaceDN w:val="0"/>
        <w:adjustRightInd w:val="0"/>
        <w:spacing w:after="0" w:line="240" w:lineRule="auto"/>
        <w:rPr>
          <w:rFonts w:ascii="Arial" w:hAnsi="Arial" w:cs="Arial"/>
        </w:rPr>
      </w:pPr>
    </w:p>
    <w:p w:rsidR="00CB6029" w:rsidRPr="00CB6029" w:rsidRDefault="00CB6029" w:rsidP="00CB6029">
      <w:pPr>
        <w:autoSpaceDE w:val="0"/>
        <w:autoSpaceDN w:val="0"/>
        <w:adjustRightInd w:val="0"/>
        <w:spacing w:after="0" w:line="240" w:lineRule="auto"/>
        <w:rPr>
          <w:rFonts w:ascii="Arial" w:hAnsi="Arial" w:cs="Arial"/>
        </w:rPr>
      </w:pPr>
      <w:r w:rsidRPr="00CB6029">
        <w:rPr>
          <w:rFonts w:ascii="Arial" w:hAnsi="Arial" w:cs="Arial"/>
        </w:rPr>
        <w:t xml:space="preserve">The Steering group will meet no less than monthly during the period to 31st March 2011 &amp; subsequently no less than </w:t>
      </w:r>
      <w:proofErr w:type="gramStart"/>
      <w:r w:rsidRPr="00CB6029">
        <w:rPr>
          <w:rFonts w:ascii="Arial" w:hAnsi="Arial" w:cs="Arial"/>
        </w:rPr>
        <w:t>Quarterly</w:t>
      </w:r>
      <w:proofErr w:type="gramEnd"/>
      <w:r>
        <w:rPr>
          <w:rFonts w:ascii="Arial" w:hAnsi="Arial" w:cs="Arial"/>
        </w:rPr>
        <w:t>.</w:t>
      </w:r>
      <w:r w:rsidRPr="00CB6029">
        <w:rPr>
          <w:rFonts w:ascii="Arial" w:hAnsi="Arial" w:cs="Arial"/>
        </w:rPr>
        <w:t xml:space="preserve"> The duration between meetings will be agreed by the members of the Steering Group quarterly in advance of the meetings.</w:t>
      </w:r>
    </w:p>
    <w:p w:rsidR="00CB6029" w:rsidRPr="00CB6029" w:rsidRDefault="00CB6029" w:rsidP="00CB6029">
      <w:pPr>
        <w:pStyle w:val="ListParagraph"/>
        <w:autoSpaceDE w:val="0"/>
        <w:autoSpaceDN w:val="0"/>
        <w:adjustRightInd w:val="0"/>
        <w:spacing w:after="0" w:line="240" w:lineRule="auto"/>
        <w:rPr>
          <w:rFonts w:ascii="Arial" w:hAnsi="Arial" w:cs="Arial"/>
        </w:rPr>
      </w:pPr>
    </w:p>
    <w:p w:rsidR="00CB6029" w:rsidRPr="00CB6029" w:rsidRDefault="00CB6029" w:rsidP="00CB6029">
      <w:pPr>
        <w:autoSpaceDE w:val="0"/>
        <w:autoSpaceDN w:val="0"/>
        <w:adjustRightInd w:val="0"/>
        <w:spacing w:after="0" w:line="240" w:lineRule="auto"/>
        <w:rPr>
          <w:rFonts w:ascii="Arial" w:hAnsi="Arial" w:cs="Arial"/>
        </w:rPr>
      </w:pPr>
      <w:r w:rsidRPr="00CB6029">
        <w:rPr>
          <w:rFonts w:ascii="Arial" w:hAnsi="Arial" w:cs="Arial"/>
        </w:rPr>
        <w:t>Administration support will be provided by the Commissioning Intelligence Office.</w:t>
      </w:r>
    </w:p>
    <w:p w:rsidR="00E41FC2" w:rsidRDefault="00E41FC2" w:rsidP="00CB0FC3">
      <w:pPr>
        <w:pStyle w:val="ListParagraph"/>
        <w:autoSpaceDE w:val="0"/>
        <w:autoSpaceDN w:val="0"/>
        <w:adjustRightInd w:val="0"/>
        <w:spacing w:after="0" w:line="240" w:lineRule="auto"/>
        <w:rPr>
          <w:rFonts w:ascii="Arial" w:hAnsi="Arial" w:cs="Arial"/>
        </w:rPr>
      </w:pPr>
    </w:p>
    <w:p w:rsidR="00E41FC2" w:rsidRDefault="00E41FC2" w:rsidP="00CB0FC3">
      <w:pPr>
        <w:pStyle w:val="ListParagraph"/>
        <w:autoSpaceDE w:val="0"/>
        <w:autoSpaceDN w:val="0"/>
        <w:adjustRightInd w:val="0"/>
        <w:spacing w:after="0" w:line="240" w:lineRule="auto"/>
        <w:rPr>
          <w:rFonts w:ascii="Arial" w:hAnsi="Arial" w:cs="Arial"/>
        </w:rPr>
      </w:pPr>
    </w:p>
    <w:p w:rsidR="00E41FC2" w:rsidRPr="0063077A" w:rsidRDefault="00E41FC2" w:rsidP="0063077A">
      <w:pPr>
        <w:autoSpaceDE w:val="0"/>
        <w:autoSpaceDN w:val="0"/>
        <w:adjustRightInd w:val="0"/>
        <w:spacing w:after="0" w:line="240" w:lineRule="auto"/>
        <w:rPr>
          <w:rFonts w:ascii="Arial" w:hAnsi="Arial" w:cs="Arial"/>
        </w:rPr>
      </w:pPr>
    </w:p>
    <w:p w:rsidR="00E41FC2" w:rsidRDefault="002E3492" w:rsidP="00CB6029">
      <w:pPr>
        <w:autoSpaceDE w:val="0"/>
        <w:autoSpaceDN w:val="0"/>
        <w:adjustRightInd w:val="0"/>
        <w:spacing w:after="0" w:line="240" w:lineRule="auto"/>
        <w:rPr>
          <w:rFonts w:ascii="Arial" w:hAnsi="Arial" w:cs="Arial"/>
          <w:b/>
          <w:i/>
          <w:color w:val="FF0000"/>
          <w:sz w:val="18"/>
          <w:szCs w:val="18"/>
        </w:rPr>
      </w:pPr>
      <w:r>
        <w:rPr>
          <w:rFonts w:ascii="Arial" w:hAnsi="Arial" w:cs="Arial"/>
          <w:b/>
        </w:rPr>
        <w:t>Appendi</w:t>
      </w:r>
      <w:r w:rsidR="003E6D6C">
        <w:rPr>
          <w:rFonts w:ascii="Arial" w:hAnsi="Arial" w:cs="Arial"/>
          <w:b/>
        </w:rPr>
        <w:t xml:space="preserve">x 3 - NELCCG GOVERNING BODY </w:t>
      </w:r>
      <w:r w:rsidR="003E6D6C" w:rsidRPr="003E6D6C">
        <w:rPr>
          <w:rFonts w:ascii="Arial" w:hAnsi="Arial" w:cs="Arial"/>
          <w:b/>
          <w:i/>
          <w:color w:val="FF0000"/>
          <w:sz w:val="18"/>
          <w:szCs w:val="18"/>
        </w:rPr>
        <w:t>(</w:t>
      </w:r>
      <w:r w:rsidR="003E6D6C">
        <w:rPr>
          <w:rFonts w:ascii="Arial" w:hAnsi="Arial" w:cs="Arial"/>
          <w:b/>
          <w:i/>
          <w:color w:val="FF0000"/>
          <w:sz w:val="18"/>
          <w:szCs w:val="18"/>
        </w:rPr>
        <w:t>Please not;</w:t>
      </w:r>
      <w:r w:rsidR="003E6D6C" w:rsidRPr="003E6D6C">
        <w:rPr>
          <w:rFonts w:ascii="Arial" w:hAnsi="Arial" w:cs="Arial"/>
          <w:b/>
          <w:i/>
          <w:color w:val="FF0000"/>
          <w:sz w:val="18"/>
          <w:szCs w:val="18"/>
        </w:rPr>
        <w:t xml:space="preserve"> the</w:t>
      </w:r>
      <w:r w:rsidR="003E6D6C">
        <w:rPr>
          <w:rFonts w:ascii="Arial" w:hAnsi="Arial" w:cs="Arial"/>
          <w:b/>
          <w:i/>
          <w:color w:val="FF0000"/>
          <w:sz w:val="18"/>
          <w:szCs w:val="18"/>
        </w:rPr>
        <w:t>se</w:t>
      </w:r>
      <w:r w:rsidR="003E6D6C" w:rsidRPr="003E6D6C">
        <w:rPr>
          <w:rFonts w:ascii="Arial" w:hAnsi="Arial" w:cs="Arial"/>
          <w:b/>
          <w:i/>
          <w:color w:val="FF0000"/>
          <w:sz w:val="18"/>
          <w:szCs w:val="18"/>
        </w:rPr>
        <w:t xml:space="preserve"> terms of reference are currently being revised and may be subject to change in the near future)</w:t>
      </w:r>
    </w:p>
    <w:p w:rsidR="003E6D6C" w:rsidRPr="003E6D6C" w:rsidRDefault="003E6D6C" w:rsidP="00CB6029">
      <w:pPr>
        <w:autoSpaceDE w:val="0"/>
        <w:autoSpaceDN w:val="0"/>
        <w:adjustRightInd w:val="0"/>
        <w:spacing w:after="0" w:line="240" w:lineRule="auto"/>
        <w:rPr>
          <w:rFonts w:ascii="Arial" w:hAnsi="Arial" w:cs="Arial"/>
          <w:b/>
          <w:color w:val="FF0000"/>
        </w:rPr>
      </w:pPr>
    </w:p>
    <w:p w:rsidR="003E6D6C" w:rsidRPr="003E6D6C" w:rsidRDefault="003E6D6C" w:rsidP="003E6D6C">
      <w:pPr>
        <w:autoSpaceDE w:val="0"/>
        <w:autoSpaceDN w:val="0"/>
        <w:adjustRightInd w:val="0"/>
        <w:spacing w:after="0" w:line="240" w:lineRule="auto"/>
        <w:jc w:val="center"/>
        <w:rPr>
          <w:rFonts w:ascii="Arial" w:eastAsia="Times New Roman" w:hAnsi="Arial" w:cs="Arial"/>
          <w:b/>
          <w:bCs/>
          <w:lang w:eastAsia="en-GB"/>
        </w:rPr>
      </w:pPr>
      <w:r w:rsidRPr="003E6D6C">
        <w:rPr>
          <w:rFonts w:ascii="Arial" w:eastAsia="Times New Roman" w:hAnsi="Arial" w:cs="Arial"/>
          <w:b/>
          <w:bCs/>
          <w:lang w:eastAsia="en-GB"/>
        </w:rPr>
        <w:t>NORTH EAST LINCOLNSHIRE CLINICAL COMMISSIONING GROUP COMMITTEE (CCGC)</w:t>
      </w:r>
    </w:p>
    <w:p w:rsidR="003E6D6C" w:rsidRPr="003E6D6C" w:rsidRDefault="003E6D6C" w:rsidP="003E6D6C">
      <w:pPr>
        <w:autoSpaceDE w:val="0"/>
        <w:autoSpaceDN w:val="0"/>
        <w:adjustRightInd w:val="0"/>
        <w:spacing w:after="0" w:line="240" w:lineRule="auto"/>
        <w:jc w:val="center"/>
        <w:rPr>
          <w:rFonts w:ascii="Arial" w:eastAsia="Times New Roman" w:hAnsi="Arial" w:cs="Arial"/>
          <w:b/>
          <w:bCs/>
          <w:lang w:eastAsia="en-GB"/>
        </w:rPr>
      </w:pPr>
      <w:r w:rsidRPr="003E6D6C">
        <w:rPr>
          <w:rFonts w:ascii="Arial" w:eastAsia="Times New Roman" w:hAnsi="Arial" w:cs="Arial"/>
          <w:b/>
          <w:bCs/>
          <w:lang w:eastAsia="en-GB"/>
        </w:rPr>
        <w:t>TERMS OF REFERENCE</w:t>
      </w:r>
    </w:p>
    <w:p w:rsidR="003E6D6C" w:rsidRPr="003E6D6C" w:rsidRDefault="003E6D6C" w:rsidP="003E6D6C">
      <w:pPr>
        <w:autoSpaceDE w:val="0"/>
        <w:autoSpaceDN w:val="0"/>
        <w:adjustRightInd w:val="0"/>
        <w:spacing w:after="0" w:line="240" w:lineRule="auto"/>
        <w:jc w:val="center"/>
        <w:rPr>
          <w:rFonts w:ascii="Arial" w:eastAsia="Times New Roman" w:hAnsi="Arial" w:cs="Arial"/>
          <w:b/>
          <w:bCs/>
          <w:lang w:eastAsia="en-GB"/>
        </w:rPr>
      </w:pPr>
    </w:p>
    <w:p w:rsidR="003E6D6C" w:rsidRPr="003E6D6C" w:rsidRDefault="003E6D6C" w:rsidP="003E6D6C">
      <w:pPr>
        <w:autoSpaceDE w:val="0"/>
        <w:autoSpaceDN w:val="0"/>
        <w:adjustRightInd w:val="0"/>
        <w:spacing w:after="0" w:line="240" w:lineRule="auto"/>
        <w:jc w:val="center"/>
        <w:rPr>
          <w:rFonts w:ascii="Arial" w:eastAsia="Times New Roman" w:hAnsi="Arial" w:cs="Arial"/>
          <w:b/>
          <w:bCs/>
          <w:lang w:eastAsia="en-GB"/>
        </w:rPr>
      </w:pPr>
    </w:p>
    <w:p w:rsidR="003E6D6C" w:rsidRPr="003E6D6C" w:rsidRDefault="003E6D6C" w:rsidP="003E6D6C">
      <w:pPr>
        <w:autoSpaceDE w:val="0"/>
        <w:autoSpaceDN w:val="0"/>
        <w:adjustRightInd w:val="0"/>
        <w:spacing w:after="0" w:line="240" w:lineRule="auto"/>
        <w:rPr>
          <w:rFonts w:ascii="Arial" w:eastAsia="Times New Roman" w:hAnsi="Arial" w:cs="Arial"/>
          <w:b/>
          <w:bCs/>
          <w:lang w:eastAsia="en-GB"/>
        </w:rPr>
      </w:pPr>
      <w:r w:rsidRPr="003E6D6C">
        <w:rPr>
          <w:rFonts w:ascii="Arial" w:eastAsia="Times New Roman" w:hAnsi="Arial" w:cs="Arial"/>
          <w:b/>
          <w:bCs/>
          <w:lang w:eastAsia="en-GB"/>
        </w:rPr>
        <w:t xml:space="preserve">1.0 </w:t>
      </w:r>
      <w:r w:rsidRPr="003E6D6C">
        <w:rPr>
          <w:rFonts w:ascii="Arial" w:eastAsia="Times New Roman" w:hAnsi="Arial" w:cs="Arial"/>
          <w:b/>
          <w:bCs/>
          <w:lang w:eastAsia="en-GB"/>
        </w:rPr>
        <w:tab/>
        <w:t xml:space="preserve">PREAMBLE </w:t>
      </w:r>
    </w:p>
    <w:p w:rsidR="003E6D6C" w:rsidRPr="003E6D6C" w:rsidRDefault="003E6D6C" w:rsidP="003E6D6C">
      <w:pPr>
        <w:autoSpaceDE w:val="0"/>
        <w:autoSpaceDN w:val="0"/>
        <w:adjustRightInd w:val="0"/>
        <w:spacing w:after="0" w:line="240" w:lineRule="auto"/>
        <w:rPr>
          <w:rFonts w:ascii="Arial" w:eastAsia="Times New Roman" w:hAnsi="Arial" w:cs="Arial"/>
          <w:lang w:eastAsia="en-GB"/>
        </w:rPr>
      </w:pPr>
    </w:p>
    <w:p w:rsidR="003E6D6C" w:rsidRPr="003E6D6C" w:rsidRDefault="003E6D6C" w:rsidP="003E6D6C">
      <w:pPr>
        <w:autoSpaceDE w:val="0"/>
        <w:autoSpaceDN w:val="0"/>
        <w:adjustRightInd w:val="0"/>
        <w:spacing w:after="0" w:line="240" w:lineRule="auto"/>
        <w:rPr>
          <w:rFonts w:ascii="Arial" w:eastAsia="Times New Roman" w:hAnsi="Arial" w:cs="Arial"/>
          <w:lang w:eastAsia="en-GB"/>
        </w:rPr>
      </w:pPr>
      <w:r w:rsidRPr="003E6D6C">
        <w:rPr>
          <w:rFonts w:ascii="Arial" w:eastAsia="Times New Roman" w:hAnsi="Arial" w:cs="Arial"/>
          <w:lang w:eastAsia="en-GB"/>
        </w:rPr>
        <w:t xml:space="preserve">1.1 The Statutory Board of NHS East Riding of Yorkshire Primary Care Trust, Hull Teaching Primary Care Trust, North Lincolnshire Primary Care Trust and North East Lincolnshire Care Trust Plus (the “Cluster Board”) has resolved to establish a committee to be known as the North East Lincolnshire Clinical Commissioning Group Committee (CCGC) as required to support the PCTs in the discharge of their functions. </w:t>
      </w:r>
    </w:p>
    <w:p w:rsidR="003E6D6C" w:rsidRPr="003E6D6C" w:rsidRDefault="003E6D6C" w:rsidP="003E6D6C">
      <w:pPr>
        <w:autoSpaceDE w:val="0"/>
        <w:autoSpaceDN w:val="0"/>
        <w:adjustRightInd w:val="0"/>
        <w:spacing w:after="0" w:line="240" w:lineRule="auto"/>
        <w:rPr>
          <w:rFonts w:ascii="Arial" w:eastAsia="Times New Roman" w:hAnsi="Arial" w:cs="Arial"/>
          <w:lang w:eastAsia="en-GB"/>
        </w:rPr>
      </w:pPr>
    </w:p>
    <w:p w:rsidR="003E6D6C" w:rsidRPr="003E6D6C" w:rsidRDefault="003E6D6C" w:rsidP="003E6D6C">
      <w:pPr>
        <w:autoSpaceDE w:val="0"/>
        <w:autoSpaceDN w:val="0"/>
        <w:adjustRightInd w:val="0"/>
        <w:spacing w:after="0" w:line="240" w:lineRule="auto"/>
        <w:rPr>
          <w:rFonts w:ascii="Arial" w:eastAsia="Times New Roman" w:hAnsi="Arial" w:cs="Arial"/>
          <w:lang w:eastAsia="en-GB"/>
        </w:rPr>
      </w:pPr>
      <w:r w:rsidRPr="003E6D6C">
        <w:rPr>
          <w:rFonts w:ascii="Arial" w:eastAsia="Times New Roman" w:hAnsi="Arial" w:cs="Arial"/>
          <w:lang w:eastAsia="en-GB"/>
        </w:rPr>
        <w:t xml:space="preserve">1.2 These terms of reference set out how North East Lincolnshire Clinical Commissioning Group Committee (CCGC) shall support the Cluster Board in delivering the statutory requirements of North East Lincolnshire CTP. </w:t>
      </w:r>
    </w:p>
    <w:p w:rsidR="003E6D6C" w:rsidRPr="003E6D6C" w:rsidRDefault="003E6D6C" w:rsidP="003E6D6C">
      <w:pPr>
        <w:autoSpaceDE w:val="0"/>
        <w:autoSpaceDN w:val="0"/>
        <w:adjustRightInd w:val="0"/>
        <w:spacing w:after="0" w:line="240" w:lineRule="auto"/>
        <w:rPr>
          <w:rFonts w:ascii="Arial" w:eastAsia="Times New Roman" w:hAnsi="Arial" w:cs="Arial"/>
          <w:lang w:eastAsia="en-GB"/>
        </w:rPr>
      </w:pPr>
    </w:p>
    <w:p w:rsidR="003E6D6C" w:rsidRPr="003E6D6C" w:rsidRDefault="003E6D6C" w:rsidP="003E6D6C">
      <w:pPr>
        <w:autoSpaceDE w:val="0"/>
        <w:autoSpaceDN w:val="0"/>
        <w:adjustRightInd w:val="0"/>
        <w:spacing w:after="0" w:line="240" w:lineRule="auto"/>
        <w:rPr>
          <w:rFonts w:ascii="Arial" w:eastAsia="Times New Roman" w:hAnsi="Arial" w:cs="Arial"/>
          <w:lang w:eastAsia="en-GB"/>
        </w:rPr>
      </w:pPr>
      <w:r w:rsidRPr="003E6D6C">
        <w:rPr>
          <w:rFonts w:ascii="Arial" w:eastAsia="Times New Roman" w:hAnsi="Arial" w:cs="Arial"/>
          <w:b/>
          <w:bCs/>
          <w:lang w:eastAsia="en-GB"/>
        </w:rPr>
        <w:t xml:space="preserve">2.0 </w:t>
      </w:r>
      <w:r w:rsidRPr="003E6D6C">
        <w:rPr>
          <w:rFonts w:ascii="Arial" w:eastAsia="Times New Roman" w:hAnsi="Arial" w:cs="Arial"/>
          <w:b/>
          <w:bCs/>
          <w:lang w:eastAsia="en-GB"/>
        </w:rPr>
        <w:tab/>
        <w:t xml:space="preserve">PRINCIPAL FUNCTION </w:t>
      </w:r>
    </w:p>
    <w:p w:rsidR="003E6D6C" w:rsidRPr="003E6D6C" w:rsidRDefault="003E6D6C" w:rsidP="003E6D6C">
      <w:pPr>
        <w:autoSpaceDE w:val="0"/>
        <w:autoSpaceDN w:val="0"/>
        <w:adjustRightInd w:val="0"/>
        <w:spacing w:after="0" w:line="240" w:lineRule="auto"/>
        <w:rPr>
          <w:rFonts w:ascii="Arial" w:eastAsia="Times New Roman" w:hAnsi="Arial" w:cs="Arial"/>
          <w:b/>
          <w:bCs/>
          <w:i/>
          <w:iCs/>
          <w:lang w:eastAsia="en-GB"/>
        </w:rPr>
      </w:pPr>
    </w:p>
    <w:p w:rsidR="003E6D6C" w:rsidRPr="003E6D6C" w:rsidRDefault="003E6D6C" w:rsidP="003E6D6C">
      <w:pPr>
        <w:autoSpaceDE w:val="0"/>
        <w:autoSpaceDN w:val="0"/>
        <w:adjustRightInd w:val="0"/>
        <w:spacing w:after="0" w:line="240" w:lineRule="auto"/>
        <w:rPr>
          <w:rFonts w:ascii="Arial" w:eastAsia="Times New Roman" w:hAnsi="Arial" w:cs="Arial"/>
          <w:lang w:eastAsia="en-GB"/>
        </w:rPr>
      </w:pPr>
      <w:r w:rsidRPr="003E6D6C">
        <w:rPr>
          <w:rFonts w:ascii="Arial" w:eastAsia="Times New Roman" w:hAnsi="Arial" w:cs="Arial"/>
          <w:bCs/>
          <w:iCs/>
          <w:lang w:eastAsia="en-GB"/>
        </w:rPr>
        <w:t xml:space="preserve">2.1 </w:t>
      </w:r>
      <w:r w:rsidRPr="003E6D6C">
        <w:rPr>
          <w:rFonts w:ascii="Arial" w:eastAsia="Times New Roman" w:hAnsi="Arial" w:cs="Arial"/>
          <w:bCs/>
          <w:iCs/>
          <w:lang w:eastAsia="en-GB"/>
        </w:rPr>
        <w:tab/>
        <w:t>The North East Lincolnshire CCGC is a Committee of the Cluster Board. It aligns and consolidates the governance arrangements between the Board and the emerging North East Lincolnshire Clinical Commissioning Group.</w:t>
      </w:r>
    </w:p>
    <w:p w:rsidR="003E6D6C" w:rsidRPr="003E6D6C" w:rsidRDefault="003E6D6C" w:rsidP="003E6D6C">
      <w:pPr>
        <w:autoSpaceDE w:val="0"/>
        <w:autoSpaceDN w:val="0"/>
        <w:adjustRightInd w:val="0"/>
        <w:spacing w:after="0" w:line="240" w:lineRule="auto"/>
        <w:rPr>
          <w:rFonts w:ascii="Arial" w:eastAsia="Times New Roman" w:hAnsi="Arial" w:cs="Arial"/>
          <w:bCs/>
          <w:iCs/>
          <w:lang w:eastAsia="en-GB"/>
        </w:rPr>
      </w:pPr>
    </w:p>
    <w:p w:rsidR="003E6D6C" w:rsidRPr="003E6D6C" w:rsidRDefault="003E6D6C" w:rsidP="003E6D6C">
      <w:pPr>
        <w:autoSpaceDE w:val="0"/>
        <w:autoSpaceDN w:val="0"/>
        <w:adjustRightInd w:val="0"/>
        <w:spacing w:after="0" w:line="240" w:lineRule="auto"/>
        <w:rPr>
          <w:rFonts w:ascii="Arial" w:eastAsia="Times New Roman" w:hAnsi="Arial" w:cs="Arial"/>
          <w:lang w:eastAsia="en-GB"/>
        </w:rPr>
      </w:pPr>
      <w:r w:rsidRPr="003E6D6C">
        <w:rPr>
          <w:rFonts w:ascii="Arial" w:eastAsia="Times New Roman" w:hAnsi="Arial" w:cs="Arial"/>
          <w:bCs/>
          <w:iCs/>
          <w:lang w:eastAsia="en-GB"/>
        </w:rPr>
        <w:t xml:space="preserve">2.2 </w:t>
      </w:r>
      <w:r w:rsidRPr="003E6D6C">
        <w:rPr>
          <w:rFonts w:ascii="Arial" w:eastAsia="Times New Roman" w:hAnsi="Arial" w:cs="Arial"/>
          <w:bCs/>
          <w:iCs/>
          <w:lang w:eastAsia="en-GB"/>
        </w:rPr>
        <w:tab/>
        <w:t xml:space="preserve">The North East Lincolnshire CCGC will operate within the strategy set by and the legal framework for the PCTs in the NHS Humber Cluster and North East Lincolnshire Partnership Arrangements.   The powers and responsibilities of North East Lincolnshire CCGC are set out in these Terms of Reference and the Partnership Legal Agreement. </w:t>
      </w:r>
    </w:p>
    <w:p w:rsidR="003E6D6C" w:rsidRPr="003E6D6C" w:rsidRDefault="003E6D6C" w:rsidP="003E6D6C">
      <w:pPr>
        <w:autoSpaceDE w:val="0"/>
        <w:autoSpaceDN w:val="0"/>
        <w:adjustRightInd w:val="0"/>
        <w:spacing w:after="0" w:line="240" w:lineRule="auto"/>
        <w:rPr>
          <w:rFonts w:ascii="Arial" w:eastAsia="Times New Roman" w:hAnsi="Arial" w:cs="Arial"/>
          <w:bCs/>
          <w:iCs/>
          <w:lang w:eastAsia="en-GB"/>
        </w:rPr>
      </w:pPr>
    </w:p>
    <w:p w:rsidR="003E6D6C" w:rsidRPr="003E6D6C" w:rsidRDefault="003E6D6C" w:rsidP="003E6D6C">
      <w:pPr>
        <w:autoSpaceDE w:val="0"/>
        <w:autoSpaceDN w:val="0"/>
        <w:adjustRightInd w:val="0"/>
        <w:spacing w:after="0" w:line="240" w:lineRule="auto"/>
        <w:rPr>
          <w:rFonts w:ascii="Arial" w:eastAsia="Times New Roman" w:hAnsi="Arial" w:cs="Arial"/>
          <w:lang w:eastAsia="en-GB"/>
        </w:rPr>
      </w:pPr>
      <w:r w:rsidRPr="003E6D6C">
        <w:rPr>
          <w:rFonts w:ascii="Arial" w:eastAsia="Times New Roman" w:hAnsi="Arial" w:cs="Arial"/>
          <w:bCs/>
          <w:iCs/>
          <w:lang w:eastAsia="en-GB"/>
        </w:rPr>
        <w:t xml:space="preserve">2.3 These Terms of Reference should be read in conjunction with the NHS Humber Cluster Standing Orders, Scheme of Delegation, Standing Financial Instructions and other financial procedures and form part thereof. </w:t>
      </w:r>
    </w:p>
    <w:p w:rsidR="003E6D6C" w:rsidRPr="003E6D6C" w:rsidRDefault="003E6D6C" w:rsidP="003E6D6C">
      <w:pPr>
        <w:autoSpaceDE w:val="0"/>
        <w:autoSpaceDN w:val="0"/>
        <w:adjustRightInd w:val="0"/>
        <w:spacing w:after="0" w:line="240" w:lineRule="auto"/>
        <w:rPr>
          <w:rFonts w:ascii="Arial" w:eastAsia="Times New Roman" w:hAnsi="Arial" w:cs="Arial"/>
          <w:b/>
          <w:bCs/>
          <w:lang w:eastAsia="en-GB"/>
        </w:rPr>
      </w:pPr>
    </w:p>
    <w:p w:rsidR="003E6D6C" w:rsidRPr="003E6D6C" w:rsidRDefault="003E6D6C" w:rsidP="003E6D6C">
      <w:pPr>
        <w:autoSpaceDE w:val="0"/>
        <w:autoSpaceDN w:val="0"/>
        <w:adjustRightInd w:val="0"/>
        <w:spacing w:after="0" w:line="240" w:lineRule="auto"/>
        <w:rPr>
          <w:rFonts w:ascii="Arial" w:eastAsia="Times New Roman" w:hAnsi="Arial" w:cs="Arial"/>
          <w:b/>
          <w:bCs/>
          <w:lang w:eastAsia="en-GB"/>
        </w:rPr>
      </w:pPr>
      <w:r w:rsidRPr="003E6D6C">
        <w:rPr>
          <w:rFonts w:ascii="Arial" w:eastAsia="Times New Roman" w:hAnsi="Arial" w:cs="Arial"/>
          <w:b/>
          <w:bCs/>
          <w:lang w:eastAsia="en-GB"/>
        </w:rPr>
        <w:lastRenderedPageBreak/>
        <w:t xml:space="preserve">3.0 </w:t>
      </w:r>
      <w:r w:rsidRPr="003E6D6C">
        <w:rPr>
          <w:rFonts w:ascii="Arial" w:eastAsia="Times New Roman" w:hAnsi="Arial" w:cs="Arial"/>
          <w:b/>
          <w:bCs/>
          <w:lang w:eastAsia="en-GB"/>
        </w:rPr>
        <w:tab/>
        <w:t xml:space="preserve">AUTHORITY </w:t>
      </w:r>
    </w:p>
    <w:p w:rsidR="003E6D6C" w:rsidRPr="003E6D6C" w:rsidRDefault="003E6D6C" w:rsidP="003E6D6C">
      <w:pPr>
        <w:autoSpaceDE w:val="0"/>
        <w:autoSpaceDN w:val="0"/>
        <w:adjustRightInd w:val="0"/>
        <w:spacing w:after="0" w:line="240" w:lineRule="auto"/>
        <w:rPr>
          <w:rFonts w:ascii="Arial" w:eastAsia="Times New Roman" w:hAnsi="Arial" w:cs="Arial"/>
          <w:lang w:eastAsia="en-GB"/>
        </w:rPr>
      </w:pPr>
    </w:p>
    <w:p w:rsidR="003E6D6C" w:rsidRPr="003E6D6C" w:rsidRDefault="003E6D6C" w:rsidP="003E6D6C">
      <w:pPr>
        <w:autoSpaceDE w:val="0"/>
        <w:autoSpaceDN w:val="0"/>
        <w:adjustRightInd w:val="0"/>
        <w:spacing w:after="0" w:line="240" w:lineRule="auto"/>
        <w:rPr>
          <w:rFonts w:ascii="Arial" w:eastAsia="Times New Roman" w:hAnsi="Arial" w:cs="Arial"/>
          <w:lang w:eastAsia="en-GB"/>
        </w:rPr>
      </w:pPr>
      <w:r w:rsidRPr="003E6D6C">
        <w:rPr>
          <w:rFonts w:ascii="Arial" w:eastAsia="Times New Roman" w:hAnsi="Arial" w:cs="Arial"/>
          <w:bCs/>
          <w:iCs/>
          <w:lang w:eastAsia="en-GB"/>
        </w:rPr>
        <w:t xml:space="preserve">3.1 </w:t>
      </w:r>
      <w:r w:rsidRPr="003E6D6C">
        <w:rPr>
          <w:rFonts w:ascii="Arial" w:eastAsia="Times New Roman" w:hAnsi="Arial" w:cs="Arial"/>
          <w:bCs/>
          <w:iCs/>
          <w:lang w:eastAsia="en-GB"/>
        </w:rPr>
        <w:tab/>
        <w:t xml:space="preserve">The Cluster Board is responsible for ensuring that it discharges the PCTs’ statutory duties for the commissioning of health and health care services. </w:t>
      </w:r>
    </w:p>
    <w:p w:rsidR="003E6D6C" w:rsidRPr="003E6D6C" w:rsidRDefault="003E6D6C" w:rsidP="003E6D6C">
      <w:pPr>
        <w:autoSpaceDE w:val="0"/>
        <w:autoSpaceDN w:val="0"/>
        <w:adjustRightInd w:val="0"/>
        <w:spacing w:after="0" w:line="240" w:lineRule="auto"/>
        <w:rPr>
          <w:rFonts w:ascii="Arial" w:eastAsia="Times New Roman" w:hAnsi="Arial" w:cs="Arial"/>
          <w:bCs/>
          <w:iCs/>
          <w:lang w:eastAsia="en-GB"/>
        </w:rPr>
      </w:pPr>
    </w:p>
    <w:p w:rsidR="003E6D6C" w:rsidRPr="003E6D6C" w:rsidRDefault="003E6D6C" w:rsidP="003E6D6C">
      <w:pPr>
        <w:autoSpaceDE w:val="0"/>
        <w:autoSpaceDN w:val="0"/>
        <w:adjustRightInd w:val="0"/>
        <w:spacing w:after="0" w:line="240" w:lineRule="auto"/>
        <w:rPr>
          <w:rFonts w:ascii="Arial" w:eastAsia="Times New Roman" w:hAnsi="Arial" w:cs="Arial"/>
          <w:bCs/>
          <w:iCs/>
          <w:lang w:eastAsia="en-GB"/>
        </w:rPr>
      </w:pPr>
      <w:r w:rsidRPr="003E6D6C">
        <w:rPr>
          <w:rFonts w:ascii="Arial" w:eastAsia="Times New Roman" w:hAnsi="Arial" w:cs="Arial"/>
          <w:bCs/>
          <w:iCs/>
          <w:lang w:eastAsia="en-GB"/>
        </w:rPr>
        <w:t xml:space="preserve">3.2 </w:t>
      </w:r>
      <w:r w:rsidRPr="003E6D6C">
        <w:rPr>
          <w:rFonts w:ascii="Arial" w:eastAsia="Times New Roman" w:hAnsi="Arial" w:cs="Arial"/>
          <w:bCs/>
          <w:iCs/>
          <w:lang w:eastAsia="en-GB"/>
        </w:rPr>
        <w:tab/>
        <w:t xml:space="preserve">The Chief Executive for each of the PCTs in the NHS Humber Cluster is the Accountable Officer for those PCTs in accordance with the Accountable Officer Memorandum for Chief Executives [2002]. </w:t>
      </w:r>
    </w:p>
    <w:p w:rsidR="003E6D6C" w:rsidRPr="003E6D6C" w:rsidRDefault="003E6D6C" w:rsidP="003E6D6C">
      <w:pPr>
        <w:autoSpaceDE w:val="0"/>
        <w:autoSpaceDN w:val="0"/>
        <w:adjustRightInd w:val="0"/>
        <w:spacing w:after="0" w:line="240" w:lineRule="auto"/>
        <w:rPr>
          <w:rFonts w:ascii="Arial" w:eastAsia="Times New Roman" w:hAnsi="Arial" w:cs="Arial"/>
          <w:lang w:eastAsia="en-GB"/>
        </w:rPr>
      </w:pPr>
    </w:p>
    <w:p w:rsidR="003E6D6C" w:rsidRPr="003E6D6C" w:rsidRDefault="003E6D6C" w:rsidP="003E6D6C">
      <w:pPr>
        <w:autoSpaceDE w:val="0"/>
        <w:autoSpaceDN w:val="0"/>
        <w:adjustRightInd w:val="0"/>
        <w:spacing w:after="0" w:line="240" w:lineRule="auto"/>
        <w:rPr>
          <w:rFonts w:ascii="Arial" w:eastAsia="Times New Roman" w:hAnsi="Arial" w:cs="Arial"/>
          <w:bCs/>
          <w:iCs/>
          <w:lang w:eastAsia="en-GB"/>
        </w:rPr>
      </w:pPr>
      <w:r w:rsidRPr="003E6D6C">
        <w:rPr>
          <w:rFonts w:ascii="Arial" w:eastAsia="Times New Roman" w:hAnsi="Arial" w:cs="Arial"/>
          <w:bCs/>
          <w:iCs/>
          <w:lang w:eastAsia="en-GB"/>
        </w:rPr>
        <w:t xml:space="preserve">3.3 </w:t>
      </w:r>
      <w:r w:rsidRPr="003E6D6C">
        <w:rPr>
          <w:rFonts w:ascii="Arial" w:eastAsia="Times New Roman" w:hAnsi="Arial" w:cs="Arial"/>
          <w:bCs/>
          <w:iCs/>
          <w:lang w:eastAsia="en-GB"/>
        </w:rPr>
        <w:tab/>
        <w:t xml:space="preserve">The Director of Finance for each of the PCTs in the NHS Humber Cluster is responsible for ensuring that each of those PCTs meets it statutory duties for financial management. </w:t>
      </w:r>
    </w:p>
    <w:p w:rsidR="003E6D6C" w:rsidRPr="003E6D6C" w:rsidRDefault="003E6D6C" w:rsidP="003E6D6C">
      <w:pPr>
        <w:autoSpaceDE w:val="0"/>
        <w:autoSpaceDN w:val="0"/>
        <w:adjustRightInd w:val="0"/>
        <w:spacing w:after="0" w:line="240" w:lineRule="auto"/>
        <w:rPr>
          <w:rFonts w:ascii="Arial" w:eastAsia="Times New Roman" w:hAnsi="Arial" w:cs="Arial"/>
          <w:lang w:eastAsia="en-GB"/>
        </w:rPr>
      </w:pPr>
    </w:p>
    <w:p w:rsidR="003E6D6C" w:rsidRPr="003E6D6C" w:rsidRDefault="003E6D6C" w:rsidP="003E6D6C">
      <w:pPr>
        <w:autoSpaceDE w:val="0"/>
        <w:autoSpaceDN w:val="0"/>
        <w:adjustRightInd w:val="0"/>
        <w:spacing w:after="0" w:line="240" w:lineRule="auto"/>
        <w:rPr>
          <w:rFonts w:ascii="Arial" w:eastAsia="Times New Roman" w:hAnsi="Arial" w:cs="Arial"/>
          <w:bCs/>
          <w:iCs/>
          <w:lang w:eastAsia="en-GB"/>
        </w:rPr>
      </w:pPr>
      <w:r w:rsidRPr="003E6D6C">
        <w:rPr>
          <w:rFonts w:ascii="Arial" w:eastAsia="Times New Roman" w:hAnsi="Arial" w:cs="Arial"/>
          <w:bCs/>
          <w:iCs/>
          <w:lang w:eastAsia="en-GB"/>
        </w:rPr>
        <w:t xml:space="preserve">3.4 </w:t>
      </w:r>
      <w:r w:rsidRPr="003E6D6C">
        <w:rPr>
          <w:rFonts w:ascii="Arial" w:eastAsia="Times New Roman" w:hAnsi="Arial" w:cs="Arial"/>
          <w:bCs/>
          <w:iCs/>
          <w:lang w:eastAsia="en-GB"/>
        </w:rPr>
        <w:tab/>
        <w:t>The NHS duties, functions and responsibilities delegated by the Cluster Board to the North East Lincolnshire CCGC are set out in Annex 1.  These duties, functions and responsibilities are to be exercised by the CCGC in relation to the geographic area of North East Lincolnshire CTP.</w:t>
      </w:r>
    </w:p>
    <w:p w:rsidR="003E6D6C" w:rsidRPr="003E6D6C" w:rsidRDefault="003E6D6C" w:rsidP="003E6D6C">
      <w:pPr>
        <w:autoSpaceDE w:val="0"/>
        <w:autoSpaceDN w:val="0"/>
        <w:adjustRightInd w:val="0"/>
        <w:spacing w:after="0" w:line="240" w:lineRule="auto"/>
        <w:rPr>
          <w:rFonts w:ascii="Arial" w:eastAsia="Times New Roman" w:hAnsi="Arial" w:cs="Arial"/>
          <w:bCs/>
          <w:iCs/>
          <w:lang w:eastAsia="en-GB"/>
        </w:rPr>
      </w:pPr>
    </w:p>
    <w:p w:rsidR="003E6D6C" w:rsidRPr="003E6D6C" w:rsidRDefault="003E6D6C" w:rsidP="003E6D6C">
      <w:pPr>
        <w:autoSpaceDE w:val="0"/>
        <w:autoSpaceDN w:val="0"/>
        <w:adjustRightInd w:val="0"/>
        <w:spacing w:after="0" w:line="240" w:lineRule="auto"/>
        <w:rPr>
          <w:rFonts w:ascii="Arial" w:eastAsia="Times New Roman" w:hAnsi="Arial" w:cs="Arial"/>
          <w:bCs/>
          <w:iCs/>
          <w:lang w:eastAsia="en-GB"/>
        </w:rPr>
      </w:pPr>
      <w:r w:rsidRPr="003E6D6C">
        <w:rPr>
          <w:rFonts w:ascii="Arial" w:eastAsia="Times New Roman" w:hAnsi="Arial" w:cs="Arial"/>
          <w:bCs/>
          <w:iCs/>
          <w:lang w:eastAsia="en-GB"/>
        </w:rPr>
        <w:t>3.5</w:t>
      </w:r>
      <w:r w:rsidRPr="003E6D6C">
        <w:rPr>
          <w:rFonts w:ascii="Arial" w:eastAsia="Times New Roman" w:hAnsi="Arial" w:cs="Arial"/>
          <w:bCs/>
          <w:iCs/>
          <w:lang w:eastAsia="en-GB"/>
        </w:rPr>
        <w:tab/>
        <w:t>The Adult Social Care duties, functions and responsibilities delegated to the North East Lincolnshire CCGC are set out in the Partnership Legal Agreement, 3 year Strategic Agreement and Memorandum of Understanding.</w:t>
      </w:r>
    </w:p>
    <w:p w:rsidR="003E6D6C" w:rsidRPr="003E6D6C" w:rsidRDefault="003E6D6C" w:rsidP="003E6D6C">
      <w:pPr>
        <w:autoSpaceDE w:val="0"/>
        <w:autoSpaceDN w:val="0"/>
        <w:adjustRightInd w:val="0"/>
        <w:spacing w:after="0" w:line="240" w:lineRule="auto"/>
        <w:rPr>
          <w:rFonts w:ascii="Arial" w:eastAsia="Times New Roman" w:hAnsi="Arial" w:cs="Arial"/>
          <w:lang w:eastAsia="en-GB"/>
        </w:rPr>
      </w:pPr>
    </w:p>
    <w:p w:rsidR="003E6D6C" w:rsidRPr="003E6D6C" w:rsidRDefault="003E6D6C" w:rsidP="003E6D6C">
      <w:pPr>
        <w:autoSpaceDE w:val="0"/>
        <w:autoSpaceDN w:val="0"/>
        <w:adjustRightInd w:val="0"/>
        <w:spacing w:after="0" w:line="240" w:lineRule="auto"/>
        <w:rPr>
          <w:rFonts w:ascii="Arial" w:eastAsia="Times New Roman" w:hAnsi="Arial" w:cs="Arial"/>
          <w:b/>
          <w:bCs/>
          <w:lang w:eastAsia="en-GB"/>
        </w:rPr>
      </w:pPr>
      <w:r w:rsidRPr="003E6D6C">
        <w:rPr>
          <w:rFonts w:ascii="Arial" w:eastAsia="Times New Roman" w:hAnsi="Arial" w:cs="Arial"/>
          <w:b/>
          <w:bCs/>
          <w:lang w:eastAsia="en-GB"/>
        </w:rPr>
        <w:t xml:space="preserve">4.0 </w:t>
      </w:r>
      <w:r w:rsidRPr="003E6D6C">
        <w:rPr>
          <w:rFonts w:ascii="Arial" w:eastAsia="Times New Roman" w:hAnsi="Arial" w:cs="Arial"/>
          <w:b/>
          <w:bCs/>
          <w:lang w:eastAsia="en-GB"/>
        </w:rPr>
        <w:tab/>
        <w:t>PRINCIPAL RESPONSIBILITIES</w:t>
      </w:r>
    </w:p>
    <w:p w:rsidR="003E6D6C" w:rsidRPr="003E6D6C" w:rsidRDefault="003E6D6C" w:rsidP="003E6D6C">
      <w:pPr>
        <w:autoSpaceDE w:val="0"/>
        <w:autoSpaceDN w:val="0"/>
        <w:adjustRightInd w:val="0"/>
        <w:spacing w:after="0" w:line="240" w:lineRule="auto"/>
        <w:rPr>
          <w:rFonts w:ascii="Arial" w:eastAsia="Times New Roman" w:hAnsi="Arial" w:cs="Arial"/>
          <w:lang w:eastAsia="en-GB"/>
        </w:rPr>
      </w:pPr>
    </w:p>
    <w:p w:rsidR="003E6D6C" w:rsidRPr="003E6D6C" w:rsidRDefault="003E6D6C" w:rsidP="003E6D6C">
      <w:pPr>
        <w:autoSpaceDE w:val="0"/>
        <w:autoSpaceDN w:val="0"/>
        <w:adjustRightInd w:val="0"/>
        <w:spacing w:after="0" w:line="240" w:lineRule="auto"/>
        <w:rPr>
          <w:rFonts w:ascii="Arial" w:eastAsia="Times New Roman" w:hAnsi="Arial" w:cs="Arial"/>
          <w:lang w:eastAsia="en-GB"/>
        </w:rPr>
      </w:pPr>
      <w:r w:rsidRPr="003E6D6C">
        <w:rPr>
          <w:rFonts w:ascii="Arial" w:eastAsia="Times New Roman" w:hAnsi="Arial" w:cs="Arial"/>
          <w:lang w:eastAsia="en-GB"/>
        </w:rPr>
        <w:t xml:space="preserve">4.1 </w:t>
      </w:r>
      <w:r w:rsidRPr="003E6D6C">
        <w:rPr>
          <w:rFonts w:ascii="Arial" w:eastAsia="Times New Roman" w:hAnsi="Arial" w:cs="Arial"/>
          <w:lang w:eastAsia="en-GB"/>
        </w:rPr>
        <w:tab/>
        <w:t>The North East Lincolnshire CCGC has been established to drive forward clinical commissioning and to facilitate the delivery of the policy ambition set out in Liberating the NHS: Legislative Framework and Next Steps, and to deliver integrated health and social care commissioning for the citizens of North East Lincolnshire.</w:t>
      </w:r>
    </w:p>
    <w:p w:rsidR="003E6D6C" w:rsidRPr="003E6D6C" w:rsidRDefault="003E6D6C" w:rsidP="003E6D6C">
      <w:pPr>
        <w:autoSpaceDE w:val="0"/>
        <w:autoSpaceDN w:val="0"/>
        <w:adjustRightInd w:val="0"/>
        <w:spacing w:after="0" w:line="240" w:lineRule="auto"/>
        <w:rPr>
          <w:rFonts w:ascii="Arial" w:eastAsia="Times New Roman" w:hAnsi="Arial" w:cs="Arial"/>
          <w:lang w:eastAsia="en-GB"/>
        </w:rPr>
      </w:pPr>
    </w:p>
    <w:p w:rsidR="003E6D6C" w:rsidRPr="003E6D6C" w:rsidRDefault="003E6D6C" w:rsidP="003E6D6C">
      <w:pPr>
        <w:numPr>
          <w:ilvl w:val="1"/>
          <w:numId w:val="33"/>
        </w:numPr>
        <w:autoSpaceDE w:val="0"/>
        <w:autoSpaceDN w:val="0"/>
        <w:adjustRightInd w:val="0"/>
        <w:spacing w:after="0" w:line="240" w:lineRule="auto"/>
        <w:rPr>
          <w:rFonts w:ascii="Arial" w:eastAsia="Times New Roman" w:hAnsi="Arial" w:cs="Arial"/>
          <w:lang w:eastAsia="en-GB"/>
        </w:rPr>
      </w:pPr>
      <w:r w:rsidRPr="003E6D6C">
        <w:rPr>
          <w:rFonts w:ascii="Arial" w:eastAsia="Times New Roman" w:hAnsi="Arial" w:cs="Arial"/>
          <w:lang w:eastAsia="en-GB"/>
        </w:rPr>
        <w:t xml:space="preserve">It is charged with supporting the safe and secure transfer of health and adult social care commissioning responsibilities from the North East Lincolnshire CTP to the North East Lincolnshire Clinical Commissioning Group within the extant statutory framework. This will require: </w:t>
      </w:r>
    </w:p>
    <w:p w:rsidR="003E6D6C" w:rsidRPr="003E6D6C" w:rsidRDefault="003E6D6C" w:rsidP="003E6D6C">
      <w:pPr>
        <w:autoSpaceDE w:val="0"/>
        <w:autoSpaceDN w:val="0"/>
        <w:adjustRightInd w:val="0"/>
        <w:spacing w:after="0" w:line="240" w:lineRule="auto"/>
        <w:rPr>
          <w:rFonts w:ascii="Arial" w:eastAsia="Times New Roman" w:hAnsi="Arial" w:cs="Arial"/>
          <w:lang w:eastAsia="en-GB"/>
        </w:rPr>
      </w:pPr>
    </w:p>
    <w:p w:rsidR="003E6D6C" w:rsidRPr="003E6D6C" w:rsidRDefault="003E6D6C" w:rsidP="003E6D6C">
      <w:pPr>
        <w:numPr>
          <w:ilvl w:val="0"/>
          <w:numId w:val="32"/>
        </w:numPr>
        <w:autoSpaceDE w:val="0"/>
        <w:autoSpaceDN w:val="0"/>
        <w:adjustRightInd w:val="0"/>
        <w:spacing w:after="31" w:line="240" w:lineRule="auto"/>
        <w:rPr>
          <w:rFonts w:ascii="Arial" w:eastAsia="Times New Roman" w:hAnsi="Arial" w:cs="Arial"/>
          <w:lang w:eastAsia="en-GB"/>
        </w:rPr>
      </w:pPr>
      <w:r w:rsidRPr="003E6D6C">
        <w:rPr>
          <w:rFonts w:ascii="Arial" w:eastAsia="Times New Roman" w:hAnsi="Arial" w:cs="Arial"/>
          <w:lang w:eastAsia="en-GB"/>
        </w:rPr>
        <w:t xml:space="preserve">Securing leadership, capacity and capability. </w:t>
      </w:r>
    </w:p>
    <w:p w:rsidR="003E6D6C" w:rsidRPr="003E6D6C" w:rsidRDefault="003E6D6C" w:rsidP="003E6D6C">
      <w:pPr>
        <w:numPr>
          <w:ilvl w:val="0"/>
          <w:numId w:val="32"/>
        </w:numPr>
        <w:autoSpaceDE w:val="0"/>
        <w:autoSpaceDN w:val="0"/>
        <w:adjustRightInd w:val="0"/>
        <w:spacing w:after="31" w:line="240" w:lineRule="auto"/>
        <w:rPr>
          <w:rFonts w:ascii="Arial" w:eastAsia="Times New Roman" w:hAnsi="Arial" w:cs="Arial"/>
          <w:lang w:eastAsia="en-GB"/>
        </w:rPr>
      </w:pPr>
      <w:r w:rsidRPr="003E6D6C">
        <w:rPr>
          <w:rFonts w:ascii="Arial" w:eastAsia="Times New Roman" w:hAnsi="Arial" w:cs="Arial"/>
          <w:lang w:eastAsia="en-GB"/>
        </w:rPr>
        <w:t xml:space="preserve">Supporting the development of North East Lincolnshire Clinical Commissioning Group. </w:t>
      </w:r>
    </w:p>
    <w:p w:rsidR="003E6D6C" w:rsidRPr="003E6D6C" w:rsidRDefault="003E6D6C" w:rsidP="003E6D6C">
      <w:pPr>
        <w:numPr>
          <w:ilvl w:val="0"/>
          <w:numId w:val="32"/>
        </w:numPr>
        <w:autoSpaceDE w:val="0"/>
        <w:autoSpaceDN w:val="0"/>
        <w:adjustRightInd w:val="0"/>
        <w:spacing w:after="31" w:line="240" w:lineRule="auto"/>
        <w:rPr>
          <w:rFonts w:ascii="Arial" w:eastAsia="Times New Roman" w:hAnsi="Arial" w:cs="Arial"/>
          <w:lang w:eastAsia="en-GB"/>
        </w:rPr>
      </w:pPr>
      <w:r w:rsidRPr="003E6D6C">
        <w:rPr>
          <w:rFonts w:ascii="Arial" w:eastAsia="Times New Roman" w:hAnsi="Arial" w:cs="Arial"/>
          <w:lang w:eastAsia="en-GB"/>
        </w:rPr>
        <w:t xml:space="preserve">Managing resources delegated to it. </w:t>
      </w:r>
    </w:p>
    <w:p w:rsidR="003E6D6C" w:rsidRPr="003E6D6C" w:rsidRDefault="003E6D6C" w:rsidP="003E6D6C">
      <w:pPr>
        <w:numPr>
          <w:ilvl w:val="0"/>
          <w:numId w:val="32"/>
        </w:numPr>
        <w:autoSpaceDE w:val="0"/>
        <w:autoSpaceDN w:val="0"/>
        <w:adjustRightInd w:val="0"/>
        <w:spacing w:after="0" w:line="240" w:lineRule="auto"/>
        <w:rPr>
          <w:rFonts w:ascii="Arial" w:eastAsia="Times New Roman" w:hAnsi="Arial" w:cs="Arial"/>
          <w:lang w:eastAsia="en-GB"/>
        </w:rPr>
      </w:pPr>
      <w:r w:rsidRPr="003E6D6C">
        <w:rPr>
          <w:rFonts w:ascii="Arial" w:eastAsia="Times New Roman" w:hAnsi="Arial" w:cs="Arial"/>
          <w:lang w:eastAsia="en-GB"/>
        </w:rPr>
        <w:t xml:space="preserve">Ensuring that the responsibilities delegated to it are delivered. </w:t>
      </w:r>
    </w:p>
    <w:p w:rsidR="003E6D6C" w:rsidRPr="003E6D6C" w:rsidRDefault="003E6D6C" w:rsidP="003E6D6C">
      <w:pPr>
        <w:autoSpaceDE w:val="0"/>
        <w:autoSpaceDN w:val="0"/>
        <w:adjustRightInd w:val="0"/>
        <w:spacing w:after="0" w:line="240" w:lineRule="auto"/>
        <w:rPr>
          <w:rFonts w:ascii="Arial" w:eastAsia="Times New Roman" w:hAnsi="Arial" w:cs="Arial"/>
          <w:lang w:eastAsia="en-GB"/>
        </w:rPr>
      </w:pPr>
    </w:p>
    <w:p w:rsidR="003E6D6C" w:rsidRPr="003E6D6C" w:rsidRDefault="003E6D6C" w:rsidP="003E6D6C">
      <w:pPr>
        <w:autoSpaceDE w:val="0"/>
        <w:autoSpaceDN w:val="0"/>
        <w:adjustRightInd w:val="0"/>
        <w:spacing w:after="0" w:line="240" w:lineRule="auto"/>
        <w:rPr>
          <w:rFonts w:ascii="Arial" w:eastAsia="Times New Roman" w:hAnsi="Arial" w:cs="Arial"/>
          <w:lang w:eastAsia="en-GB"/>
        </w:rPr>
      </w:pPr>
      <w:r w:rsidRPr="003E6D6C">
        <w:rPr>
          <w:rFonts w:ascii="Arial" w:eastAsia="Times New Roman" w:hAnsi="Arial" w:cs="Arial"/>
          <w:lang w:eastAsia="en-GB"/>
        </w:rPr>
        <w:t xml:space="preserve">4.3 </w:t>
      </w:r>
      <w:r w:rsidRPr="003E6D6C">
        <w:rPr>
          <w:rFonts w:ascii="Arial" w:eastAsia="Times New Roman" w:hAnsi="Arial" w:cs="Arial"/>
          <w:lang w:eastAsia="en-GB"/>
        </w:rPr>
        <w:tab/>
        <w:t xml:space="preserve">The North East Lincolnshire CCGC will set out its arrangements for the effective, efficient and economic discharge of its responsibilities for health and adult social care. These arrangements will need to be described in the CCGC Assurance Plan (September 2011) and Delivery Agreement (March 2012). </w:t>
      </w:r>
    </w:p>
    <w:p w:rsidR="003E6D6C" w:rsidRPr="003E6D6C" w:rsidRDefault="003E6D6C" w:rsidP="003E6D6C">
      <w:pPr>
        <w:autoSpaceDE w:val="0"/>
        <w:autoSpaceDN w:val="0"/>
        <w:adjustRightInd w:val="0"/>
        <w:spacing w:after="0" w:line="240" w:lineRule="auto"/>
        <w:rPr>
          <w:rFonts w:ascii="Arial" w:eastAsia="Times New Roman" w:hAnsi="Arial" w:cs="Arial"/>
          <w:lang w:eastAsia="en-GB"/>
        </w:rPr>
      </w:pPr>
    </w:p>
    <w:p w:rsidR="003E6D6C" w:rsidRPr="003E6D6C" w:rsidRDefault="003E6D6C" w:rsidP="003E6D6C">
      <w:pPr>
        <w:autoSpaceDE w:val="0"/>
        <w:autoSpaceDN w:val="0"/>
        <w:adjustRightInd w:val="0"/>
        <w:spacing w:after="0" w:line="240" w:lineRule="auto"/>
        <w:rPr>
          <w:rFonts w:ascii="Arial" w:eastAsia="Times New Roman" w:hAnsi="Arial" w:cs="Arial"/>
          <w:lang w:eastAsia="en-GB"/>
        </w:rPr>
      </w:pPr>
      <w:r w:rsidRPr="003E6D6C">
        <w:rPr>
          <w:rFonts w:ascii="Arial" w:eastAsia="Times New Roman" w:hAnsi="Arial" w:cs="Arial"/>
          <w:lang w:eastAsia="en-GB"/>
        </w:rPr>
        <w:t xml:space="preserve">4.4 </w:t>
      </w:r>
      <w:r w:rsidRPr="003E6D6C">
        <w:rPr>
          <w:rFonts w:ascii="Arial" w:eastAsia="Times New Roman" w:hAnsi="Arial" w:cs="Arial"/>
          <w:lang w:eastAsia="en-GB"/>
        </w:rPr>
        <w:tab/>
        <w:t xml:space="preserve">The Cluster Board will hold the North East Lincolnshire CCGC to account against this plan. </w:t>
      </w:r>
    </w:p>
    <w:p w:rsidR="003E6D6C" w:rsidRPr="003E6D6C" w:rsidRDefault="003E6D6C" w:rsidP="003E6D6C">
      <w:pPr>
        <w:autoSpaceDE w:val="0"/>
        <w:autoSpaceDN w:val="0"/>
        <w:adjustRightInd w:val="0"/>
        <w:spacing w:after="0" w:line="240" w:lineRule="auto"/>
        <w:rPr>
          <w:rFonts w:ascii="Arial" w:eastAsia="Times New Roman" w:hAnsi="Arial" w:cs="Arial"/>
          <w:lang w:eastAsia="en-GB"/>
        </w:rPr>
      </w:pPr>
    </w:p>
    <w:p w:rsidR="003E6D6C" w:rsidRPr="003E6D6C" w:rsidRDefault="003E6D6C" w:rsidP="003E6D6C">
      <w:pPr>
        <w:autoSpaceDE w:val="0"/>
        <w:autoSpaceDN w:val="0"/>
        <w:adjustRightInd w:val="0"/>
        <w:spacing w:after="0" w:line="240" w:lineRule="auto"/>
        <w:rPr>
          <w:rFonts w:ascii="Arial" w:eastAsia="Times New Roman" w:hAnsi="Arial" w:cs="Arial"/>
          <w:bCs/>
          <w:iCs/>
          <w:lang w:eastAsia="en-GB"/>
        </w:rPr>
      </w:pPr>
      <w:r w:rsidRPr="003E6D6C">
        <w:rPr>
          <w:rFonts w:ascii="Arial" w:eastAsia="Times New Roman" w:hAnsi="Arial" w:cs="Arial"/>
          <w:bCs/>
          <w:iCs/>
          <w:lang w:eastAsia="en-GB"/>
        </w:rPr>
        <w:t xml:space="preserve">4.5 </w:t>
      </w:r>
      <w:r w:rsidRPr="003E6D6C">
        <w:rPr>
          <w:rFonts w:ascii="Arial" w:eastAsia="Times New Roman" w:hAnsi="Arial" w:cs="Arial"/>
          <w:bCs/>
          <w:iCs/>
          <w:lang w:eastAsia="en-GB"/>
        </w:rPr>
        <w:tab/>
        <w:t xml:space="preserve">The Cluster Board remains accountable for the delivery of each of the PCT’s statutory duties and where the Cluster Board is not assured that the North East Lincolnshire CCGC is discharging the duties, functions and responsibilities that it has been delegated by the Cluster Board efficiently, effectively and economically, the Cluster Board reserves the revoke the delegation of any or all of such duties, functions and/or responsibilities subject to the requirements of the legal Partnership Agreement and the Memorandum of Understanding. </w:t>
      </w:r>
    </w:p>
    <w:p w:rsidR="003E6D6C" w:rsidRPr="003E6D6C" w:rsidRDefault="003E6D6C" w:rsidP="003E6D6C">
      <w:pPr>
        <w:autoSpaceDE w:val="0"/>
        <w:autoSpaceDN w:val="0"/>
        <w:adjustRightInd w:val="0"/>
        <w:spacing w:after="0" w:line="240" w:lineRule="auto"/>
        <w:rPr>
          <w:rFonts w:ascii="Arial" w:eastAsia="Times New Roman" w:hAnsi="Arial" w:cs="Arial"/>
          <w:lang w:eastAsia="en-GB"/>
        </w:rPr>
      </w:pPr>
    </w:p>
    <w:p w:rsidR="00D9478B" w:rsidRDefault="00D9478B" w:rsidP="003E6D6C">
      <w:pPr>
        <w:autoSpaceDE w:val="0"/>
        <w:autoSpaceDN w:val="0"/>
        <w:adjustRightInd w:val="0"/>
        <w:spacing w:after="0" w:line="240" w:lineRule="auto"/>
        <w:rPr>
          <w:rFonts w:ascii="Arial" w:eastAsia="Times New Roman" w:hAnsi="Arial" w:cs="Arial"/>
          <w:b/>
          <w:bCs/>
          <w:lang w:eastAsia="en-GB"/>
        </w:rPr>
      </w:pPr>
    </w:p>
    <w:p w:rsidR="00D9478B" w:rsidRDefault="00D9478B" w:rsidP="003E6D6C">
      <w:pPr>
        <w:autoSpaceDE w:val="0"/>
        <w:autoSpaceDN w:val="0"/>
        <w:adjustRightInd w:val="0"/>
        <w:spacing w:after="0" w:line="240" w:lineRule="auto"/>
        <w:rPr>
          <w:rFonts w:ascii="Arial" w:eastAsia="Times New Roman" w:hAnsi="Arial" w:cs="Arial"/>
          <w:b/>
          <w:bCs/>
          <w:lang w:eastAsia="en-GB"/>
        </w:rPr>
      </w:pPr>
    </w:p>
    <w:p w:rsidR="00D9478B" w:rsidRDefault="00D9478B" w:rsidP="003E6D6C">
      <w:pPr>
        <w:autoSpaceDE w:val="0"/>
        <w:autoSpaceDN w:val="0"/>
        <w:adjustRightInd w:val="0"/>
        <w:spacing w:after="0" w:line="240" w:lineRule="auto"/>
        <w:rPr>
          <w:rFonts w:ascii="Arial" w:eastAsia="Times New Roman" w:hAnsi="Arial" w:cs="Arial"/>
          <w:b/>
          <w:bCs/>
          <w:lang w:eastAsia="en-GB"/>
        </w:rPr>
      </w:pPr>
    </w:p>
    <w:p w:rsidR="00D9478B" w:rsidRDefault="00D9478B" w:rsidP="003E6D6C">
      <w:pPr>
        <w:autoSpaceDE w:val="0"/>
        <w:autoSpaceDN w:val="0"/>
        <w:adjustRightInd w:val="0"/>
        <w:spacing w:after="0" w:line="240" w:lineRule="auto"/>
        <w:rPr>
          <w:rFonts w:ascii="Arial" w:eastAsia="Times New Roman" w:hAnsi="Arial" w:cs="Arial"/>
          <w:b/>
          <w:bCs/>
          <w:lang w:eastAsia="en-GB"/>
        </w:rPr>
      </w:pPr>
    </w:p>
    <w:p w:rsidR="003E6D6C" w:rsidRPr="003E6D6C" w:rsidRDefault="003E6D6C" w:rsidP="003E6D6C">
      <w:pPr>
        <w:autoSpaceDE w:val="0"/>
        <w:autoSpaceDN w:val="0"/>
        <w:adjustRightInd w:val="0"/>
        <w:spacing w:after="0" w:line="240" w:lineRule="auto"/>
        <w:rPr>
          <w:rFonts w:ascii="Arial" w:eastAsia="Times New Roman" w:hAnsi="Arial" w:cs="Arial"/>
          <w:lang w:eastAsia="en-GB"/>
        </w:rPr>
      </w:pPr>
      <w:r w:rsidRPr="003E6D6C">
        <w:rPr>
          <w:rFonts w:ascii="Arial" w:eastAsia="Times New Roman" w:hAnsi="Arial" w:cs="Arial"/>
          <w:b/>
          <w:bCs/>
          <w:lang w:eastAsia="en-GB"/>
        </w:rPr>
        <w:lastRenderedPageBreak/>
        <w:t xml:space="preserve">5.0 </w:t>
      </w:r>
      <w:r w:rsidRPr="003E6D6C">
        <w:rPr>
          <w:rFonts w:ascii="Arial" w:eastAsia="Times New Roman" w:hAnsi="Arial" w:cs="Arial"/>
          <w:b/>
          <w:bCs/>
          <w:lang w:eastAsia="en-GB"/>
        </w:rPr>
        <w:tab/>
        <w:t xml:space="preserve">MEMBERSHIP </w:t>
      </w:r>
    </w:p>
    <w:p w:rsidR="003E6D6C" w:rsidRPr="003E6D6C" w:rsidRDefault="003E6D6C" w:rsidP="003E6D6C">
      <w:pPr>
        <w:autoSpaceDE w:val="0"/>
        <w:autoSpaceDN w:val="0"/>
        <w:adjustRightInd w:val="0"/>
        <w:spacing w:after="0" w:line="240" w:lineRule="auto"/>
        <w:rPr>
          <w:rFonts w:ascii="Arial" w:eastAsia="Times New Roman" w:hAnsi="Arial" w:cs="Arial"/>
          <w:lang w:eastAsia="en-GB"/>
        </w:rPr>
      </w:pPr>
    </w:p>
    <w:p w:rsidR="003E6D6C" w:rsidRPr="003E6D6C" w:rsidRDefault="003E6D6C" w:rsidP="003E6D6C">
      <w:pPr>
        <w:autoSpaceDE w:val="0"/>
        <w:autoSpaceDN w:val="0"/>
        <w:adjustRightInd w:val="0"/>
        <w:spacing w:after="0" w:line="240" w:lineRule="auto"/>
        <w:rPr>
          <w:rFonts w:ascii="Arial" w:eastAsia="Times New Roman" w:hAnsi="Arial" w:cs="Arial"/>
          <w:lang w:eastAsia="en-GB"/>
        </w:rPr>
      </w:pPr>
      <w:proofErr w:type="gramStart"/>
      <w:r w:rsidRPr="003E6D6C">
        <w:rPr>
          <w:rFonts w:ascii="Arial" w:eastAsia="Times New Roman" w:hAnsi="Arial" w:cs="Arial"/>
          <w:lang w:eastAsia="en-GB"/>
        </w:rPr>
        <w:t xml:space="preserve">5.1 </w:t>
      </w:r>
      <w:r w:rsidRPr="003E6D6C">
        <w:rPr>
          <w:rFonts w:ascii="Arial" w:eastAsia="Times New Roman" w:hAnsi="Arial" w:cs="Arial"/>
          <w:lang w:eastAsia="en-GB"/>
        </w:rPr>
        <w:tab/>
        <w:t>The North East Lincolnshire CCGC membership</w:t>
      </w:r>
      <w:proofErr w:type="gramEnd"/>
      <w:r w:rsidRPr="003E6D6C">
        <w:rPr>
          <w:rFonts w:ascii="Arial" w:eastAsia="Times New Roman" w:hAnsi="Arial" w:cs="Arial"/>
          <w:lang w:eastAsia="en-GB"/>
        </w:rPr>
        <w:t xml:space="preserve"> shall be:</w:t>
      </w:r>
    </w:p>
    <w:p w:rsidR="003E6D6C" w:rsidRPr="003E6D6C" w:rsidRDefault="003E6D6C" w:rsidP="003E6D6C">
      <w:pPr>
        <w:autoSpaceDE w:val="0"/>
        <w:autoSpaceDN w:val="0"/>
        <w:adjustRightInd w:val="0"/>
        <w:spacing w:after="0" w:line="240" w:lineRule="auto"/>
        <w:rPr>
          <w:rFonts w:ascii="Arial" w:eastAsia="Times New Roman" w:hAnsi="Arial" w:cs="Arial"/>
          <w:lang w:eastAsia="en-GB"/>
        </w:rPr>
      </w:pPr>
    </w:p>
    <w:p w:rsidR="003E6D6C" w:rsidRPr="003E6D6C" w:rsidRDefault="003E6D6C" w:rsidP="003E6D6C">
      <w:pPr>
        <w:autoSpaceDE w:val="0"/>
        <w:autoSpaceDN w:val="0"/>
        <w:adjustRightInd w:val="0"/>
        <w:spacing w:after="0" w:line="240" w:lineRule="auto"/>
        <w:rPr>
          <w:rFonts w:ascii="Arial" w:eastAsia="Times New Roman" w:hAnsi="Arial" w:cs="Arial"/>
          <w:lang w:eastAsia="en-GB"/>
        </w:rPr>
      </w:pPr>
      <w:r w:rsidRPr="003E6D6C">
        <w:rPr>
          <w:rFonts w:ascii="Arial" w:eastAsia="Times New Roman" w:hAnsi="Arial" w:cs="Arial"/>
          <w:lang w:eastAsia="en-GB"/>
        </w:rPr>
        <w:t>Chairman: Associate Non Executive *</w:t>
      </w:r>
    </w:p>
    <w:p w:rsidR="003E6D6C" w:rsidRPr="003E6D6C" w:rsidRDefault="003E6D6C" w:rsidP="003E6D6C">
      <w:pPr>
        <w:autoSpaceDE w:val="0"/>
        <w:autoSpaceDN w:val="0"/>
        <w:adjustRightInd w:val="0"/>
        <w:spacing w:after="0" w:line="240" w:lineRule="auto"/>
        <w:rPr>
          <w:rFonts w:ascii="Arial" w:eastAsia="Times New Roman" w:hAnsi="Arial" w:cs="Arial"/>
          <w:lang w:eastAsia="en-GB"/>
        </w:rPr>
      </w:pPr>
      <w:r w:rsidRPr="003E6D6C">
        <w:rPr>
          <w:rFonts w:ascii="Arial" w:eastAsia="Times New Roman" w:hAnsi="Arial" w:cs="Arial"/>
          <w:lang w:eastAsia="en-GB"/>
        </w:rPr>
        <w:t>Vice Chairman: Steering Group Chair (GP)*</w:t>
      </w:r>
    </w:p>
    <w:p w:rsidR="003E6D6C" w:rsidRPr="003E6D6C" w:rsidRDefault="003E6D6C" w:rsidP="003E6D6C">
      <w:pPr>
        <w:autoSpaceDE w:val="0"/>
        <w:autoSpaceDN w:val="0"/>
        <w:adjustRightInd w:val="0"/>
        <w:spacing w:after="0" w:line="240" w:lineRule="auto"/>
        <w:rPr>
          <w:rFonts w:ascii="Arial" w:eastAsia="Times New Roman" w:hAnsi="Arial" w:cs="Arial"/>
          <w:lang w:eastAsia="en-GB"/>
        </w:rPr>
      </w:pPr>
      <w:r w:rsidRPr="003E6D6C">
        <w:rPr>
          <w:rFonts w:ascii="Arial" w:eastAsia="Times New Roman" w:hAnsi="Arial" w:cs="Arial"/>
          <w:lang w:eastAsia="en-GB"/>
        </w:rPr>
        <w:t>2 Elected GP’s*</w:t>
      </w:r>
    </w:p>
    <w:p w:rsidR="003E6D6C" w:rsidRPr="003E6D6C" w:rsidRDefault="003E6D6C" w:rsidP="003E6D6C">
      <w:pPr>
        <w:autoSpaceDE w:val="0"/>
        <w:autoSpaceDN w:val="0"/>
        <w:adjustRightInd w:val="0"/>
        <w:spacing w:after="0" w:line="240" w:lineRule="auto"/>
        <w:rPr>
          <w:rFonts w:ascii="Arial" w:eastAsia="Times New Roman" w:hAnsi="Arial" w:cs="Arial"/>
          <w:lang w:eastAsia="en-GB"/>
        </w:rPr>
      </w:pPr>
      <w:r w:rsidRPr="003E6D6C">
        <w:rPr>
          <w:rFonts w:ascii="Arial" w:eastAsia="Times New Roman" w:hAnsi="Arial" w:cs="Arial"/>
          <w:lang w:eastAsia="en-GB"/>
        </w:rPr>
        <w:t>Shadow Accountable Officer (GP)*</w:t>
      </w:r>
    </w:p>
    <w:p w:rsidR="003E6D6C" w:rsidRPr="003E6D6C" w:rsidRDefault="003E6D6C" w:rsidP="003E6D6C">
      <w:pPr>
        <w:autoSpaceDE w:val="0"/>
        <w:autoSpaceDN w:val="0"/>
        <w:adjustRightInd w:val="0"/>
        <w:spacing w:after="0" w:line="240" w:lineRule="auto"/>
        <w:rPr>
          <w:rFonts w:ascii="Arial" w:eastAsia="Times New Roman" w:hAnsi="Arial" w:cs="Arial"/>
          <w:lang w:eastAsia="en-GB"/>
        </w:rPr>
      </w:pPr>
      <w:r w:rsidRPr="003E6D6C">
        <w:rPr>
          <w:rFonts w:ascii="Arial" w:eastAsia="Times New Roman" w:hAnsi="Arial" w:cs="Arial"/>
          <w:lang w:eastAsia="en-GB"/>
        </w:rPr>
        <w:t>Assurance and Safety lead (GP)*</w:t>
      </w:r>
    </w:p>
    <w:p w:rsidR="003E6D6C" w:rsidRPr="003E6D6C" w:rsidRDefault="003E6D6C" w:rsidP="003E6D6C">
      <w:pPr>
        <w:autoSpaceDE w:val="0"/>
        <w:autoSpaceDN w:val="0"/>
        <w:adjustRightInd w:val="0"/>
        <w:spacing w:after="0" w:line="240" w:lineRule="auto"/>
        <w:rPr>
          <w:rFonts w:ascii="Arial" w:eastAsia="Times New Roman" w:hAnsi="Arial" w:cs="Arial"/>
          <w:lang w:eastAsia="en-GB"/>
        </w:rPr>
      </w:pPr>
      <w:r w:rsidRPr="003E6D6C">
        <w:rPr>
          <w:rFonts w:ascii="Arial" w:eastAsia="Times New Roman" w:hAnsi="Arial" w:cs="Arial"/>
          <w:lang w:eastAsia="en-GB"/>
        </w:rPr>
        <w:t>1 Associate Non Executive (Local Authority member)*</w:t>
      </w:r>
    </w:p>
    <w:p w:rsidR="003E6D6C" w:rsidRPr="003E6D6C" w:rsidRDefault="003E6D6C" w:rsidP="003E6D6C">
      <w:pPr>
        <w:autoSpaceDE w:val="0"/>
        <w:autoSpaceDN w:val="0"/>
        <w:adjustRightInd w:val="0"/>
        <w:spacing w:after="0" w:line="240" w:lineRule="auto"/>
        <w:rPr>
          <w:rFonts w:ascii="Arial" w:eastAsia="Times New Roman" w:hAnsi="Arial" w:cs="Arial"/>
          <w:lang w:eastAsia="en-GB"/>
        </w:rPr>
      </w:pPr>
      <w:r w:rsidRPr="003E6D6C">
        <w:rPr>
          <w:rFonts w:ascii="Arial" w:eastAsia="Times New Roman" w:hAnsi="Arial" w:cs="Arial"/>
          <w:lang w:eastAsia="en-GB"/>
        </w:rPr>
        <w:t>1 Lay member (Accord)*</w:t>
      </w:r>
    </w:p>
    <w:p w:rsidR="003E6D6C" w:rsidRPr="003E6D6C" w:rsidRDefault="003E6D6C" w:rsidP="003E6D6C">
      <w:pPr>
        <w:autoSpaceDE w:val="0"/>
        <w:autoSpaceDN w:val="0"/>
        <w:adjustRightInd w:val="0"/>
        <w:spacing w:after="0" w:line="240" w:lineRule="auto"/>
        <w:rPr>
          <w:rFonts w:ascii="Arial" w:eastAsia="Times New Roman" w:hAnsi="Arial" w:cs="Arial"/>
          <w:lang w:eastAsia="en-GB"/>
        </w:rPr>
      </w:pPr>
      <w:r w:rsidRPr="003E6D6C">
        <w:rPr>
          <w:rFonts w:ascii="Arial" w:eastAsia="Times New Roman" w:hAnsi="Arial" w:cs="Arial"/>
          <w:lang w:eastAsia="en-GB"/>
        </w:rPr>
        <w:t>1 Local Authority Executive Director*</w:t>
      </w:r>
    </w:p>
    <w:p w:rsidR="003E6D6C" w:rsidRPr="003E6D6C" w:rsidRDefault="003E6D6C" w:rsidP="003E6D6C">
      <w:pPr>
        <w:autoSpaceDE w:val="0"/>
        <w:autoSpaceDN w:val="0"/>
        <w:adjustRightInd w:val="0"/>
        <w:spacing w:after="0" w:line="240" w:lineRule="auto"/>
        <w:rPr>
          <w:rFonts w:ascii="Arial" w:eastAsia="Times New Roman" w:hAnsi="Arial" w:cs="Arial"/>
          <w:lang w:eastAsia="en-GB"/>
        </w:rPr>
      </w:pPr>
      <w:r w:rsidRPr="003E6D6C">
        <w:rPr>
          <w:rFonts w:ascii="Arial" w:eastAsia="Times New Roman" w:hAnsi="Arial" w:cs="Arial"/>
          <w:lang w:eastAsia="en-GB"/>
        </w:rPr>
        <w:t>Shadow GPCC (CCG) Chief Operating Officer/Chief Financial Officer*</w:t>
      </w:r>
    </w:p>
    <w:p w:rsidR="003E6D6C" w:rsidRPr="003E6D6C" w:rsidRDefault="003E6D6C" w:rsidP="003E6D6C">
      <w:pPr>
        <w:autoSpaceDE w:val="0"/>
        <w:autoSpaceDN w:val="0"/>
        <w:adjustRightInd w:val="0"/>
        <w:spacing w:after="0" w:line="240" w:lineRule="auto"/>
        <w:rPr>
          <w:rFonts w:ascii="Arial" w:eastAsia="Times New Roman" w:hAnsi="Arial" w:cs="Arial"/>
          <w:lang w:eastAsia="en-GB"/>
        </w:rPr>
      </w:pPr>
    </w:p>
    <w:p w:rsidR="003E6D6C" w:rsidRPr="003E6D6C" w:rsidRDefault="003E6D6C" w:rsidP="003E6D6C">
      <w:pPr>
        <w:autoSpaceDE w:val="0"/>
        <w:autoSpaceDN w:val="0"/>
        <w:adjustRightInd w:val="0"/>
        <w:spacing w:after="0" w:line="240" w:lineRule="auto"/>
        <w:rPr>
          <w:rFonts w:ascii="Arial" w:eastAsia="Times New Roman" w:hAnsi="Arial" w:cs="Arial"/>
          <w:lang w:eastAsia="en-GB"/>
        </w:rPr>
      </w:pPr>
      <w:r w:rsidRPr="003E6D6C">
        <w:rPr>
          <w:rFonts w:ascii="Arial" w:eastAsia="Times New Roman" w:hAnsi="Arial" w:cs="Arial"/>
          <w:lang w:eastAsia="en-GB"/>
        </w:rPr>
        <w:t>In Attendance shall be:</w:t>
      </w:r>
    </w:p>
    <w:p w:rsidR="003E6D6C" w:rsidRPr="003E6D6C" w:rsidRDefault="003E6D6C" w:rsidP="003E6D6C">
      <w:pPr>
        <w:autoSpaceDE w:val="0"/>
        <w:autoSpaceDN w:val="0"/>
        <w:adjustRightInd w:val="0"/>
        <w:spacing w:after="0" w:line="240" w:lineRule="auto"/>
        <w:rPr>
          <w:rFonts w:ascii="Arial" w:eastAsia="Times New Roman" w:hAnsi="Arial" w:cs="Arial"/>
          <w:lang w:eastAsia="en-GB"/>
        </w:rPr>
      </w:pPr>
      <w:r w:rsidRPr="003E6D6C">
        <w:rPr>
          <w:rFonts w:ascii="Arial" w:eastAsia="Times New Roman" w:hAnsi="Arial" w:cs="Arial"/>
          <w:lang w:eastAsia="en-GB"/>
        </w:rPr>
        <w:t>Strategic Adult Social Care Advisor</w:t>
      </w:r>
    </w:p>
    <w:p w:rsidR="003E6D6C" w:rsidRPr="003E6D6C" w:rsidRDefault="003E6D6C" w:rsidP="003E6D6C">
      <w:pPr>
        <w:autoSpaceDE w:val="0"/>
        <w:autoSpaceDN w:val="0"/>
        <w:adjustRightInd w:val="0"/>
        <w:spacing w:after="0" w:line="240" w:lineRule="auto"/>
        <w:rPr>
          <w:rFonts w:ascii="Arial" w:eastAsia="Times New Roman" w:hAnsi="Arial" w:cs="Arial"/>
          <w:lang w:eastAsia="en-GB"/>
        </w:rPr>
      </w:pPr>
      <w:r w:rsidRPr="003E6D6C">
        <w:rPr>
          <w:rFonts w:ascii="Arial" w:eastAsia="Times New Roman" w:hAnsi="Arial" w:cs="Arial"/>
          <w:lang w:eastAsia="en-GB"/>
        </w:rPr>
        <w:t>Associate Non Executive (integrated governance and audit)</w:t>
      </w:r>
    </w:p>
    <w:p w:rsidR="003E6D6C" w:rsidRPr="003E6D6C" w:rsidRDefault="003E6D6C" w:rsidP="003E6D6C">
      <w:pPr>
        <w:autoSpaceDE w:val="0"/>
        <w:autoSpaceDN w:val="0"/>
        <w:adjustRightInd w:val="0"/>
        <w:spacing w:after="0" w:line="240" w:lineRule="auto"/>
        <w:rPr>
          <w:rFonts w:ascii="Arial" w:eastAsia="Times New Roman" w:hAnsi="Arial" w:cs="Arial"/>
          <w:lang w:eastAsia="en-GB"/>
        </w:rPr>
      </w:pPr>
      <w:r w:rsidRPr="003E6D6C">
        <w:rPr>
          <w:rFonts w:ascii="Arial" w:eastAsia="Times New Roman" w:hAnsi="Arial" w:cs="Arial"/>
          <w:lang w:eastAsia="en-GB"/>
        </w:rPr>
        <w:t>Shadow GPCC (CCG) Director of Strategic Change</w:t>
      </w:r>
    </w:p>
    <w:p w:rsidR="003E6D6C" w:rsidRPr="003E6D6C" w:rsidRDefault="003E6D6C" w:rsidP="003E6D6C">
      <w:pPr>
        <w:autoSpaceDE w:val="0"/>
        <w:autoSpaceDN w:val="0"/>
        <w:adjustRightInd w:val="0"/>
        <w:spacing w:after="0" w:line="240" w:lineRule="auto"/>
        <w:rPr>
          <w:rFonts w:ascii="Arial" w:eastAsia="Times New Roman" w:hAnsi="Arial" w:cs="Arial"/>
          <w:lang w:eastAsia="en-GB"/>
        </w:rPr>
      </w:pPr>
      <w:r w:rsidRPr="003E6D6C">
        <w:rPr>
          <w:rFonts w:ascii="Arial" w:eastAsia="Times New Roman" w:hAnsi="Arial" w:cs="Arial"/>
          <w:lang w:eastAsia="en-GB"/>
        </w:rPr>
        <w:t>Shadow GPCC (CCG) Director of Commissioning Intelligence</w:t>
      </w:r>
    </w:p>
    <w:p w:rsidR="003E6D6C" w:rsidRPr="003E6D6C" w:rsidRDefault="003E6D6C" w:rsidP="003E6D6C">
      <w:pPr>
        <w:autoSpaceDE w:val="0"/>
        <w:autoSpaceDN w:val="0"/>
        <w:adjustRightInd w:val="0"/>
        <w:spacing w:after="0" w:line="240" w:lineRule="auto"/>
        <w:rPr>
          <w:rFonts w:ascii="Arial" w:eastAsia="Times New Roman" w:hAnsi="Arial" w:cs="Arial"/>
          <w:lang w:eastAsia="en-GB"/>
        </w:rPr>
      </w:pPr>
      <w:r w:rsidRPr="003E6D6C">
        <w:rPr>
          <w:rFonts w:ascii="Arial" w:eastAsia="Times New Roman" w:hAnsi="Arial" w:cs="Arial"/>
          <w:lang w:eastAsia="en-GB"/>
        </w:rPr>
        <w:t>Shadow GPCC (CCG) Assistant COO (registered nurse)</w:t>
      </w:r>
    </w:p>
    <w:p w:rsidR="003E6D6C" w:rsidRPr="003E6D6C" w:rsidRDefault="003E6D6C" w:rsidP="003E6D6C">
      <w:pPr>
        <w:autoSpaceDE w:val="0"/>
        <w:autoSpaceDN w:val="0"/>
        <w:adjustRightInd w:val="0"/>
        <w:spacing w:after="0" w:line="240" w:lineRule="auto"/>
        <w:rPr>
          <w:rFonts w:ascii="Arial" w:eastAsia="Times New Roman" w:hAnsi="Arial" w:cs="Arial"/>
          <w:lang w:eastAsia="en-GB"/>
        </w:rPr>
      </w:pPr>
      <w:r w:rsidRPr="003E6D6C">
        <w:rPr>
          <w:rFonts w:ascii="Arial" w:eastAsia="Times New Roman" w:hAnsi="Arial" w:cs="Arial"/>
          <w:lang w:eastAsia="en-GB"/>
        </w:rPr>
        <w:t>Senior Public Health representative</w:t>
      </w:r>
    </w:p>
    <w:p w:rsidR="003E6D6C" w:rsidRPr="003E6D6C" w:rsidRDefault="003E6D6C" w:rsidP="003E6D6C">
      <w:pPr>
        <w:autoSpaceDE w:val="0"/>
        <w:autoSpaceDN w:val="0"/>
        <w:adjustRightInd w:val="0"/>
        <w:spacing w:after="0" w:line="240" w:lineRule="auto"/>
        <w:rPr>
          <w:rFonts w:ascii="Arial" w:eastAsia="Times New Roman" w:hAnsi="Arial" w:cs="Arial"/>
          <w:lang w:eastAsia="en-GB"/>
        </w:rPr>
      </w:pPr>
    </w:p>
    <w:p w:rsidR="003E6D6C" w:rsidRPr="003E6D6C" w:rsidRDefault="003E6D6C" w:rsidP="003E6D6C">
      <w:pPr>
        <w:autoSpaceDE w:val="0"/>
        <w:autoSpaceDN w:val="0"/>
        <w:adjustRightInd w:val="0"/>
        <w:spacing w:after="0" w:line="240" w:lineRule="auto"/>
        <w:rPr>
          <w:rFonts w:ascii="Arial" w:eastAsia="Times New Roman" w:hAnsi="Arial" w:cs="Arial"/>
          <w:lang w:eastAsia="en-GB"/>
        </w:rPr>
      </w:pPr>
      <w:r w:rsidRPr="003E6D6C">
        <w:rPr>
          <w:rFonts w:ascii="Arial" w:eastAsia="Times New Roman" w:hAnsi="Arial" w:cs="Arial"/>
          <w:lang w:eastAsia="en-GB"/>
        </w:rPr>
        <w:t xml:space="preserve">NB:  Those members * above are voting members of the Committee. (NB it is recommended that clinical members have the majority vote).   </w:t>
      </w:r>
    </w:p>
    <w:p w:rsidR="003E6D6C" w:rsidRPr="003E6D6C" w:rsidRDefault="003E6D6C" w:rsidP="003E6D6C">
      <w:pPr>
        <w:autoSpaceDE w:val="0"/>
        <w:autoSpaceDN w:val="0"/>
        <w:adjustRightInd w:val="0"/>
        <w:spacing w:after="0" w:line="240" w:lineRule="auto"/>
        <w:rPr>
          <w:rFonts w:ascii="Arial" w:eastAsia="Times New Roman" w:hAnsi="Arial" w:cs="Arial"/>
          <w:lang w:eastAsia="en-GB"/>
        </w:rPr>
      </w:pPr>
    </w:p>
    <w:p w:rsidR="003E6D6C" w:rsidRPr="003E6D6C" w:rsidRDefault="003E6D6C" w:rsidP="003E6D6C">
      <w:pPr>
        <w:autoSpaceDE w:val="0"/>
        <w:autoSpaceDN w:val="0"/>
        <w:adjustRightInd w:val="0"/>
        <w:spacing w:after="0" w:line="240" w:lineRule="auto"/>
        <w:rPr>
          <w:rFonts w:ascii="Arial" w:eastAsia="Times New Roman" w:hAnsi="Arial" w:cs="Arial"/>
          <w:lang w:eastAsia="en-GB"/>
        </w:rPr>
      </w:pPr>
      <w:r w:rsidRPr="003E6D6C">
        <w:rPr>
          <w:rFonts w:ascii="Arial" w:eastAsia="Times New Roman" w:hAnsi="Arial" w:cs="Arial"/>
          <w:lang w:eastAsia="en-GB"/>
        </w:rPr>
        <w:t>The membership will be reviewed in line with the North East Lincolnshire Clinical Commissioning Group’s Constitution.</w:t>
      </w:r>
    </w:p>
    <w:p w:rsidR="003E6D6C" w:rsidRPr="003E6D6C" w:rsidRDefault="003E6D6C" w:rsidP="003E6D6C">
      <w:pPr>
        <w:autoSpaceDE w:val="0"/>
        <w:autoSpaceDN w:val="0"/>
        <w:adjustRightInd w:val="0"/>
        <w:spacing w:after="0" w:line="240" w:lineRule="auto"/>
        <w:rPr>
          <w:rFonts w:ascii="Arial" w:eastAsia="Times New Roman" w:hAnsi="Arial" w:cs="Arial"/>
          <w:lang w:eastAsia="en-GB"/>
        </w:rPr>
      </w:pPr>
    </w:p>
    <w:p w:rsidR="003E6D6C" w:rsidRPr="003E6D6C" w:rsidRDefault="003E6D6C" w:rsidP="003E6D6C">
      <w:pPr>
        <w:autoSpaceDE w:val="0"/>
        <w:autoSpaceDN w:val="0"/>
        <w:adjustRightInd w:val="0"/>
        <w:spacing w:after="0" w:line="240" w:lineRule="auto"/>
        <w:rPr>
          <w:rFonts w:ascii="Arial" w:eastAsia="Times New Roman" w:hAnsi="Arial" w:cs="Arial"/>
          <w:lang w:eastAsia="en-GB"/>
        </w:rPr>
      </w:pPr>
      <w:r w:rsidRPr="003E6D6C">
        <w:rPr>
          <w:rFonts w:ascii="Arial" w:eastAsia="Times New Roman" w:hAnsi="Arial" w:cs="Arial"/>
          <w:lang w:eastAsia="en-GB"/>
        </w:rPr>
        <w:t xml:space="preserve">5.2 </w:t>
      </w:r>
      <w:r w:rsidRPr="003E6D6C">
        <w:rPr>
          <w:rFonts w:ascii="Arial" w:eastAsia="Times New Roman" w:hAnsi="Arial" w:cs="Arial"/>
          <w:lang w:eastAsia="en-GB"/>
        </w:rPr>
        <w:tab/>
        <w:t xml:space="preserve">The North East Lincolnshire CCGC can also invite other individuals, including professional advisers, to attend as may be required from time for professional advice. Such individuals will not have voting rights. </w:t>
      </w:r>
    </w:p>
    <w:p w:rsidR="003E6D6C" w:rsidRPr="003E6D6C" w:rsidRDefault="003E6D6C" w:rsidP="003E6D6C">
      <w:pPr>
        <w:autoSpaceDE w:val="0"/>
        <w:autoSpaceDN w:val="0"/>
        <w:adjustRightInd w:val="0"/>
        <w:spacing w:after="0" w:line="240" w:lineRule="auto"/>
        <w:rPr>
          <w:rFonts w:ascii="Arial" w:eastAsia="Times New Roman" w:hAnsi="Arial" w:cs="Arial"/>
          <w:lang w:eastAsia="en-GB"/>
        </w:rPr>
      </w:pPr>
    </w:p>
    <w:p w:rsidR="003E6D6C" w:rsidRPr="003E6D6C" w:rsidRDefault="003E6D6C" w:rsidP="003E6D6C">
      <w:pPr>
        <w:autoSpaceDE w:val="0"/>
        <w:autoSpaceDN w:val="0"/>
        <w:adjustRightInd w:val="0"/>
        <w:spacing w:after="0" w:line="240" w:lineRule="auto"/>
        <w:rPr>
          <w:rFonts w:ascii="Arial" w:eastAsia="Times New Roman" w:hAnsi="Arial" w:cs="Arial"/>
          <w:lang w:eastAsia="en-GB"/>
        </w:rPr>
      </w:pPr>
      <w:r w:rsidRPr="003E6D6C">
        <w:rPr>
          <w:rFonts w:ascii="Arial" w:eastAsia="Times New Roman" w:hAnsi="Arial" w:cs="Arial"/>
          <w:lang w:eastAsia="en-GB"/>
        </w:rPr>
        <w:t xml:space="preserve">5.3 </w:t>
      </w:r>
      <w:r w:rsidRPr="003E6D6C">
        <w:rPr>
          <w:rFonts w:ascii="Arial" w:eastAsia="Times New Roman" w:hAnsi="Arial" w:cs="Arial"/>
          <w:lang w:eastAsia="en-GB"/>
        </w:rPr>
        <w:tab/>
        <w:t xml:space="preserve">Decisions required as part of a meeting of the North East Lincolnshire CCGC will be determined by simple majority vote. Where the votes are tied and there is therefore not a majority then the Vice Chair (as a clinician) will have a second and casting vote to maintain a clinical majority. </w:t>
      </w:r>
    </w:p>
    <w:p w:rsidR="003E6D6C" w:rsidRPr="003E6D6C" w:rsidRDefault="003E6D6C" w:rsidP="003E6D6C">
      <w:pPr>
        <w:autoSpaceDE w:val="0"/>
        <w:autoSpaceDN w:val="0"/>
        <w:adjustRightInd w:val="0"/>
        <w:spacing w:after="0" w:line="240" w:lineRule="auto"/>
        <w:rPr>
          <w:rFonts w:ascii="Arial" w:eastAsia="Times New Roman" w:hAnsi="Arial" w:cs="Arial"/>
          <w:lang w:eastAsia="en-GB"/>
        </w:rPr>
      </w:pPr>
    </w:p>
    <w:p w:rsidR="003E6D6C" w:rsidRPr="003E6D6C" w:rsidRDefault="003E6D6C" w:rsidP="003E6D6C">
      <w:pPr>
        <w:autoSpaceDE w:val="0"/>
        <w:autoSpaceDN w:val="0"/>
        <w:adjustRightInd w:val="0"/>
        <w:spacing w:after="0" w:line="240" w:lineRule="auto"/>
        <w:rPr>
          <w:rFonts w:ascii="Arial" w:eastAsia="Times New Roman" w:hAnsi="Arial" w:cs="Arial"/>
          <w:lang w:eastAsia="en-GB"/>
        </w:rPr>
      </w:pPr>
      <w:r w:rsidRPr="003E6D6C">
        <w:rPr>
          <w:rFonts w:ascii="Arial" w:eastAsia="Times New Roman" w:hAnsi="Arial" w:cs="Arial"/>
          <w:lang w:eastAsia="en-GB"/>
        </w:rPr>
        <w:t xml:space="preserve">5.4 Other staff, Directors and officers of the NHS Humber Cluster may be invited to attend to advise or support particular discussion from time to time as required. For the avoidance of doubt individuals that attend meetings of the Committee but are not members shall not have any voting rights. </w:t>
      </w:r>
    </w:p>
    <w:p w:rsidR="003E6D6C" w:rsidRPr="003E6D6C" w:rsidRDefault="003E6D6C" w:rsidP="003E6D6C">
      <w:pPr>
        <w:autoSpaceDE w:val="0"/>
        <w:autoSpaceDN w:val="0"/>
        <w:adjustRightInd w:val="0"/>
        <w:spacing w:after="0" w:line="240" w:lineRule="auto"/>
        <w:rPr>
          <w:rFonts w:ascii="Arial" w:eastAsia="Times New Roman" w:hAnsi="Arial" w:cs="Arial"/>
          <w:lang w:eastAsia="en-GB"/>
        </w:rPr>
      </w:pPr>
    </w:p>
    <w:p w:rsidR="003E6D6C" w:rsidRPr="003E6D6C" w:rsidRDefault="003E6D6C" w:rsidP="003E6D6C">
      <w:pPr>
        <w:autoSpaceDE w:val="0"/>
        <w:autoSpaceDN w:val="0"/>
        <w:adjustRightInd w:val="0"/>
        <w:spacing w:after="0" w:line="240" w:lineRule="auto"/>
        <w:rPr>
          <w:rFonts w:ascii="Arial" w:eastAsia="Times New Roman" w:hAnsi="Arial" w:cs="Arial"/>
          <w:b/>
          <w:bCs/>
          <w:lang w:eastAsia="en-GB"/>
        </w:rPr>
      </w:pPr>
      <w:r w:rsidRPr="003E6D6C">
        <w:rPr>
          <w:rFonts w:ascii="Arial" w:eastAsia="Times New Roman" w:hAnsi="Arial" w:cs="Arial"/>
          <w:b/>
          <w:bCs/>
          <w:lang w:eastAsia="en-GB"/>
        </w:rPr>
        <w:t xml:space="preserve">6.0 </w:t>
      </w:r>
      <w:r w:rsidRPr="003E6D6C">
        <w:rPr>
          <w:rFonts w:ascii="Arial" w:eastAsia="Times New Roman" w:hAnsi="Arial" w:cs="Arial"/>
          <w:b/>
          <w:bCs/>
          <w:lang w:eastAsia="en-GB"/>
        </w:rPr>
        <w:tab/>
        <w:t>QUORUM</w:t>
      </w:r>
    </w:p>
    <w:p w:rsidR="003E6D6C" w:rsidRPr="003E6D6C" w:rsidRDefault="003E6D6C" w:rsidP="003E6D6C">
      <w:pPr>
        <w:autoSpaceDE w:val="0"/>
        <w:autoSpaceDN w:val="0"/>
        <w:adjustRightInd w:val="0"/>
        <w:spacing w:after="0" w:line="240" w:lineRule="auto"/>
        <w:rPr>
          <w:rFonts w:ascii="Arial" w:eastAsia="Times New Roman" w:hAnsi="Arial" w:cs="Arial"/>
          <w:lang w:eastAsia="en-GB"/>
        </w:rPr>
      </w:pPr>
    </w:p>
    <w:p w:rsidR="003E6D6C" w:rsidRPr="003E6D6C" w:rsidRDefault="003E6D6C" w:rsidP="003E6D6C">
      <w:pPr>
        <w:autoSpaceDE w:val="0"/>
        <w:autoSpaceDN w:val="0"/>
        <w:adjustRightInd w:val="0"/>
        <w:spacing w:after="0" w:line="240" w:lineRule="auto"/>
        <w:rPr>
          <w:rFonts w:ascii="Arial" w:eastAsia="Times New Roman" w:hAnsi="Arial" w:cs="Arial"/>
          <w:lang w:eastAsia="en-GB"/>
        </w:rPr>
      </w:pPr>
      <w:r w:rsidRPr="003E6D6C">
        <w:rPr>
          <w:rFonts w:ascii="Arial" w:eastAsia="Times New Roman" w:hAnsi="Arial" w:cs="Arial"/>
          <w:lang w:eastAsia="en-GB"/>
        </w:rPr>
        <w:t xml:space="preserve">6.1 </w:t>
      </w:r>
      <w:r w:rsidRPr="003E6D6C">
        <w:rPr>
          <w:rFonts w:ascii="Arial" w:eastAsia="Times New Roman" w:hAnsi="Arial" w:cs="Arial"/>
          <w:lang w:eastAsia="en-GB"/>
        </w:rPr>
        <w:tab/>
        <w:t>A meeting of the North East Lincolnshire CCGC will be quorate only when a minimum of four members are present. These four members must include the Chair or Vice Chair, at least two General Practitioners and either the CCGC Senior Officer or the Senior Financial Officer.</w:t>
      </w:r>
    </w:p>
    <w:p w:rsidR="003E6D6C" w:rsidRPr="003E6D6C" w:rsidRDefault="003E6D6C" w:rsidP="003E6D6C">
      <w:pPr>
        <w:autoSpaceDE w:val="0"/>
        <w:autoSpaceDN w:val="0"/>
        <w:adjustRightInd w:val="0"/>
        <w:spacing w:after="0" w:line="240" w:lineRule="auto"/>
        <w:rPr>
          <w:rFonts w:ascii="Arial" w:eastAsia="Times New Roman" w:hAnsi="Arial" w:cs="Arial"/>
          <w:lang w:eastAsia="en-GB"/>
        </w:rPr>
      </w:pPr>
    </w:p>
    <w:p w:rsidR="003E6D6C" w:rsidRPr="003E6D6C" w:rsidRDefault="003E6D6C" w:rsidP="003E6D6C">
      <w:pPr>
        <w:autoSpaceDE w:val="0"/>
        <w:autoSpaceDN w:val="0"/>
        <w:adjustRightInd w:val="0"/>
        <w:spacing w:after="0" w:line="240" w:lineRule="auto"/>
        <w:rPr>
          <w:rFonts w:ascii="Arial" w:eastAsia="Times New Roman" w:hAnsi="Arial" w:cs="Arial"/>
          <w:lang w:eastAsia="en-GB"/>
        </w:rPr>
      </w:pPr>
      <w:r w:rsidRPr="003E6D6C">
        <w:rPr>
          <w:rFonts w:ascii="Arial" w:eastAsia="Times New Roman" w:hAnsi="Arial" w:cs="Arial"/>
          <w:lang w:eastAsia="en-GB"/>
        </w:rPr>
        <w:t xml:space="preserve">6.2 </w:t>
      </w:r>
      <w:r w:rsidRPr="003E6D6C">
        <w:rPr>
          <w:rFonts w:ascii="Arial" w:eastAsia="Times New Roman" w:hAnsi="Arial" w:cs="Arial"/>
          <w:lang w:eastAsia="en-GB"/>
        </w:rPr>
        <w:tab/>
        <w:t xml:space="preserve">In exceptional circumstances and where agreed with the Chair, members of North East Lincolnshire CCGC may participate in meetings by telephone, by the use of video conferencing facilities and/or webcam where such facilities are available. Participation in a meeting in any of these manners shall be deemed to constitute presence in person at the meeting. </w:t>
      </w:r>
    </w:p>
    <w:p w:rsidR="003E6D6C" w:rsidRPr="003E6D6C" w:rsidRDefault="003E6D6C" w:rsidP="003E6D6C">
      <w:pPr>
        <w:autoSpaceDE w:val="0"/>
        <w:autoSpaceDN w:val="0"/>
        <w:adjustRightInd w:val="0"/>
        <w:spacing w:after="0" w:line="240" w:lineRule="auto"/>
        <w:rPr>
          <w:rFonts w:ascii="Arial" w:eastAsia="Times New Roman" w:hAnsi="Arial" w:cs="Arial"/>
          <w:b/>
          <w:bCs/>
          <w:lang w:eastAsia="en-GB"/>
        </w:rPr>
      </w:pPr>
    </w:p>
    <w:p w:rsidR="00D9478B" w:rsidRDefault="00D9478B" w:rsidP="003E6D6C">
      <w:pPr>
        <w:autoSpaceDE w:val="0"/>
        <w:autoSpaceDN w:val="0"/>
        <w:adjustRightInd w:val="0"/>
        <w:spacing w:after="0" w:line="240" w:lineRule="auto"/>
        <w:rPr>
          <w:rFonts w:ascii="Arial" w:eastAsia="Times New Roman" w:hAnsi="Arial" w:cs="Arial"/>
          <w:b/>
          <w:bCs/>
          <w:lang w:eastAsia="en-GB"/>
        </w:rPr>
      </w:pPr>
    </w:p>
    <w:p w:rsidR="00D9478B" w:rsidRDefault="00D9478B" w:rsidP="003E6D6C">
      <w:pPr>
        <w:autoSpaceDE w:val="0"/>
        <w:autoSpaceDN w:val="0"/>
        <w:adjustRightInd w:val="0"/>
        <w:spacing w:after="0" w:line="240" w:lineRule="auto"/>
        <w:rPr>
          <w:rFonts w:ascii="Arial" w:eastAsia="Times New Roman" w:hAnsi="Arial" w:cs="Arial"/>
          <w:b/>
          <w:bCs/>
          <w:lang w:eastAsia="en-GB"/>
        </w:rPr>
      </w:pPr>
    </w:p>
    <w:p w:rsidR="00D9478B" w:rsidRDefault="00D9478B" w:rsidP="003E6D6C">
      <w:pPr>
        <w:autoSpaceDE w:val="0"/>
        <w:autoSpaceDN w:val="0"/>
        <w:adjustRightInd w:val="0"/>
        <w:spacing w:after="0" w:line="240" w:lineRule="auto"/>
        <w:rPr>
          <w:rFonts w:ascii="Arial" w:eastAsia="Times New Roman" w:hAnsi="Arial" w:cs="Arial"/>
          <w:b/>
          <w:bCs/>
          <w:lang w:eastAsia="en-GB"/>
        </w:rPr>
      </w:pPr>
    </w:p>
    <w:p w:rsidR="003E6D6C" w:rsidRPr="003E6D6C" w:rsidRDefault="003E6D6C" w:rsidP="003E6D6C">
      <w:pPr>
        <w:autoSpaceDE w:val="0"/>
        <w:autoSpaceDN w:val="0"/>
        <w:adjustRightInd w:val="0"/>
        <w:spacing w:after="0" w:line="240" w:lineRule="auto"/>
        <w:rPr>
          <w:rFonts w:ascii="Arial" w:eastAsia="Times New Roman" w:hAnsi="Arial" w:cs="Arial"/>
          <w:b/>
          <w:bCs/>
          <w:lang w:eastAsia="en-GB"/>
        </w:rPr>
      </w:pPr>
      <w:r w:rsidRPr="003E6D6C">
        <w:rPr>
          <w:rFonts w:ascii="Arial" w:eastAsia="Times New Roman" w:hAnsi="Arial" w:cs="Arial"/>
          <w:b/>
          <w:bCs/>
          <w:lang w:eastAsia="en-GB"/>
        </w:rPr>
        <w:lastRenderedPageBreak/>
        <w:t xml:space="preserve">7.0 </w:t>
      </w:r>
      <w:r w:rsidRPr="003E6D6C">
        <w:rPr>
          <w:rFonts w:ascii="Arial" w:eastAsia="Times New Roman" w:hAnsi="Arial" w:cs="Arial"/>
          <w:b/>
          <w:bCs/>
          <w:lang w:eastAsia="en-GB"/>
        </w:rPr>
        <w:tab/>
        <w:t>FREQUENCY</w:t>
      </w:r>
    </w:p>
    <w:p w:rsidR="003E6D6C" w:rsidRPr="003E6D6C" w:rsidRDefault="003E6D6C" w:rsidP="003E6D6C">
      <w:pPr>
        <w:autoSpaceDE w:val="0"/>
        <w:autoSpaceDN w:val="0"/>
        <w:adjustRightInd w:val="0"/>
        <w:spacing w:after="0" w:line="240" w:lineRule="auto"/>
        <w:rPr>
          <w:rFonts w:ascii="Arial" w:eastAsia="Times New Roman" w:hAnsi="Arial" w:cs="Arial"/>
          <w:lang w:eastAsia="en-GB"/>
        </w:rPr>
      </w:pPr>
    </w:p>
    <w:p w:rsidR="003E6D6C" w:rsidRPr="003E6D6C" w:rsidRDefault="003E6D6C" w:rsidP="003E6D6C">
      <w:pPr>
        <w:autoSpaceDE w:val="0"/>
        <w:autoSpaceDN w:val="0"/>
        <w:adjustRightInd w:val="0"/>
        <w:spacing w:after="0" w:line="240" w:lineRule="auto"/>
        <w:rPr>
          <w:rFonts w:ascii="Arial" w:eastAsia="Times New Roman" w:hAnsi="Arial" w:cs="Arial"/>
          <w:lang w:eastAsia="en-GB"/>
        </w:rPr>
      </w:pPr>
      <w:r w:rsidRPr="003E6D6C">
        <w:rPr>
          <w:rFonts w:ascii="Arial" w:eastAsia="Times New Roman" w:hAnsi="Arial" w:cs="Arial"/>
          <w:lang w:eastAsia="en-GB"/>
        </w:rPr>
        <w:t xml:space="preserve">7.1 </w:t>
      </w:r>
      <w:r w:rsidRPr="003E6D6C">
        <w:rPr>
          <w:rFonts w:ascii="Arial" w:eastAsia="Times New Roman" w:hAnsi="Arial" w:cs="Arial"/>
          <w:lang w:eastAsia="en-GB"/>
        </w:rPr>
        <w:tab/>
        <w:t xml:space="preserve">The North East Lincolnshire CCGC will normally meet monthly and at least 10 meetings will be held each year. </w:t>
      </w:r>
    </w:p>
    <w:p w:rsidR="003E6D6C" w:rsidRPr="003E6D6C" w:rsidRDefault="003E6D6C" w:rsidP="003E6D6C">
      <w:pPr>
        <w:autoSpaceDE w:val="0"/>
        <w:autoSpaceDN w:val="0"/>
        <w:adjustRightInd w:val="0"/>
        <w:spacing w:after="0" w:line="240" w:lineRule="auto"/>
        <w:rPr>
          <w:rFonts w:ascii="Arial" w:eastAsia="Times New Roman" w:hAnsi="Arial" w:cs="Arial"/>
          <w:lang w:eastAsia="en-GB"/>
        </w:rPr>
      </w:pPr>
    </w:p>
    <w:p w:rsidR="003E6D6C" w:rsidRPr="003E6D6C" w:rsidRDefault="003E6D6C" w:rsidP="003E6D6C">
      <w:pPr>
        <w:autoSpaceDE w:val="0"/>
        <w:autoSpaceDN w:val="0"/>
        <w:adjustRightInd w:val="0"/>
        <w:spacing w:after="0" w:line="240" w:lineRule="auto"/>
        <w:rPr>
          <w:rFonts w:ascii="Arial" w:eastAsia="Times New Roman" w:hAnsi="Arial" w:cs="Arial"/>
          <w:lang w:eastAsia="en-GB"/>
        </w:rPr>
      </w:pPr>
      <w:r w:rsidRPr="003E6D6C">
        <w:rPr>
          <w:rFonts w:ascii="Arial" w:eastAsia="Times New Roman" w:hAnsi="Arial" w:cs="Arial"/>
          <w:lang w:eastAsia="en-GB"/>
        </w:rPr>
        <w:t xml:space="preserve">7.2 </w:t>
      </w:r>
      <w:r w:rsidRPr="003E6D6C">
        <w:rPr>
          <w:rFonts w:ascii="Arial" w:eastAsia="Times New Roman" w:hAnsi="Arial" w:cs="Arial"/>
          <w:lang w:eastAsia="en-GB"/>
        </w:rPr>
        <w:tab/>
        <w:t xml:space="preserve">The agenda for meetings of North East Lincolnshire CCGC will be set by the Chair. </w:t>
      </w:r>
    </w:p>
    <w:p w:rsidR="003E6D6C" w:rsidRPr="003E6D6C" w:rsidRDefault="003E6D6C" w:rsidP="003E6D6C">
      <w:pPr>
        <w:autoSpaceDE w:val="0"/>
        <w:autoSpaceDN w:val="0"/>
        <w:adjustRightInd w:val="0"/>
        <w:spacing w:after="0" w:line="240" w:lineRule="auto"/>
        <w:rPr>
          <w:rFonts w:ascii="Arial" w:eastAsia="Times New Roman" w:hAnsi="Arial" w:cs="Arial"/>
          <w:lang w:eastAsia="en-GB"/>
        </w:rPr>
      </w:pPr>
    </w:p>
    <w:p w:rsidR="003E6D6C" w:rsidRPr="003E6D6C" w:rsidRDefault="003E6D6C" w:rsidP="003E6D6C">
      <w:pPr>
        <w:autoSpaceDE w:val="0"/>
        <w:autoSpaceDN w:val="0"/>
        <w:adjustRightInd w:val="0"/>
        <w:spacing w:after="0" w:line="240" w:lineRule="auto"/>
        <w:rPr>
          <w:rFonts w:ascii="Arial" w:eastAsia="Times New Roman" w:hAnsi="Arial" w:cs="Arial"/>
          <w:lang w:eastAsia="en-GB"/>
        </w:rPr>
      </w:pPr>
      <w:r w:rsidRPr="003E6D6C">
        <w:rPr>
          <w:rFonts w:ascii="Arial" w:eastAsia="Times New Roman" w:hAnsi="Arial" w:cs="Arial"/>
          <w:lang w:eastAsia="en-GB"/>
        </w:rPr>
        <w:t xml:space="preserve">7.3 </w:t>
      </w:r>
      <w:r w:rsidRPr="003E6D6C">
        <w:rPr>
          <w:rFonts w:ascii="Arial" w:eastAsia="Times New Roman" w:hAnsi="Arial" w:cs="Arial"/>
          <w:lang w:eastAsia="en-GB"/>
        </w:rPr>
        <w:tab/>
        <w:t xml:space="preserve">The agenda and papers for a meeting of the North East Lincolnshire CCGC will be distributed five working days in advance of the meeting. Items for the agenda should be notified to the Chair of the North East Lincolnshire CCGC ten days in advance of each meeting. The setting of agendas for and minutes of meetings should identify where discussion should be rightly recorded as being of a confidential or commercially sensitive nature. </w:t>
      </w:r>
    </w:p>
    <w:p w:rsidR="003E6D6C" w:rsidRPr="003E6D6C" w:rsidRDefault="003E6D6C" w:rsidP="003E6D6C">
      <w:pPr>
        <w:autoSpaceDE w:val="0"/>
        <w:autoSpaceDN w:val="0"/>
        <w:adjustRightInd w:val="0"/>
        <w:spacing w:after="0" w:line="240" w:lineRule="auto"/>
        <w:rPr>
          <w:rFonts w:ascii="Arial" w:eastAsia="Times New Roman" w:hAnsi="Arial" w:cs="Arial"/>
          <w:lang w:eastAsia="en-GB"/>
        </w:rPr>
      </w:pPr>
    </w:p>
    <w:p w:rsidR="003E6D6C" w:rsidRPr="003E6D6C" w:rsidRDefault="003E6D6C" w:rsidP="003E6D6C">
      <w:pPr>
        <w:autoSpaceDE w:val="0"/>
        <w:autoSpaceDN w:val="0"/>
        <w:adjustRightInd w:val="0"/>
        <w:spacing w:after="0" w:line="240" w:lineRule="auto"/>
        <w:rPr>
          <w:rFonts w:ascii="Arial" w:eastAsia="Times New Roman" w:hAnsi="Arial" w:cs="Arial"/>
          <w:lang w:eastAsia="en-GB"/>
        </w:rPr>
      </w:pPr>
      <w:r w:rsidRPr="003E6D6C">
        <w:rPr>
          <w:rFonts w:ascii="Arial" w:eastAsia="Times New Roman" w:hAnsi="Arial" w:cs="Arial"/>
          <w:lang w:eastAsia="en-GB"/>
        </w:rPr>
        <w:t xml:space="preserve">7.4 </w:t>
      </w:r>
      <w:r w:rsidRPr="003E6D6C">
        <w:rPr>
          <w:rFonts w:ascii="Arial" w:eastAsia="Times New Roman" w:hAnsi="Arial" w:cs="Arial"/>
          <w:lang w:eastAsia="en-GB"/>
        </w:rPr>
        <w:tab/>
        <w:t xml:space="preserve">An annual programme and timetable of meetings will be developed with the Chair. </w:t>
      </w:r>
    </w:p>
    <w:p w:rsidR="003E6D6C" w:rsidRPr="003E6D6C" w:rsidRDefault="003E6D6C" w:rsidP="003E6D6C">
      <w:pPr>
        <w:autoSpaceDE w:val="0"/>
        <w:autoSpaceDN w:val="0"/>
        <w:adjustRightInd w:val="0"/>
        <w:spacing w:after="0" w:line="240" w:lineRule="auto"/>
        <w:rPr>
          <w:rFonts w:ascii="Arial" w:eastAsia="Times New Roman" w:hAnsi="Arial" w:cs="Arial"/>
          <w:lang w:eastAsia="en-GB"/>
        </w:rPr>
      </w:pPr>
    </w:p>
    <w:p w:rsidR="003E6D6C" w:rsidRPr="003E6D6C" w:rsidRDefault="003E6D6C" w:rsidP="003E6D6C">
      <w:pPr>
        <w:autoSpaceDE w:val="0"/>
        <w:autoSpaceDN w:val="0"/>
        <w:adjustRightInd w:val="0"/>
        <w:spacing w:after="0" w:line="240" w:lineRule="auto"/>
        <w:rPr>
          <w:rFonts w:ascii="Arial" w:eastAsia="Times New Roman" w:hAnsi="Arial" w:cs="Arial"/>
          <w:b/>
          <w:bCs/>
          <w:lang w:eastAsia="en-GB"/>
        </w:rPr>
      </w:pPr>
      <w:r w:rsidRPr="003E6D6C">
        <w:rPr>
          <w:rFonts w:ascii="Arial" w:eastAsia="Times New Roman" w:hAnsi="Arial" w:cs="Arial"/>
          <w:b/>
          <w:bCs/>
          <w:lang w:eastAsia="en-GB"/>
        </w:rPr>
        <w:t xml:space="preserve">8.0 </w:t>
      </w:r>
      <w:r w:rsidRPr="003E6D6C">
        <w:rPr>
          <w:rFonts w:ascii="Arial" w:eastAsia="Times New Roman" w:hAnsi="Arial" w:cs="Arial"/>
          <w:b/>
          <w:bCs/>
          <w:lang w:eastAsia="en-GB"/>
        </w:rPr>
        <w:tab/>
        <w:t xml:space="preserve">REPORTING ARRANGEMENTS </w:t>
      </w:r>
    </w:p>
    <w:p w:rsidR="003E6D6C" w:rsidRPr="003E6D6C" w:rsidRDefault="003E6D6C" w:rsidP="003E6D6C">
      <w:pPr>
        <w:autoSpaceDE w:val="0"/>
        <w:autoSpaceDN w:val="0"/>
        <w:adjustRightInd w:val="0"/>
        <w:spacing w:after="0" w:line="240" w:lineRule="auto"/>
        <w:rPr>
          <w:rFonts w:ascii="Arial" w:eastAsia="Times New Roman" w:hAnsi="Arial" w:cs="Arial"/>
          <w:lang w:eastAsia="en-GB"/>
        </w:rPr>
      </w:pPr>
    </w:p>
    <w:p w:rsidR="003E6D6C" w:rsidRPr="003E6D6C" w:rsidRDefault="003E6D6C" w:rsidP="003E6D6C">
      <w:pPr>
        <w:autoSpaceDE w:val="0"/>
        <w:autoSpaceDN w:val="0"/>
        <w:adjustRightInd w:val="0"/>
        <w:spacing w:after="0" w:line="240" w:lineRule="auto"/>
        <w:rPr>
          <w:rFonts w:ascii="Arial" w:eastAsia="Times New Roman" w:hAnsi="Arial" w:cs="Arial"/>
          <w:bCs/>
          <w:iCs/>
          <w:lang w:eastAsia="en-GB"/>
        </w:rPr>
      </w:pPr>
      <w:r w:rsidRPr="003E6D6C">
        <w:rPr>
          <w:rFonts w:ascii="Arial" w:eastAsia="Times New Roman" w:hAnsi="Arial" w:cs="Arial"/>
          <w:bCs/>
          <w:iCs/>
          <w:lang w:eastAsia="en-GB"/>
        </w:rPr>
        <w:t xml:space="preserve">8.1 </w:t>
      </w:r>
      <w:r w:rsidRPr="003E6D6C">
        <w:rPr>
          <w:rFonts w:ascii="Arial" w:eastAsia="Times New Roman" w:hAnsi="Arial" w:cs="Arial"/>
          <w:bCs/>
          <w:iCs/>
          <w:lang w:eastAsia="en-GB"/>
        </w:rPr>
        <w:tab/>
        <w:t>The North East Lincolnshire CCGC reports to the Cluster Board.</w:t>
      </w:r>
    </w:p>
    <w:p w:rsidR="003E6D6C" w:rsidRPr="003E6D6C" w:rsidRDefault="003E6D6C" w:rsidP="003E6D6C">
      <w:pPr>
        <w:autoSpaceDE w:val="0"/>
        <w:autoSpaceDN w:val="0"/>
        <w:adjustRightInd w:val="0"/>
        <w:spacing w:after="0" w:line="240" w:lineRule="auto"/>
        <w:rPr>
          <w:rFonts w:ascii="Arial" w:eastAsia="Times New Roman" w:hAnsi="Arial" w:cs="Arial"/>
          <w:lang w:eastAsia="en-GB"/>
        </w:rPr>
      </w:pPr>
    </w:p>
    <w:p w:rsidR="003E6D6C" w:rsidRPr="003E6D6C" w:rsidRDefault="003E6D6C" w:rsidP="003E6D6C">
      <w:pPr>
        <w:autoSpaceDE w:val="0"/>
        <w:autoSpaceDN w:val="0"/>
        <w:adjustRightInd w:val="0"/>
        <w:spacing w:after="0" w:line="240" w:lineRule="auto"/>
        <w:rPr>
          <w:rFonts w:ascii="Arial" w:eastAsia="Times New Roman" w:hAnsi="Arial" w:cs="Arial"/>
          <w:lang w:eastAsia="en-GB"/>
        </w:rPr>
      </w:pPr>
      <w:r w:rsidRPr="003E6D6C">
        <w:rPr>
          <w:rFonts w:ascii="Arial" w:eastAsia="Times New Roman" w:hAnsi="Arial" w:cs="Arial"/>
          <w:lang w:eastAsia="en-GB"/>
        </w:rPr>
        <w:t xml:space="preserve">8.2 </w:t>
      </w:r>
      <w:r w:rsidRPr="003E6D6C">
        <w:rPr>
          <w:rFonts w:ascii="Arial" w:eastAsia="Times New Roman" w:hAnsi="Arial" w:cs="Arial"/>
          <w:lang w:eastAsia="en-GB"/>
        </w:rPr>
        <w:tab/>
        <w:t xml:space="preserve">The Chair of the North East Lincolnshire CCGC or their agreed deputy will be invited to attend each meeting of the Cluster Board. </w:t>
      </w:r>
    </w:p>
    <w:p w:rsidR="003E6D6C" w:rsidRPr="003E6D6C" w:rsidRDefault="003E6D6C" w:rsidP="003E6D6C">
      <w:pPr>
        <w:autoSpaceDE w:val="0"/>
        <w:autoSpaceDN w:val="0"/>
        <w:adjustRightInd w:val="0"/>
        <w:spacing w:after="0" w:line="240" w:lineRule="auto"/>
        <w:rPr>
          <w:rFonts w:ascii="Arial" w:eastAsia="Times New Roman" w:hAnsi="Arial" w:cs="Arial"/>
          <w:lang w:eastAsia="en-GB"/>
        </w:rPr>
      </w:pPr>
    </w:p>
    <w:p w:rsidR="003E6D6C" w:rsidRPr="003E6D6C" w:rsidRDefault="003E6D6C" w:rsidP="003E6D6C">
      <w:pPr>
        <w:autoSpaceDE w:val="0"/>
        <w:autoSpaceDN w:val="0"/>
        <w:adjustRightInd w:val="0"/>
        <w:spacing w:after="0" w:line="240" w:lineRule="auto"/>
        <w:rPr>
          <w:rFonts w:ascii="Arial" w:eastAsia="Times New Roman" w:hAnsi="Arial" w:cs="Arial"/>
          <w:lang w:eastAsia="en-GB"/>
        </w:rPr>
      </w:pPr>
      <w:proofErr w:type="gramStart"/>
      <w:r w:rsidRPr="003E6D6C">
        <w:rPr>
          <w:rFonts w:ascii="Arial" w:eastAsia="Times New Roman" w:hAnsi="Arial" w:cs="Arial"/>
          <w:lang w:eastAsia="en-GB"/>
        </w:rPr>
        <w:t>8.3  North</w:t>
      </w:r>
      <w:proofErr w:type="gramEnd"/>
      <w:r w:rsidRPr="003E6D6C">
        <w:rPr>
          <w:rFonts w:ascii="Arial" w:eastAsia="Times New Roman" w:hAnsi="Arial" w:cs="Arial"/>
          <w:lang w:eastAsia="en-GB"/>
        </w:rPr>
        <w:t xml:space="preserve"> East Lincolnshire CCGC will provide a report to each meeting of the Cluster Board. The report should be written and circulated with the agendas and papers and shall set out the work of the North East Lincolnshire CCGC </w:t>
      </w:r>
      <w:proofErr w:type="gramStart"/>
      <w:r w:rsidRPr="003E6D6C">
        <w:rPr>
          <w:rFonts w:ascii="Arial" w:eastAsia="Times New Roman" w:hAnsi="Arial" w:cs="Arial"/>
          <w:lang w:eastAsia="en-GB"/>
        </w:rPr>
        <w:t>including</w:t>
      </w:r>
      <w:proofErr w:type="gramEnd"/>
      <w:r w:rsidRPr="003E6D6C">
        <w:rPr>
          <w:rFonts w:ascii="Arial" w:eastAsia="Times New Roman" w:hAnsi="Arial" w:cs="Arial"/>
          <w:lang w:eastAsia="en-GB"/>
        </w:rPr>
        <w:t xml:space="preserve"> any key decisions made under delegated responsibilities. It should provide assurance to the Cluster Board on the range of delegated responsibilities of the North East Lincolnshire CCGC. This will include such matters as financial performance, local and national performance and quality standards, key risks and remedial action.   Assurance reports will be routinely provided to the Audit Committee in relation to delivery of an integrated governance model within the North East Lincolnshire CCGC.</w:t>
      </w:r>
    </w:p>
    <w:p w:rsidR="003E6D6C" w:rsidRPr="003E6D6C" w:rsidRDefault="003E6D6C" w:rsidP="003E6D6C">
      <w:pPr>
        <w:autoSpaceDE w:val="0"/>
        <w:autoSpaceDN w:val="0"/>
        <w:adjustRightInd w:val="0"/>
        <w:spacing w:after="0" w:line="240" w:lineRule="auto"/>
        <w:rPr>
          <w:rFonts w:ascii="Arial" w:eastAsia="Times New Roman" w:hAnsi="Arial" w:cs="Arial"/>
          <w:lang w:eastAsia="en-GB"/>
        </w:rPr>
      </w:pPr>
    </w:p>
    <w:p w:rsidR="003E6D6C" w:rsidRPr="003E6D6C" w:rsidRDefault="003E6D6C" w:rsidP="003E6D6C">
      <w:pPr>
        <w:autoSpaceDE w:val="0"/>
        <w:autoSpaceDN w:val="0"/>
        <w:adjustRightInd w:val="0"/>
        <w:spacing w:after="0" w:line="240" w:lineRule="auto"/>
        <w:rPr>
          <w:rFonts w:ascii="Arial" w:eastAsia="Times New Roman" w:hAnsi="Arial" w:cs="Arial"/>
          <w:lang w:eastAsia="en-GB"/>
        </w:rPr>
      </w:pPr>
      <w:r w:rsidRPr="003E6D6C">
        <w:rPr>
          <w:rFonts w:ascii="Arial" w:eastAsia="Times New Roman" w:hAnsi="Arial" w:cs="Arial"/>
          <w:lang w:eastAsia="en-GB"/>
        </w:rPr>
        <w:t xml:space="preserve">8.4 </w:t>
      </w:r>
      <w:r w:rsidRPr="003E6D6C">
        <w:rPr>
          <w:rFonts w:ascii="Arial" w:eastAsia="Times New Roman" w:hAnsi="Arial" w:cs="Arial"/>
          <w:lang w:eastAsia="en-GB"/>
        </w:rPr>
        <w:tab/>
        <w:t xml:space="preserve">Minutes from the North East Lincolnshire CCGC will be formally received at the next meeting of the Cluster Board held in public. </w:t>
      </w:r>
    </w:p>
    <w:p w:rsidR="003E6D6C" w:rsidRPr="003E6D6C" w:rsidRDefault="003E6D6C" w:rsidP="003E6D6C">
      <w:pPr>
        <w:autoSpaceDE w:val="0"/>
        <w:autoSpaceDN w:val="0"/>
        <w:adjustRightInd w:val="0"/>
        <w:spacing w:after="0" w:line="240" w:lineRule="auto"/>
        <w:rPr>
          <w:rFonts w:ascii="Arial" w:eastAsia="Times New Roman" w:hAnsi="Arial" w:cs="Arial"/>
          <w:lang w:eastAsia="en-GB"/>
        </w:rPr>
      </w:pPr>
    </w:p>
    <w:p w:rsidR="003E6D6C" w:rsidRPr="003E6D6C" w:rsidRDefault="003E6D6C" w:rsidP="003E6D6C">
      <w:pPr>
        <w:autoSpaceDE w:val="0"/>
        <w:autoSpaceDN w:val="0"/>
        <w:adjustRightInd w:val="0"/>
        <w:spacing w:after="0" w:line="240" w:lineRule="auto"/>
        <w:rPr>
          <w:rFonts w:ascii="Arial" w:eastAsia="Times New Roman" w:hAnsi="Arial" w:cs="Arial"/>
          <w:lang w:eastAsia="en-GB"/>
        </w:rPr>
      </w:pPr>
      <w:r w:rsidRPr="003E6D6C">
        <w:rPr>
          <w:rFonts w:ascii="Arial" w:eastAsia="Times New Roman" w:hAnsi="Arial" w:cs="Arial"/>
          <w:lang w:eastAsia="en-GB"/>
        </w:rPr>
        <w:t xml:space="preserve">8.5 </w:t>
      </w:r>
      <w:r w:rsidRPr="003E6D6C">
        <w:rPr>
          <w:rFonts w:ascii="Arial" w:eastAsia="Times New Roman" w:hAnsi="Arial" w:cs="Arial"/>
          <w:lang w:eastAsia="en-GB"/>
        </w:rPr>
        <w:tab/>
        <w:t xml:space="preserve">Minutes of the North East Lincolnshire CCGC shall also be circulated to all constituent practices and formally published.  </w:t>
      </w:r>
    </w:p>
    <w:p w:rsidR="003E6D6C" w:rsidRPr="003E6D6C" w:rsidRDefault="003E6D6C" w:rsidP="003E6D6C">
      <w:pPr>
        <w:autoSpaceDE w:val="0"/>
        <w:autoSpaceDN w:val="0"/>
        <w:adjustRightInd w:val="0"/>
        <w:spacing w:after="0" w:line="240" w:lineRule="auto"/>
        <w:rPr>
          <w:rFonts w:ascii="Arial" w:eastAsia="Times New Roman" w:hAnsi="Arial" w:cs="Arial"/>
          <w:lang w:eastAsia="en-GB"/>
        </w:rPr>
      </w:pPr>
    </w:p>
    <w:p w:rsidR="003E6D6C" w:rsidRPr="003E6D6C" w:rsidRDefault="003E6D6C" w:rsidP="003E6D6C">
      <w:pPr>
        <w:autoSpaceDE w:val="0"/>
        <w:autoSpaceDN w:val="0"/>
        <w:adjustRightInd w:val="0"/>
        <w:spacing w:after="0" w:line="240" w:lineRule="auto"/>
        <w:rPr>
          <w:rFonts w:ascii="Arial" w:eastAsia="Times New Roman" w:hAnsi="Arial" w:cs="Arial"/>
          <w:b/>
          <w:bCs/>
          <w:lang w:eastAsia="en-GB"/>
        </w:rPr>
      </w:pPr>
      <w:r w:rsidRPr="003E6D6C">
        <w:rPr>
          <w:rFonts w:ascii="Arial" w:eastAsia="Times New Roman" w:hAnsi="Arial" w:cs="Arial"/>
          <w:b/>
          <w:bCs/>
          <w:lang w:eastAsia="en-GB"/>
        </w:rPr>
        <w:t xml:space="preserve">9.0 </w:t>
      </w:r>
      <w:r w:rsidRPr="003E6D6C">
        <w:rPr>
          <w:rFonts w:ascii="Arial" w:eastAsia="Times New Roman" w:hAnsi="Arial" w:cs="Arial"/>
          <w:b/>
          <w:bCs/>
          <w:lang w:eastAsia="en-GB"/>
        </w:rPr>
        <w:tab/>
        <w:t xml:space="preserve">SUB GROUPS </w:t>
      </w:r>
    </w:p>
    <w:p w:rsidR="003E6D6C" w:rsidRPr="003E6D6C" w:rsidRDefault="003E6D6C" w:rsidP="003E6D6C">
      <w:pPr>
        <w:autoSpaceDE w:val="0"/>
        <w:autoSpaceDN w:val="0"/>
        <w:adjustRightInd w:val="0"/>
        <w:spacing w:after="0" w:line="240" w:lineRule="auto"/>
        <w:rPr>
          <w:rFonts w:ascii="Arial" w:eastAsia="Times New Roman" w:hAnsi="Arial" w:cs="Arial"/>
          <w:b/>
          <w:bCs/>
          <w:lang w:eastAsia="en-GB"/>
        </w:rPr>
      </w:pPr>
    </w:p>
    <w:p w:rsidR="003E6D6C" w:rsidRPr="003E6D6C" w:rsidRDefault="003E6D6C" w:rsidP="003E6D6C">
      <w:pPr>
        <w:autoSpaceDE w:val="0"/>
        <w:autoSpaceDN w:val="0"/>
        <w:adjustRightInd w:val="0"/>
        <w:spacing w:after="0" w:line="240" w:lineRule="auto"/>
        <w:rPr>
          <w:rFonts w:ascii="Arial" w:eastAsia="Times New Roman" w:hAnsi="Arial" w:cs="Arial"/>
          <w:bCs/>
          <w:iCs/>
          <w:lang w:eastAsia="en-GB"/>
        </w:rPr>
      </w:pPr>
      <w:r w:rsidRPr="003E6D6C">
        <w:rPr>
          <w:rFonts w:ascii="Arial" w:eastAsia="Times New Roman" w:hAnsi="Arial" w:cs="Arial"/>
          <w:bCs/>
          <w:iCs/>
          <w:lang w:eastAsia="en-GB"/>
        </w:rPr>
        <w:t xml:space="preserve">9.1 </w:t>
      </w:r>
      <w:r w:rsidRPr="003E6D6C">
        <w:rPr>
          <w:rFonts w:ascii="Arial" w:eastAsia="Times New Roman" w:hAnsi="Arial" w:cs="Arial"/>
          <w:bCs/>
          <w:iCs/>
          <w:lang w:eastAsia="en-GB"/>
        </w:rPr>
        <w:tab/>
        <w:t xml:space="preserve">The North East Lincolnshire CCGC shall establish such sub groups to assist with the delivery of its delegated responsibilities and progress its work as it sees fit. </w:t>
      </w:r>
      <w:r w:rsidRPr="003E6D6C">
        <w:rPr>
          <w:rFonts w:ascii="Arial" w:eastAsia="Times New Roman" w:hAnsi="Arial" w:cs="Arial"/>
          <w:lang w:eastAsia="en-GB"/>
        </w:rPr>
        <w:t>These sub groups will have clear terms of reference, be supported by an agreed scheme of delegation and be required to provide assurance on key areas of responsibility</w:t>
      </w:r>
      <w:r w:rsidRPr="003E6D6C">
        <w:rPr>
          <w:rFonts w:ascii="Arial" w:eastAsia="Times New Roman" w:hAnsi="Arial" w:cs="Arial"/>
          <w:bCs/>
          <w:iCs/>
          <w:lang w:eastAsia="en-GB"/>
        </w:rPr>
        <w:t xml:space="preserve"> i.e. finance, performance, partnerships and corporate/governance. </w:t>
      </w:r>
      <w:r w:rsidRPr="003E6D6C">
        <w:rPr>
          <w:rFonts w:ascii="Arial" w:eastAsia="Times New Roman" w:hAnsi="Arial" w:cs="Arial"/>
          <w:lang w:eastAsia="en-GB"/>
        </w:rPr>
        <w:t xml:space="preserve"> </w:t>
      </w:r>
      <w:r w:rsidRPr="003E6D6C">
        <w:rPr>
          <w:rFonts w:ascii="Arial" w:eastAsia="Times New Roman" w:hAnsi="Arial" w:cs="Arial"/>
          <w:bCs/>
          <w:iCs/>
          <w:lang w:eastAsia="en-GB"/>
        </w:rPr>
        <w:t xml:space="preserve">Such sub groups have no executive powers. For the avoidance of doubt the North East Lincolnshire CCGC shall not delegate its responsibilities further with the exception of those responsibilities included in the Legal Agreement and Partnership Arrangement with North East Lincolnshire Council.   </w:t>
      </w:r>
    </w:p>
    <w:p w:rsidR="003E6D6C" w:rsidRPr="003E6D6C" w:rsidRDefault="003E6D6C" w:rsidP="003E6D6C">
      <w:pPr>
        <w:autoSpaceDE w:val="0"/>
        <w:autoSpaceDN w:val="0"/>
        <w:adjustRightInd w:val="0"/>
        <w:spacing w:after="0" w:line="240" w:lineRule="auto"/>
        <w:rPr>
          <w:rFonts w:ascii="Arial" w:eastAsia="Times New Roman" w:hAnsi="Arial" w:cs="Arial"/>
          <w:bCs/>
          <w:iCs/>
          <w:lang w:eastAsia="en-GB"/>
        </w:rPr>
      </w:pPr>
    </w:p>
    <w:p w:rsidR="003E6D6C" w:rsidRPr="003E6D6C" w:rsidRDefault="003E6D6C" w:rsidP="003E6D6C">
      <w:pPr>
        <w:autoSpaceDE w:val="0"/>
        <w:autoSpaceDN w:val="0"/>
        <w:adjustRightInd w:val="0"/>
        <w:spacing w:after="0" w:line="240" w:lineRule="auto"/>
        <w:rPr>
          <w:rFonts w:ascii="Arial" w:eastAsia="Times New Roman" w:hAnsi="Arial" w:cs="Arial"/>
          <w:lang w:eastAsia="en-GB"/>
        </w:rPr>
      </w:pPr>
      <w:r w:rsidRPr="003E6D6C">
        <w:rPr>
          <w:rFonts w:ascii="Arial" w:eastAsia="Times New Roman" w:hAnsi="Arial" w:cs="Arial"/>
          <w:b/>
          <w:bCs/>
          <w:lang w:eastAsia="en-GB"/>
        </w:rPr>
        <w:t xml:space="preserve">10.0 </w:t>
      </w:r>
      <w:r w:rsidRPr="003E6D6C">
        <w:rPr>
          <w:rFonts w:ascii="Arial" w:eastAsia="Times New Roman" w:hAnsi="Arial" w:cs="Arial"/>
          <w:b/>
          <w:bCs/>
          <w:lang w:eastAsia="en-GB"/>
        </w:rPr>
        <w:tab/>
        <w:t xml:space="preserve">ADMINISTRATION ARRANGEMENTS </w:t>
      </w:r>
    </w:p>
    <w:p w:rsidR="003E6D6C" w:rsidRPr="003E6D6C" w:rsidRDefault="003E6D6C" w:rsidP="003E6D6C">
      <w:pPr>
        <w:autoSpaceDE w:val="0"/>
        <w:autoSpaceDN w:val="0"/>
        <w:adjustRightInd w:val="0"/>
        <w:spacing w:after="0" w:line="240" w:lineRule="auto"/>
        <w:rPr>
          <w:rFonts w:ascii="Arial" w:eastAsia="Times New Roman" w:hAnsi="Arial" w:cs="Arial"/>
          <w:lang w:eastAsia="en-GB"/>
        </w:rPr>
      </w:pPr>
    </w:p>
    <w:p w:rsidR="003E6D6C" w:rsidRPr="003E6D6C" w:rsidRDefault="003E6D6C" w:rsidP="003E6D6C">
      <w:pPr>
        <w:autoSpaceDE w:val="0"/>
        <w:autoSpaceDN w:val="0"/>
        <w:adjustRightInd w:val="0"/>
        <w:spacing w:after="0" w:line="240" w:lineRule="auto"/>
        <w:rPr>
          <w:rFonts w:ascii="Arial" w:eastAsia="Times New Roman" w:hAnsi="Arial" w:cs="Arial"/>
          <w:lang w:eastAsia="en-GB"/>
        </w:rPr>
      </w:pPr>
      <w:r w:rsidRPr="003E6D6C">
        <w:rPr>
          <w:rFonts w:ascii="Arial" w:eastAsia="Times New Roman" w:hAnsi="Arial" w:cs="Arial"/>
          <w:lang w:eastAsia="en-GB"/>
        </w:rPr>
        <w:t xml:space="preserve">10.1 The North East Lincolnshire CCGC will be supported by the Business Support Team within the Chief Operating Officer Directorate. </w:t>
      </w:r>
    </w:p>
    <w:p w:rsidR="003E6D6C" w:rsidRPr="003E6D6C" w:rsidRDefault="003E6D6C" w:rsidP="003E6D6C">
      <w:pPr>
        <w:autoSpaceDE w:val="0"/>
        <w:autoSpaceDN w:val="0"/>
        <w:adjustRightInd w:val="0"/>
        <w:spacing w:after="0" w:line="240" w:lineRule="auto"/>
        <w:rPr>
          <w:rFonts w:ascii="Arial" w:eastAsia="Times New Roman" w:hAnsi="Arial" w:cs="Arial"/>
          <w:lang w:eastAsia="en-GB"/>
        </w:rPr>
      </w:pPr>
    </w:p>
    <w:p w:rsidR="00D9478B" w:rsidRDefault="00D9478B" w:rsidP="003E6D6C">
      <w:pPr>
        <w:autoSpaceDE w:val="0"/>
        <w:autoSpaceDN w:val="0"/>
        <w:adjustRightInd w:val="0"/>
        <w:spacing w:after="0" w:line="240" w:lineRule="auto"/>
        <w:rPr>
          <w:rFonts w:ascii="Arial" w:eastAsia="Times New Roman" w:hAnsi="Arial" w:cs="Arial"/>
          <w:b/>
          <w:bCs/>
          <w:lang w:eastAsia="en-GB"/>
        </w:rPr>
      </w:pPr>
    </w:p>
    <w:p w:rsidR="00D9478B" w:rsidRDefault="00D9478B" w:rsidP="003E6D6C">
      <w:pPr>
        <w:autoSpaceDE w:val="0"/>
        <w:autoSpaceDN w:val="0"/>
        <w:adjustRightInd w:val="0"/>
        <w:spacing w:after="0" w:line="240" w:lineRule="auto"/>
        <w:rPr>
          <w:rFonts w:ascii="Arial" w:eastAsia="Times New Roman" w:hAnsi="Arial" w:cs="Arial"/>
          <w:b/>
          <w:bCs/>
          <w:lang w:eastAsia="en-GB"/>
        </w:rPr>
      </w:pPr>
    </w:p>
    <w:p w:rsidR="00D9478B" w:rsidRDefault="00D9478B" w:rsidP="003E6D6C">
      <w:pPr>
        <w:autoSpaceDE w:val="0"/>
        <w:autoSpaceDN w:val="0"/>
        <w:adjustRightInd w:val="0"/>
        <w:spacing w:after="0" w:line="240" w:lineRule="auto"/>
        <w:rPr>
          <w:rFonts w:ascii="Arial" w:eastAsia="Times New Roman" w:hAnsi="Arial" w:cs="Arial"/>
          <w:b/>
          <w:bCs/>
          <w:lang w:eastAsia="en-GB"/>
        </w:rPr>
      </w:pPr>
    </w:p>
    <w:p w:rsidR="003E6D6C" w:rsidRPr="003E6D6C" w:rsidRDefault="003E6D6C" w:rsidP="003E6D6C">
      <w:pPr>
        <w:autoSpaceDE w:val="0"/>
        <w:autoSpaceDN w:val="0"/>
        <w:adjustRightInd w:val="0"/>
        <w:spacing w:after="0" w:line="240" w:lineRule="auto"/>
        <w:rPr>
          <w:rFonts w:ascii="Arial" w:eastAsia="Times New Roman" w:hAnsi="Arial" w:cs="Arial"/>
          <w:b/>
          <w:bCs/>
          <w:lang w:eastAsia="en-GB"/>
        </w:rPr>
      </w:pPr>
      <w:r w:rsidRPr="003E6D6C">
        <w:rPr>
          <w:rFonts w:ascii="Arial" w:eastAsia="Times New Roman" w:hAnsi="Arial" w:cs="Arial"/>
          <w:b/>
          <w:bCs/>
          <w:lang w:eastAsia="en-GB"/>
        </w:rPr>
        <w:lastRenderedPageBreak/>
        <w:t xml:space="preserve">11.0 </w:t>
      </w:r>
      <w:r w:rsidRPr="003E6D6C">
        <w:rPr>
          <w:rFonts w:ascii="Arial" w:eastAsia="Times New Roman" w:hAnsi="Arial" w:cs="Arial"/>
          <w:b/>
          <w:bCs/>
          <w:lang w:eastAsia="en-GB"/>
        </w:rPr>
        <w:tab/>
        <w:t>INTERESTS</w:t>
      </w:r>
    </w:p>
    <w:p w:rsidR="003E6D6C" w:rsidRPr="003E6D6C" w:rsidRDefault="003E6D6C" w:rsidP="003E6D6C">
      <w:pPr>
        <w:autoSpaceDE w:val="0"/>
        <w:autoSpaceDN w:val="0"/>
        <w:adjustRightInd w:val="0"/>
        <w:spacing w:after="0" w:line="240" w:lineRule="auto"/>
        <w:rPr>
          <w:rFonts w:ascii="Arial" w:eastAsia="Times New Roman" w:hAnsi="Arial" w:cs="Arial"/>
          <w:lang w:eastAsia="en-GB"/>
        </w:rPr>
      </w:pPr>
    </w:p>
    <w:p w:rsidR="003E6D6C" w:rsidRPr="003E6D6C" w:rsidRDefault="003E6D6C" w:rsidP="003E6D6C">
      <w:pPr>
        <w:autoSpaceDE w:val="0"/>
        <w:autoSpaceDN w:val="0"/>
        <w:adjustRightInd w:val="0"/>
        <w:spacing w:after="0" w:line="240" w:lineRule="auto"/>
        <w:rPr>
          <w:rFonts w:ascii="Arial" w:eastAsia="Times New Roman" w:hAnsi="Arial" w:cs="Arial"/>
          <w:bCs/>
          <w:iCs/>
          <w:lang w:eastAsia="en-GB"/>
        </w:rPr>
      </w:pPr>
      <w:r w:rsidRPr="003E6D6C">
        <w:rPr>
          <w:rFonts w:ascii="Arial" w:eastAsia="Times New Roman" w:hAnsi="Arial" w:cs="Arial"/>
          <w:bCs/>
          <w:iCs/>
          <w:lang w:eastAsia="en-GB"/>
        </w:rPr>
        <w:t>11.1</w:t>
      </w:r>
      <w:r w:rsidRPr="003E6D6C">
        <w:rPr>
          <w:rFonts w:ascii="Arial" w:eastAsia="Times New Roman" w:hAnsi="Arial" w:cs="Arial"/>
          <w:bCs/>
          <w:iCs/>
          <w:lang w:eastAsia="en-GB"/>
        </w:rPr>
        <w:tab/>
        <w:t xml:space="preserve"> North East Lincolnshire CCGC shall hold a Register of Interests, business pecuniary or other of its members. This Register shall record all relevant and material personal or business interests within the meaning of the Policy for the Management of Conflicts of Interest [Annex 2].  Any change to these interests should be notified to the CCGC Chair prior to each meeting. </w:t>
      </w:r>
    </w:p>
    <w:p w:rsidR="003E6D6C" w:rsidRPr="003E6D6C" w:rsidRDefault="003E6D6C" w:rsidP="003E6D6C">
      <w:pPr>
        <w:autoSpaceDE w:val="0"/>
        <w:autoSpaceDN w:val="0"/>
        <w:adjustRightInd w:val="0"/>
        <w:spacing w:after="0" w:line="240" w:lineRule="auto"/>
        <w:rPr>
          <w:rFonts w:ascii="Arial" w:eastAsia="Times New Roman" w:hAnsi="Arial" w:cs="Arial"/>
          <w:lang w:eastAsia="en-GB"/>
        </w:rPr>
      </w:pPr>
    </w:p>
    <w:p w:rsidR="003E6D6C" w:rsidRPr="003E6D6C" w:rsidRDefault="003E6D6C" w:rsidP="003E6D6C">
      <w:pPr>
        <w:autoSpaceDE w:val="0"/>
        <w:autoSpaceDN w:val="0"/>
        <w:adjustRightInd w:val="0"/>
        <w:spacing w:after="0" w:line="240" w:lineRule="auto"/>
        <w:rPr>
          <w:rFonts w:ascii="Arial" w:eastAsia="Times New Roman" w:hAnsi="Arial" w:cs="Arial"/>
          <w:lang w:eastAsia="en-GB"/>
        </w:rPr>
      </w:pPr>
      <w:r w:rsidRPr="003E6D6C">
        <w:rPr>
          <w:rFonts w:ascii="Arial" w:eastAsia="Times New Roman" w:hAnsi="Arial" w:cs="Arial"/>
          <w:bCs/>
          <w:iCs/>
          <w:lang w:eastAsia="en-GB"/>
        </w:rPr>
        <w:t xml:space="preserve">11.2 </w:t>
      </w:r>
      <w:r w:rsidRPr="003E6D6C">
        <w:rPr>
          <w:rFonts w:ascii="Arial" w:eastAsia="Times New Roman" w:hAnsi="Arial" w:cs="Arial"/>
          <w:bCs/>
          <w:iCs/>
          <w:lang w:eastAsia="en-GB"/>
        </w:rPr>
        <w:tab/>
        <w:t xml:space="preserve">Failure to disclose an interest by a member of the North East Lincolnshire CCGC may result in suspension from the Committee, in line with the Code of Conduct. </w:t>
      </w:r>
    </w:p>
    <w:p w:rsidR="003E6D6C" w:rsidRPr="003E6D6C" w:rsidRDefault="003E6D6C" w:rsidP="003E6D6C">
      <w:pPr>
        <w:autoSpaceDE w:val="0"/>
        <w:autoSpaceDN w:val="0"/>
        <w:adjustRightInd w:val="0"/>
        <w:spacing w:after="0" w:line="240" w:lineRule="auto"/>
        <w:rPr>
          <w:rFonts w:ascii="Arial" w:eastAsia="Times New Roman" w:hAnsi="Arial" w:cs="Arial"/>
          <w:bCs/>
          <w:iCs/>
          <w:lang w:eastAsia="en-GB"/>
        </w:rPr>
      </w:pPr>
    </w:p>
    <w:p w:rsidR="003E6D6C" w:rsidRPr="003E6D6C" w:rsidRDefault="003E6D6C" w:rsidP="003E6D6C">
      <w:pPr>
        <w:autoSpaceDE w:val="0"/>
        <w:autoSpaceDN w:val="0"/>
        <w:adjustRightInd w:val="0"/>
        <w:spacing w:after="0" w:line="240" w:lineRule="auto"/>
        <w:rPr>
          <w:rFonts w:ascii="Arial" w:eastAsia="Times New Roman" w:hAnsi="Arial" w:cs="Arial"/>
          <w:lang w:eastAsia="en-GB"/>
        </w:rPr>
      </w:pPr>
      <w:r w:rsidRPr="003E6D6C">
        <w:rPr>
          <w:rFonts w:ascii="Arial" w:eastAsia="Times New Roman" w:hAnsi="Arial" w:cs="Arial"/>
          <w:bCs/>
          <w:iCs/>
          <w:lang w:eastAsia="en-GB"/>
        </w:rPr>
        <w:t xml:space="preserve">11.3 </w:t>
      </w:r>
      <w:r w:rsidRPr="003E6D6C">
        <w:rPr>
          <w:rFonts w:ascii="Arial" w:eastAsia="Times New Roman" w:hAnsi="Arial" w:cs="Arial"/>
          <w:bCs/>
          <w:iCs/>
          <w:lang w:eastAsia="en-GB"/>
        </w:rPr>
        <w:tab/>
        <w:t xml:space="preserve">Any interest relating to a Committee agenda should be brought to the attention of the Chair in advance of the meeting and recorded in the minutes or as soon as the interest becomes apparent . </w:t>
      </w:r>
    </w:p>
    <w:p w:rsidR="003E6D6C" w:rsidRPr="003E6D6C" w:rsidRDefault="003E6D6C" w:rsidP="003E6D6C">
      <w:pPr>
        <w:autoSpaceDE w:val="0"/>
        <w:autoSpaceDN w:val="0"/>
        <w:adjustRightInd w:val="0"/>
        <w:spacing w:after="0" w:line="240" w:lineRule="auto"/>
        <w:rPr>
          <w:rFonts w:ascii="Arial" w:eastAsia="Times New Roman" w:hAnsi="Arial" w:cs="Arial"/>
          <w:bCs/>
          <w:iCs/>
          <w:lang w:eastAsia="en-GB"/>
        </w:rPr>
      </w:pPr>
    </w:p>
    <w:p w:rsidR="003E6D6C" w:rsidRPr="003E6D6C" w:rsidRDefault="003E6D6C" w:rsidP="003E6D6C">
      <w:pPr>
        <w:autoSpaceDE w:val="0"/>
        <w:autoSpaceDN w:val="0"/>
        <w:adjustRightInd w:val="0"/>
        <w:spacing w:after="0" w:line="240" w:lineRule="auto"/>
        <w:rPr>
          <w:rFonts w:ascii="Arial" w:eastAsia="Times New Roman" w:hAnsi="Arial" w:cs="Arial"/>
          <w:bCs/>
          <w:iCs/>
          <w:lang w:eastAsia="en-GB"/>
        </w:rPr>
      </w:pPr>
      <w:r w:rsidRPr="003E6D6C">
        <w:rPr>
          <w:rFonts w:ascii="Arial" w:eastAsia="Times New Roman" w:hAnsi="Arial" w:cs="Arial"/>
          <w:bCs/>
          <w:iCs/>
          <w:lang w:eastAsia="en-GB"/>
        </w:rPr>
        <w:t xml:space="preserve">11.4 </w:t>
      </w:r>
      <w:r w:rsidRPr="003E6D6C">
        <w:rPr>
          <w:rFonts w:ascii="Arial" w:eastAsia="Times New Roman" w:hAnsi="Arial" w:cs="Arial"/>
          <w:bCs/>
          <w:iCs/>
          <w:lang w:eastAsia="en-GB"/>
        </w:rPr>
        <w:tab/>
        <w:t xml:space="preserve">All members of North East Lincolnshire CCGC and participants in meetings of North East Lincolnshire CCG shall comply with the Standards of Business Conduct for NHS staff and NHS Code of Conduct. </w:t>
      </w:r>
    </w:p>
    <w:p w:rsidR="003E6D6C" w:rsidRPr="003E6D6C" w:rsidRDefault="003E6D6C" w:rsidP="003E6D6C">
      <w:pPr>
        <w:autoSpaceDE w:val="0"/>
        <w:autoSpaceDN w:val="0"/>
        <w:adjustRightInd w:val="0"/>
        <w:spacing w:after="0" w:line="240" w:lineRule="auto"/>
        <w:rPr>
          <w:rFonts w:ascii="Arial" w:eastAsia="Times New Roman" w:hAnsi="Arial" w:cs="Arial"/>
          <w:lang w:eastAsia="en-GB"/>
        </w:rPr>
      </w:pPr>
    </w:p>
    <w:p w:rsidR="003E6D6C" w:rsidRPr="003E6D6C" w:rsidRDefault="003E6D6C" w:rsidP="003E6D6C">
      <w:pPr>
        <w:autoSpaceDE w:val="0"/>
        <w:autoSpaceDN w:val="0"/>
        <w:adjustRightInd w:val="0"/>
        <w:spacing w:after="0" w:line="240" w:lineRule="auto"/>
        <w:rPr>
          <w:rFonts w:ascii="Arial" w:eastAsia="Times New Roman" w:hAnsi="Arial" w:cs="Arial"/>
          <w:lang w:eastAsia="en-GB"/>
        </w:rPr>
      </w:pPr>
      <w:r w:rsidRPr="003E6D6C">
        <w:rPr>
          <w:rFonts w:ascii="Arial" w:eastAsia="Times New Roman" w:hAnsi="Arial" w:cs="Arial"/>
          <w:b/>
          <w:bCs/>
          <w:lang w:eastAsia="en-GB"/>
        </w:rPr>
        <w:t xml:space="preserve">12.0 </w:t>
      </w:r>
      <w:r w:rsidRPr="003E6D6C">
        <w:rPr>
          <w:rFonts w:ascii="Arial" w:eastAsia="Times New Roman" w:hAnsi="Arial" w:cs="Arial"/>
          <w:b/>
          <w:bCs/>
          <w:lang w:eastAsia="en-GB"/>
        </w:rPr>
        <w:tab/>
        <w:t xml:space="preserve">DISPUTES </w:t>
      </w:r>
    </w:p>
    <w:p w:rsidR="003E6D6C" w:rsidRPr="003E6D6C" w:rsidRDefault="003E6D6C" w:rsidP="003E6D6C">
      <w:pPr>
        <w:autoSpaceDE w:val="0"/>
        <w:autoSpaceDN w:val="0"/>
        <w:adjustRightInd w:val="0"/>
        <w:spacing w:after="0" w:line="240" w:lineRule="auto"/>
        <w:rPr>
          <w:rFonts w:ascii="Arial" w:eastAsia="Times New Roman" w:hAnsi="Arial" w:cs="Arial"/>
          <w:lang w:eastAsia="en-GB"/>
        </w:rPr>
      </w:pPr>
    </w:p>
    <w:p w:rsidR="003E6D6C" w:rsidRPr="003E6D6C" w:rsidRDefault="003E6D6C" w:rsidP="003E6D6C">
      <w:pPr>
        <w:autoSpaceDE w:val="0"/>
        <w:autoSpaceDN w:val="0"/>
        <w:adjustRightInd w:val="0"/>
        <w:spacing w:after="0" w:line="240" w:lineRule="auto"/>
        <w:rPr>
          <w:rFonts w:ascii="Arial" w:eastAsia="Times New Roman" w:hAnsi="Arial" w:cs="Arial"/>
          <w:lang w:eastAsia="en-GB"/>
        </w:rPr>
      </w:pPr>
      <w:r w:rsidRPr="003E6D6C">
        <w:rPr>
          <w:rFonts w:ascii="Arial" w:eastAsia="Times New Roman" w:hAnsi="Arial" w:cs="Arial"/>
          <w:lang w:eastAsia="en-GB"/>
        </w:rPr>
        <w:t>12.1</w:t>
      </w:r>
      <w:r w:rsidRPr="003E6D6C">
        <w:rPr>
          <w:rFonts w:ascii="Arial" w:eastAsia="Times New Roman" w:hAnsi="Arial" w:cs="Arial"/>
          <w:lang w:eastAsia="en-GB"/>
        </w:rPr>
        <w:tab/>
        <w:t xml:space="preserve"> In the event of a dispute between the North East Lincolnshire CCGC members it shall be managed in accordance with the arrangements for dispute management [in Annex 3] which sets out arrangements for the identification, escalation and resolution of any disagreements, subject to the requirements of the Memorandum of Understanding.</w:t>
      </w:r>
    </w:p>
    <w:p w:rsidR="003E6D6C" w:rsidRPr="003E6D6C" w:rsidRDefault="003E6D6C" w:rsidP="003E6D6C">
      <w:pPr>
        <w:autoSpaceDE w:val="0"/>
        <w:autoSpaceDN w:val="0"/>
        <w:adjustRightInd w:val="0"/>
        <w:spacing w:after="0" w:line="240" w:lineRule="auto"/>
        <w:rPr>
          <w:rFonts w:ascii="Arial" w:eastAsia="Times New Roman" w:hAnsi="Arial" w:cs="Arial"/>
          <w:lang w:eastAsia="en-GB"/>
        </w:rPr>
      </w:pPr>
    </w:p>
    <w:p w:rsidR="003E6D6C" w:rsidRPr="003E6D6C" w:rsidRDefault="003E6D6C" w:rsidP="003E6D6C">
      <w:pPr>
        <w:autoSpaceDE w:val="0"/>
        <w:autoSpaceDN w:val="0"/>
        <w:adjustRightInd w:val="0"/>
        <w:spacing w:after="0" w:line="240" w:lineRule="auto"/>
        <w:rPr>
          <w:rFonts w:ascii="Arial" w:eastAsia="Times New Roman" w:hAnsi="Arial" w:cs="Arial"/>
          <w:lang w:eastAsia="en-GB"/>
        </w:rPr>
      </w:pPr>
      <w:r w:rsidRPr="003E6D6C">
        <w:rPr>
          <w:rFonts w:ascii="Arial" w:eastAsia="Times New Roman" w:hAnsi="Arial" w:cs="Arial"/>
          <w:lang w:eastAsia="en-GB"/>
        </w:rPr>
        <w:t xml:space="preserve">12.2 </w:t>
      </w:r>
      <w:r w:rsidRPr="003E6D6C">
        <w:rPr>
          <w:rFonts w:ascii="Arial" w:eastAsia="Times New Roman" w:hAnsi="Arial" w:cs="Arial"/>
          <w:lang w:eastAsia="en-GB"/>
        </w:rPr>
        <w:tab/>
        <w:t>Where a dispute remains unresolved it should be notified to the Chair of the PCTs in the NHS Humber Cluster who will determine resolution in line with the Disputes Procedure [Annex 3]. Unless agreed to the contrary the dispute will be considered by the Cluster Board at its next or specially convened meeting, subject to the requirements of the Memorandum of Understanding.</w:t>
      </w:r>
    </w:p>
    <w:p w:rsidR="003E6D6C" w:rsidRPr="003E6D6C" w:rsidRDefault="003E6D6C" w:rsidP="003E6D6C">
      <w:pPr>
        <w:autoSpaceDE w:val="0"/>
        <w:autoSpaceDN w:val="0"/>
        <w:adjustRightInd w:val="0"/>
        <w:spacing w:after="0" w:line="240" w:lineRule="auto"/>
        <w:rPr>
          <w:rFonts w:ascii="Arial" w:eastAsia="Times New Roman" w:hAnsi="Arial" w:cs="Arial"/>
          <w:b/>
          <w:bCs/>
          <w:i/>
          <w:iCs/>
          <w:lang w:eastAsia="en-GB"/>
        </w:rPr>
      </w:pPr>
    </w:p>
    <w:p w:rsidR="003E6D6C" w:rsidRPr="003E6D6C" w:rsidRDefault="003E6D6C" w:rsidP="003E6D6C">
      <w:pPr>
        <w:autoSpaceDE w:val="0"/>
        <w:autoSpaceDN w:val="0"/>
        <w:adjustRightInd w:val="0"/>
        <w:spacing w:after="0" w:line="240" w:lineRule="auto"/>
        <w:rPr>
          <w:rFonts w:ascii="Arial" w:eastAsia="Times New Roman" w:hAnsi="Arial" w:cs="Arial"/>
          <w:lang w:eastAsia="en-GB"/>
        </w:rPr>
      </w:pPr>
      <w:r w:rsidRPr="003E6D6C">
        <w:rPr>
          <w:rFonts w:ascii="Arial" w:eastAsia="Times New Roman" w:hAnsi="Arial" w:cs="Arial"/>
          <w:b/>
          <w:bCs/>
          <w:i/>
          <w:iCs/>
          <w:lang w:eastAsia="en-GB"/>
        </w:rPr>
        <w:t xml:space="preserve">12.3 </w:t>
      </w:r>
      <w:r w:rsidRPr="003E6D6C">
        <w:rPr>
          <w:rFonts w:ascii="Arial" w:eastAsia="Times New Roman" w:hAnsi="Arial" w:cs="Arial"/>
          <w:b/>
          <w:bCs/>
          <w:i/>
          <w:iCs/>
          <w:lang w:eastAsia="en-GB"/>
        </w:rPr>
        <w:tab/>
        <w:t>The decision of the Cluster Board in any matter, subject to the Memorandum of Understanding, will be final.</w:t>
      </w:r>
    </w:p>
    <w:p w:rsidR="003E6D6C" w:rsidRPr="003E6D6C" w:rsidRDefault="003E6D6C" w:rsidP="003E6D6C">
      <w:pPr>
        <w:autoSpaceDE w:val="0"/>
        <w:autoSpaceDN w:val="0"/>
        <w:adjustRightInd w:val="0"/>
        <w:spacing w:after="0" w:line="240" w:lineRule="auto"/>
        <w:rPr>
          <w:rFonts w:ascii="Arial" w:eastAsia="Times New Roman" w:hAnsi="Arial" w:cs="Arial"/>
          <w:b/>
          <w:bCs/>
          <w:lang w:eastAsia="en-GB"/>
        </w:rPr>
      </w:pPr>
    </w:p>
    <w:p w:rsidR="003E6D6C" w:rsidRPr="003E6D6C" w:rsidRDefault="003E6D6C" w:rsidP="003E6D6C">
      <w:pPr>
        <w:autoSpaceDE w:val="0"/>
        <w:autoSpaceDN w:val="0"/>
        <w:adjustRightInd w:val="0"/>
        <w:spacing w:after="0" w:line="240" w:lineRule="auto"/>
        <w:rPr>
          <w:rFonts w:ascii="Arial" w:eastAsia="Times New Roman" w:hAnsi="Arial" w:cs="Arial"/>
          <w:lang w:eastAsia="en-GB"/>
        </w:rPr>
      </w:pPr>
      <w:r w:rsidRPr="003E6D6C">
        <w:rPr>
          <w:rFonts w:ascii="Arial" w:eastAsia="Times New Roman" w:hAnsi="Arial" w:cs="Arial"/>
          <w:b/>
          <w:bCs/>
          <w:lang w:eastAsia="en-GB"/>
        </w:rPr>
        <w:t xml:space="preserve">13.0 </w:t>
      </w:r>
      <w:r w:rsidRPr="003E6D6C">
        <w:rPr>
          <w:rFonts w:ascii="Arial" w:eastAsia="Times New Roman" w:hAnsi="Arial" w:cs="Arial"/>
          <w:b/>
          <w:bCs/>
          <w:lang w:eastAsia="en-GB"/>
        </w:rPr>
        <w:tab/>
        <w:t xml:space="preserve">LIABILITY OF MEMBERS </w:t>
      </w:r>
    </w:p>
    <w:p w:rsidR="003E6D6C" w:rsidRPr="003E6D6C" w:rsidRDefault="003E6D6C" w:rsidP="003E6D6C">
      <w:pPr>
        <w:autoSpaceDE w:val="0"/>
        <w:autoSpaceDN w:val="0"/>
        <w:adjustRightInd w:val="0"/>
        <w:spacing w:after="0" w:line="240" w:lineRule="auto"/>
        <w:rPr>
          <w:rFonts w:ascii="Arial" w:eastAsia="Times New Roman" w:hAnsi="Arial" w:cs="Arial"/>
          <w:lang w:eastAsia="en-GB"/>
        </w:rPr>
      </w:pPr>
    </w:p>
    <w:p w:rsidR="003E6D6C" w:rsidRPr="003E6D6C" w:rsidRDefault="003E6D6C" w:rsidP="003E6D6C">
      <w:pPr>
        <w:autoSpaceDE w:val="0"/>
        <w:autoSpaceDN w:val="0"/>
        <w:adjustRightInd w:val="0"/>
        <w:spacing w:after="0" w:line="240" w:lineRule="auto"/>
        <w:rPr>
          <w:rFonts w:ascii="Arial" w:eastAsia="Times New Roman" w:hAnsi="Arial" w:cs="Arial"/>
          <w:lang w:eastAsia="en-GB"/>
        </w:rPr>
      </w:pPr>
      <w:r w:rsidRPr="003E6D6C">
        <w:rPr>
          <w:rFonts w:ascii="Arial" w:eastAsia="Times New Roman" w:hAnsi="Arial" w:cs="Arial"/>
          <w:lang w:eastAsia="en-GB"/>
        </w:rPr>
        <w:t xml:space="preserve">13.1 </w:t>
      </w:r>
      <w:r w:rsidRPr="003E6D6C">
        <w:rPr>
          <w:rFonts w:ascii="Arial" w:eastAsia="Times New Roman" w:hAnsi="Arial" w:cs="Arial"/>
          <w:lang w:eastAsia="en-GB"/>
        </w:rPr>
        <w:tab/>
        <w:t xml:space="preserve"> North East Lincolnshire CTP shall provide an indemnity to any member of the North East Lincolnshire CCGC that if any such person acts honestly and in good faith such person will not have to meet out of personal resources any personal civil liability which is incurred in the execution or purported execution of the functions of the North East Lincolnshire CCGC, save where they have acted recklessly. </w:t>
      </w:r>
    </w:p>
    <w:p w:rsidR="003E6D6C" w:rsidRPr="003E6D6C" w:rsidRDefault="003E6D6C" w:rsidP="003E6D6C">
      <w:pPr>
        <w:autoSpaceDE w:val="0"/>
        <w:autoSpaceDN w:val="0"/>
        <w:adjustRightInd w:val="0"/>
        <w:spacing w:after="0" w:line="240" w:lineRule="auto"/>
        <w:rPr>
          <w:rFonts w:ascii="Arial" w:eastAsia="Times New Roman" w:hAnsi="Arial" w:cs="Arial"/>
          <w:lang w:eastAsia="en-GB"/>
        </w:rPr>
      </w:pPr>
    </w:p>
    <w:p w:rsidR="003E6D6C" w:rsidRPr="003E6D6C" w:rsidRDefault="003E6D6C" w:rsidP="003E6D6C">
      <w:pPr>
        <w:autoSpaceDE w:val="0"/>
        <w:autoSpaceDN w:val="0"/>
        <w:adjustRightInd w:val="0"/>
        <w:spacing w:after="0" w:line="240" w:lineRule="auto"/>
        <w:rPr>
          <w:rFonts w:ascii="Arial" w:eastAsia="Times New Roman" w:hAnsi="Arial" w:cs="Arial"/>
          <w:lang w:eastAsia="en-GB"/>
        </w:rPr>
      </w:pPr>
      <w:r w:rsidRPr="003E6D6C">
        <w:rPr>
          <w:rFonts w:ascii="Arial" w:eastAsia="Times New Roman" w:hAnsi="Arial" w:cs="Arial"/>
          <w:b/>
          <w:bCs/>
          <w:lang w:eastAsia="en-GB"/>
        </w:rPr>
        <w:t xml:space="preserve">14.0 </w:t>
      </w:r>
      <w:r w:rsidRPr="003E6D6C">
        <w:rPr>
          <w:rFonts w:ascii="Arial" w:eastAsia="Times New Roman" w:hAnsi="Arial" w:cs="Arial"/>
          <w:b/>
          <w:bCs/>
          <w:lang w:eastAsia="en-GB"/>
        </w:rPr>
        <w:tab/>
        <w:t xml:space="preserve">DOCUMENT CONTROL </w:t>
      </w:r>
    </w:p>
    <w:p w:rsidR="003E6D6C" w:rsidRPr="003E6D6C" w:rsidRDefault="003E6D6C" w:rsidP="003E6D6C">
      <w:pPr>
        <w:autoSpaceDE w:val="0"/>
        <w:autoSpaceDN w:val="0"/>
        <w:adjustRightInd w:val="0"/>
        <w:spacing w:after="0" w:line="240" w:lineRule="auto"/>
        <w:rPr>
          <w:rFonts w:ascii="Arial" w:eastAsia="Times New Roman" w:hAnsi="Arial" w:cs="Arial"/>
          <w:lang w:eastAsia="en-GB"/>
        </w:rPr>
      </w:pPr>
    </w:p>
    <w:p w:rsidR="003E6D6C" w:rsidRPr="003E6D6C" w:rsidRDefault="003E6D6C" w:rsidP="003E6D6C">
      <w:pPr>
        <w:autoSpaceDE w:val="0"/>
        <w:autoSpaceDN w:val="0"/>
        <w:adjustRightInd w:val="0"/>
        <w:spacing w:after="0" w:line="240" w:lineRule="auto"/>
        <w:rPr>
          <w:rFonts w:ascii="Arial" w:eastAsia="Times New Roman" w:hAnsi="Arial" w:cs="Arial"/>
          <w:lang w:eastAsia="en-GB"/>
        </w:rPr>
      </w:pPr>
      <w:r w:rsidRPr="003E6D6C">
        <w:rPr>
          <w:rFonts w:ascii="Arial" w:eastAsia="Times New Roman" w:hAnsi="Arial" w:cs="Arial"/>
          <w:lang w:eastAsia="en-GB"/>
        </w:rPr>
        <w:t xml:space="preserve">14.1 </w:t>
      </w:r>
      <w:r w:rsidRPr="003E6D6C">
        <w:rPr>
          <w:rFonts w:ascii="Arial" w:eastAsia="Times New Roman" w:hAnsi="Arial" w:cs="Arial"/>
          <w:lang w:eastAsia="en-GB"/>
        </w:rPr>
        <w:tab/>
        <w:t xml:space="preserve">The above Terms of Reference will be considered by the Cluster Board and will be regularly reviewed at least annually. </w:t>
      </w:r>
    </w:p>
    <w:p w:rsidR="003E6D6C" w:rsidRPr="003E6D6C" w:rsidRDefault="003E6D6C" w:rsidP="003E6D6C">
      <w:pPr>
        <w:spacing w:after="0" w:line="240" w:lineRule="auto"/>
        <w:rPr>
          <w:rFonts w:ascii="Arial" w:eastAsia="Times New Roman" w:hAnsi="Arial" w:cs="Arial"/>
          <w:lang w:eastAsia="en-GB"/>
        </w:rPr>
      </w:pPr>
    </w:p>
    <w:p w:rsidR="003E6D6C" w:rsidRPr="003E6D6C" w:rsidRDefault="003E6D6C" w:rsidP="003E6D6C">
      <w:pPr>
        <w:spacing w:after="0" w:line="240" w:lineRule="auto"/>
        <w:rPr>
          <w:rFonts w:ascii="Arial" w:eastAsia="Times New Roman" w:hAnsi="Arial" w:cs="Arial"/>
          <w:lang w:eastAsia="en-GB"/>
        </w:rPr>
      </w:pPr>
      <w:r w:rsidRPr="003E6D6C">
        <w:rPr>
          <w:rFonts w:ascii="Arial" w:eastAsia="Times New Roman" w:hAnsi="Arial" w:cs="Arial"/>
          <w:lang w:eastAsia="en-GB"/>
        </w:rPr>
        <w:t xml:space="preserve">14.2 </w:t>
      </w:r>
      <w:r w:rsidRPr="003E6D6C">
        <w:rPr>
          <w:rFonts w:ascii="Arial" w:eastAsia="Times New Roman" w:hAnsi="Arial" w:cs="Arial"/>
          <w:lang w:eastAsia="en-GB"/>
        </w:rPr>
        <w:tab/>
        <w:t>Any changes to these Terms of Reference shall not be effective unless agreed by the Cluster Board.</w:t>
      </w:r>
    </w:p>
    <w:p w:rsidR="003E6D6C" w:rsidRPr="003E6D6C" w:rsidRDefault="003E6D6C" w:rsidP="003E6D6C">
      <w:pPr>
        <w:spacing w:after="0" w:line="240" w:lineRule="auto"/>
        <w:rPr>
          <w:rFonts w:ascii="Arial" w:eastAsia="Times New Roman" w:hAnsi="Arial" w:cs="Arial"/>
          <w:lang w:eastAsia="en-GB"/>
        </w:rPr>
      </w:pPr>
    </w:p>
    <w:p w:rsidR="001066B6" w:rsidRDefault="003E6D6C" w:rsidP="007C38F0">
      <w:pPr>
        <w:autoSpaceDE w:val="0"/>
        <w:autoSpaceDN w:val="0"/>
        <w:adjustRightInd w:val="0"/>
        <w:spacing w:after="0" w:line="240" w:lineRule="auto"/>
        <w:rPr>
          <w:rFonts w:ascii="Arial" w:hAnsi="Arial" w:cs="Arial"/>
        </w:rPr>
      </w:pPr>
      <w:r w:rsidRPr="003E6D6C">
        <w:rPr>
          <w:rFonts w:ascii="Arial" w:eastAsia="Times New Roman" w:hAnsi="Arial" w:cs="Arial"/>
          <w:lang w:eastAsia="en-GB"/>
        </w:rPr>
        <w:br w:type="page"/>
      </w:r>
    </w:p>
    <w:p w:rsidR="001066B6" w:rsidRDefault="001066B6" w:rsidP="007C38F0">
      <w:pPr>
        <w:autoSpaceDE w:val="0"/>
        <w:autoSpaceDN w:val="0"/>
        <w:adjustRightInd w:val="0"/>
        <w:spacing w:after="0" w:line="240" w:lineRule="auto"/>
        <w:rPr>
          <w:rFonts w:ascii="Arial" w:hAnsi="Arial" w:cs="Arial"/>
          <w:b/>
        </w:rPr>
      </w:pPr>
      <w:r>
        <w:rPr>
          <w:rFonts w:ascii="Arial" w:hAnsi="Arial" w:cs="Arial"/>
          <w:b/>
        </w:rPr>
        <w:lastRenderedPageBreak/>
        <w:t>Appendix 4 –</w:t>
      </w:r>
    </w:p>
    <w:p w:rsidR="007C38F0" w:rsidRDefault="007C38F0" w:rsidP="007C38F0">
      <w:pPr>
        <w:autoSpaceDE w:val="0"/>
        <w:autoSpaceDN w:val="0"/>
        <w:adjustRightInd w:val="0"/>
        <w:spacing w:after="0" w:line="240" w:lineRule="auto"/>
        <w:rPr>
          <w:rFonts w:ascii="Arial" w:hAnsi="Arial" w:cs="Arial"/>
        </w:rPr>
      </w:pPr>
    </w:p>
    <w:p w:rsidR="00C94B67" w:rsidRPr="00C94B67" w:rsidRDefault="00C94B67" w:rsidP="00C94B67">
      <w:pPr>
        <w:spacing w:after="0" w:line="240" w:lineRule="auto"/>
        <w:jc w:val="center"/>
        <w:rPr>
          <w:rFonts w:ascii="Arial" w:eastAsia="Times New Roman" w:hAnsi="Arial" w:cs="Arial"/>
          <w:b/>
          <w:bCs/>
          <w:sz w:val="26"/>
          <w:szCs w:val="26"/>
        </w:rPr>
      </w:pPr>
      <w:r w:rsidRPr="00C94B67">
        <w:rPr>
          <w:rFonts w:ascii="Arial" w:eastAsia="Times New Roman" w:hAnsi="Arial" w:cs="Arial"/>
          <w:b/>
          <w:bCs/>
          <w:sz w:val="26"/>
          <w:szCs w:val="26"/>
        </w:rPr>
        <w:t xml:space="preserve">NORTH </w:t>
      </w:r>
      <w:smartTag w:uri="urn:schemas-microsoft-com:office:smarttags" w:element="place">
        <w:r w:rsidRPr="00C94B67">
          <w:rPr>
            <w:rFonts w:ascii="Arial" w:eastAsia="Times New Roman" w:hAnsi="Arial" w:cs="Arial"/>
            <w:b/>
            <w:bCs/>
            <w:sz w:val="26"/>
            <w:szCs w:val="26"/>
          </w:rPr>
          <w:t>EAST LINCOLNSHIRE</w:t>
        </w:r>
      </w:smartTag>
      <w:r w:rsidRPr="00C94B67">
        <w:rPr>
          <w:rFonts w:ascii="Arial" w:eastAsia="Times New Roman" w:hAnsi="Arial" w:cs="Arial"/>
          <w:b/>
          <w:bCs/>
          <w:sz w:val="26"/>
          <w:szCs w:val="26"/>
        </w:rPr>
        <w:t xml:space="preserve"> CARE TRUST PLUS</w:t>
      </w:r>
    </w:p>
    <w:p w:rsidR="00C94B67" w:rsidRPr="00C94B67" w:rsidRDefault="00C94B67" w:rsidP="00C94B67">
      <w:pPr>
        <w:spacing w:after="0" w:line="240" w:lineRule="auto"/>
        <w:jc w:val="center"/>
        <w:rPr>
          <w:rFonts w:ascii="Arial" w:eastAsia="Times New Roman" w:hAnsi="Arial" w:cs="Arial"/>
          <w:b/>
          <w:bCs/>
          <w:sz w:val="26"/>
          <w:szCs w:val="26"/>
        </w:rPr>
      </w:pPr>
    </w:p>
    <w:p w:rsidR="00C94B67" w:rsidRPr="00C94B67" w:rsidRDefault="00C94B67" w:rsidP="00C94B67">
      <w:pPr>
        <w:spacing w:after="0" w:line="240" w:lineRule="auto"/>
        <w:jc w:val="center"/>
        <w:rPr>
          <w:rFonts w:ascii="Arial" w:eastAsia="Times New Roman" w:hAnsi="Arial" w:cs="Arial"/>
          <w:b/>
          <w:bCs/>
          <w:sz w:val="26"/>
          <w:szCs w:val="26"/>
        </w:rPr>
      </w:pPr>
      <w:r w:rsidRPr="00C94B67">
        <w:rPr>
          <w:rFonts w:ascii="Arial" w:eastAsia="Times New Roman" w:hAnsi="Arial" w:cs="Arial"/>
          <w:b/>
          <w:bCs/>
          <w:sz w:val="26"/>
          <w:szCs w:val="26"/>
        </w:rPr>
        <w:t>INTEGRATED GOVERNANCE COMMITTEE</w:t>
      </w:r>
    </w:p>
    <w:p w:rsidR="00C94B67" w:rsidRPr="00C94B67" w:rsidRDefault="00C94B67" w:rsidP="00C94B67">
      <w:pPr>
        <w:spacing w:after="0" w:line="240" w:lineRule="auto"/>
        <w:jc w:val="center"/>
        <w:rPr>
          <w:rFonts w:ascii="Arial" w:eastAsia="Times New Roman" w:hAnsi="Arial" w:cs="Arial"/>
          <w:b/>
          <w:bCs/>
          <w:sz w:val="26"/>
          <w:szCs w:val="26"/>
        </w:rPr>
      </w:pPr>
      <w:r w:rsidRPr="00C94B67">
        <w:rPr>
          <w:rFonts w:ascii="Arial" w:eastAsia="Times New Roman" w:hAnsi="Arial" w:cs="Arial"/>
          <w:b/>
          <w:bCs/>
          <w:sz w:val="26"/>
          <w:szCs w:val="26"/>
        </w:rPr>
        <w:t>TERMS OF REFERENCE</w:t>
      </w:r>
    </w:p>
    <w:p w:rsidR="00C94B67" w:rsidRPr="00C94B67" w:rsidRDefault="00C94B67" w:rsidP="00C94B67">
      <w:pPr>
        <w:spacing w:after="0" w:line="240" w:lineRule="auto"/>
        <w:jc w:val="center"/>
        <w:rPr>
          <w:rFonts w:ascii="Arial" w:eastAsia="Times New Roman" w:hAnsi="Arial" w:cs="Arial"/>
          <w:b/>
          <w:bCs/>
        </w:rPr>
      </w:pPr>
    </w:p>
    <w:p w:rsidR="00C94B67" w:rsidRPr="00C94B67" w:rsidRDefault="00C94B67" w:rsidP="00C94B67">
      <w:pPr>
        <w:spacing w:after="0" w:line="240" w:lineRule="auto"/>
        <w:jc w:val="center"/>
        <w:rPr>
          <w:rFonts w:ascii="Arial" w:eastAsia="Times New Roman" w:hAnsi="Arial" w:cs="Arial"/>
          <w:b/>
          <w:bCs/>
        </w:rPr>
      </w:pPr>
    </w:p>
    <w:p w:rsidR="00C94B67" w:rsidRPr="00C94B67" w:rsidRDefault="00C94B67" w:rsidP="00C94B67">
      <w:pPr>
        <w:spacing w:after="0" w:line="240" w:lineRule="auto"/>
        <w:jc w:val="both"/>
        <w:rPr>
          <w:rFonts w:ascii="Arial" w:eastAsia="Times New Roman" w:hAnsi="Arial" w:cs="Arial"/>
          <w:b/>
          <w:bCs/>
        </w:rPr>
      </w:pPr>
      <w:r w:rsidRPr="00C94B67">
        <w:rPr>
          <w:rFonts w:ascii="Arial" w:eastAsia="Times New Roman" w:hAnsi="Arial" w:cs="Arial"/>
          <w:b/>
          <w:bCs/>
        </w:rPr>
        <w:t>1.</w:t>
      </w:r>
      <w:r w:rsidRPr="00C94B67">
        <w:rPr>
          <w:rFonts w:ascii="Arial" w:eastAsia="Times New Roman" w:hAnsi="Arial" w:cs="Arial"/>
          <w:b/>
          <w:bCs/>
        </w:rPr>
        <w:tab/>
        <w:t>PURPOSE</w:t>
      </w:r>
    </w:p>
    <w:p w:rsidR="00C94B67" w:rsidRPr="00C94B67" w:rsidRDefault="00C94B67" w:rsidP="00C94B67">
      <w:pPr>
        <w:spacing w:after="0" w:line="240" w:lineRule="auto"/>
        <w:ind w:left="720"/>
        <w:rPr>
          <w:rFonts w:ascii="Arial" w:eastAsia="Times New Roman" w:hAnsi="Arial" w:cs="Arial"/>
        </w:rPr>
      </w:pPr>
      <w:r w:rsidRPr="00C94B67">
        <w:rPr>
          <w:rFonts w:ascii="Arial" w:eastAsia="Times New Roman" w:hAnsi="Arial" w:cs="Arial"/>
        </w:rPr>
        <w:t>The Integrated Governance Committee (IGC) is a committee of the board that exists to provide assurance to the CTP board that there are robust structures, processes and accountabilities for risk management and clinical quality within the organisation and its commissioned services.</w:t>
      </w:r>
    </w:p>
    <w:p w:rsidR="00C94B67" w:rsidRPr="00C94B67" w:rsidRDefault="00C94B67" w:rsidP="00C94B67">
      <w:pPr>
        <w:spacing w:after="0" w:line="240" w:lineRule="auto"/>
        <w:jc w:val="both"/>
        <w:rPr>
          <w:rFonts w:ascii="Arial" w:eastAsia="Times New Roman" w:hAnsi="Arial" w:cs="Arial"/>
          <w:sz w:val="24"/>
          <w:szCs w:val="24"/>
        </w:rPr>
      </w:pPr>
    </w:p>
    <w:p w:rsidR="00C94B67" w:rsidRPr="00C94B67" w:rsidRDefault="00C94B67" w:rsidP="00C94B67">
      <w:pPr>
        <w:keepNext/>
        <w:spacing w:after="0" w:line="240" w:lineRule="auto"/>
        <w:jc w:val="both"/>
        <w:outlineLvl w:val="0"/>
        <w:rPr>
          <w:rFonts w:ascii="Arial" w:eastAsia="Times New Roman" w:hAnsi="Arial" w:cs="Arial"/>
        </w:rPr>
      </w:pPr>
      <w:r w:rsidRPr="00C94B67">
        <w:rPr>
          <w:rFonts w:ascii="Arial" w:eastAsia="Times New Roman" w:hAnsi="Arial" w:cs="Arial"/>
          <w:b/>
          <w:bCs/>
        </w:rPr>
        <w:t>2.</w:t>
      </w:r>
      <w:r w:rsidRPr="00C94B67">
        <w:rPr>
          <w:rFonts w:ascii="Arial" w:eastAsia="Times New Roman" w:hAnsi="Arial" w:cs="Arial"/>
          <w:b/>
          <w:bCs/>
        </w:rPr>
        <w:tab/>
        <w:t>TERMS OF REFERENCE</w:t>
      </w:r>
    </w:p>
    <w:p w:rsidR="00C94B67" w:rsidRPr="00C94B67" w:rsidRDefault="00C94B67" w:rsidP="00C94B67">
      <w:pPr>
        <w:spacing w:after="0" w:line="240" w:lineRule="auto"/>
        <w:ind w:left="720"/>
        <w:jc w:val="both"/>
        <w:rPr>
          <w:rFonts w:ascii="Arial" w:eastAsia="Times New Roman" w:hAnsi="Arial" w:cs="Arial"/>
        </w:rPr>
      </w:pPr>
      <w:r w:rsidRPr="00C94B67">
        <w:rPr>
          <w:rFonts w:ascii="Arial" w:eastAsia="Times New Roman" w:hAnsi="Arial" w:cs="Arial"/>
        </w:rPr>
        <w:t>In line with the CTP Scheme of Delegation, the IGC has certain duties that form its Terms of Reference, which are detailed below.  Terms in italics are those delegated duties from the CTP Scheme of Delegation</w:t>
      </w:r>
    </w:p>
    <w:p w:rsidR="00C94B67" w:rsidRPr="00C94B67" w:rsidRDefault="00C94B67" w:rsidP="00C94B67">
      <w:pPr>
        <w:tabs>
          <w:tab w:val="left" w:pos="720"/>
          <w:tab w:val="left" w:pos="1260"/>
        </w:tabs>
        <w:spacing w:after="0" w:line="240" w:lineRule="auto"/>
        <w:jc w:val="both"/>
        <w:rPr>
          <w:rFonts w:ascii="Arial" w:eastAsia="Times New Roman" w:hAnsi="Arial" w:cs="Arial"/>
        </w:rPr>
      </w:pPr>
    </w:p>
    <w:p w:rsidR="00C94B67" w:rsidRPr="00C94B67" w:rsidRDefault="00C94B67" w:rsidP="00C94B67">
      <w:pPr>
        <w:keepNext/>
        <w:tabs>
          <w:tab w:val="left" w:pos="720"/>
          <w:tab w:val="left" w:pos="1260"/>
        </w:tabs>
        <w:spacing w:after="0" w:line="240" w:lineRule="auto"/>
        <w:ind w:firstLine="720"/>
        <w:outlineLvl w:val="1"/>
        <w:rPr>
          <w:rFonts w:ascii="Arial" w:eastAsia="Times New Roman" w:hAnsi="Arial" w:cs="Arial"/>
          <w:b/>
          <w:bCs/>
        </w:rPr>
      </w:pPr>
      <w:r w:rsidRPr="00C94B67">
        <w:rPr>
          <w:rFonts w:ascii="Arial" w:eastAsia="Times New Roman" w:hAnsi="Arial" w:cs="Arial"/>
          <w:b/>
          <w:bCs/>
        </w:rPr>
        <w:t xml:space="preserve">2.1 </w:t>
      </w:r>
      <w:r w:rsidRPr="00C94B67">
        <w:rPr>
          <w:rFonts w:ascii="Arial" w:eastAsia="Times New Roman" w:hAnsi="Arial" w:cs="Arial"/>
          <w:b/>
          <w:bCs/>
        </w:rPr>
        <w:tab/>
        <w:t>Risk Management</w:t>
      </w:r>
    </w:p>
    <w:p w:rsidR="00C94B67" w:rsidRPr="00C94B67" w:rsidRDefault="00C94B67" w:rsidP="00C94B67">
      <w:pPr>
        <w:tabs>
          <w:tab w:val="left" w:pos="720"/>
          <w:tab w:val="left" w:pos="1260"/>
        </w:tabs>
        <w:spacing w:after="0" w:line="240" w:lineRule="auto"/>
        <w:ind w:left="720"/>
        <w:rPr>
          <w:rFonts w:ascii="Arial" w:eastAsia="Times New Roman" w:hAnsi="Arial" w:cs="Arial"/>
          <w:i/>
        </w:rPr>
      </w:pPr>
      <w:r w:rsidRPr="00C94B67">
        <w:rPr>
          <w:rFonts w:ascii="Arial" w:eastAsia="Times New Roman" w:hAnsi="Arial" w:cs="Arial"/>
          <w:i/>
          <w:spacing w:val="-2"/>
        </w:rPr>
        <w:t>2.1.1 Advise the board on all aspects of risk management and integrated governance;</w:t>
      </w:r>
    </w:p>
    <w:p w:rsidR="00C94B67" w:rsidRPr="00C94B67" w:rsidRDefault="00C94B67" w:rsidP="00C94B67">
      <w:pPr>
        <w:tabs>
          <w:tab w:val="left" w:pos="720"/>
          <w:tab w:val="left" w:pos="1260"/>
        </w:tabs>
        <w:spacing w:after="0" w:line="240" w:lineRule="auto"/>
        <w:ind w:left="720"/>
        <w:rPr>
          <w:rFonts w:ascii="Arial" w:eastAsia="Times New Roman" w:hAnsi="Arial" w:cs="Arial"/>
          <w:i/>
        </w:rPr>
      </w:pPr>
    </w:p>
    <w:p w:rsidR="00C94B67" w:rsidRPr="00C94B67" w:rsidRDefault="00C94B67" w:rsidP="00C94B67">
      <w:pPr>
        <w:tabs>
          <w:tab w:val="left" w:pos="720"/>
          <w:tab w:val="left" w:pos="1260"/>
        </w:tabs>
        <w:spacing w:after="0" w:line="240" w:lineRule="auto"/>
        <w:ind w:left="720"/>
        <w:rPr>
          <w:rFonts w:ascii="Arial" w:eastAsia="Times New Roman" w:hAnsi="Arial" w:cs="Arial"/>
          <w:i/>
        </w:rPr>
      </w:pPr>
      <w:r w:rsidRPr="00C94B67">
        <w:rPr>
          <w:rFonts w:ascii="Arial" w:eastAsia="Times New Roman" w:hAnsi="Arial" w:cs="Arial"/>
          <w:i/>
        </w:rPr>
        <w:t>2.1.2 Provide an assurance to the board that there are robust structures, processes</w:t>
      </w:r>
    </w:p>
    <w:p w:rsidR="00C94B67" w:rsidRPr="00C94B67" w:rsidRDefault="00C94B67" w:rsidP="00C94B67">
      <w:pPr>
        <w:tabs>
          <w:tab w:val="left" w:pos="720"/>
          <w:tab w:val="left" w:pos="1260"/>
        </w:tabs>
        <w:spacing w:after="0" w:line="240" w:lineRule="auto"/>
        <w:ind w:left="1260"/>
        <w:rPr>
          <w:rFonts w:ascii="Arial" w:eastAsia="Times New Roman" w:hAnsi="Arial" w:cs="Arial"/>
          <w:i/>
        </w:rPr>
      </w:pPr>
      <w:proofErr w:type="gramStart"/>
      <w:r w:rsidRPr="00C94B67">
        <w:rPr>
          <w:rFonts w:ascii="Arial" w:eastAsia="Times New Roman" w:hAnsi="Arial" w:cs="Arial"/>
          <w:i/>
        </w:rPr>
        <w:t>and</w:t>
      </w:r>
      <w:proofErr w:type="gramEnd"/>
      <w:r w:rsidRPr="00C94B67">
        <w:rPr>
          <w:rFonts w:ascii="Arial" w:eastAsia="Times New Roman" w:hAnsi="Arial" w:cs="Arial"/>
          <w:i/>
        </w:rPr>
        <w:t xml:space="preserve"> accountabilities in place for identifying and managing significant risks facing the organisation (i.e. strategic, operational, clinical and organisational);   </w:t>
      </w:r>
    </w:p>
    <w:p w:rsidR="00C94B67" w:rsidRPr="00C94B67" w:rsidRDefault="00C94B67" w:rsidP="00C94B67">
      <w:pPr>
        <w:tabs>
          <w:tab w:val="left" w:pos="720"/>
          <w:tab w:val="left" w:pos="1260"/>
        </w:tabs>
        <w:spacing w:after="0" w:line="240" w:lineRule="auto"/>
        <w:rPr>
          <w:rFonts w:ascii="Arial" w:eastAsia="Times New Roman" w:hAnsi="Arial" w:cs="Arial"/>
        </w:rPr>
      </w:pPr>
    </w:p>
    <w:p w:rsidR="00C94B67" w:rsidRPr="00C94B67" w:rsidRDefault="00C94B67" w:rsidP="00C94B67">
      <w:pPr>
        <w:numPr>
          <w:ilvl w:val="2"/>
          <w:numId w:val="27"/>
        </w:numPr>
        <w:tabs>
          <w:tab w:val="left" w:pos="720"/>
          <w:tab w:val="left" w:pos="1260"/>
        </w:tabs>
        <w:spacing w:after="0" w:line="240" w:lineRule="auto"/>
        <w:rPr>
          <w:rFonts w:ascii="Arial" w:eastAsia="Times New Roman" w:hAnsi="Arial" w:cs="Arial"/>
        </w:rPr>
      </w:pPr>
      <w:r w:rsidRPr="00C94B67">
        <w:rPr>
          <w:rFonts w:ascii="Arial" w:eastAsia="Times New Roman" w:hAnsi="Arial" w:cs="Arial"/>
        </w:rPr>
        <w:t>The IGC will carry out these delegated duties through the following actions and</w:t>
      </w:r>
    </w:p>
    <w:p w:rsidR="00C94B67" w:rsidRPr="00C94B67" w:rsidRDefault="00C94B67" w:rsidP="00C94B67">
      <w:pPr>
        <w:tabs>
          <w:tab w:val="left" w:pos="720"/>
          <w:tab w:val="left" w:pos="1260"/>
        </w:tabs>
        <w:spacing w:after="0" w:line="240" w:lineRule="auto"/>
        <w:rPr>
          <w:rFonts w:ascii="Arial" w:eastAsia="Times New Roman" w:hAnsi="Arial" w:cs="Arial"/>
        </w:rPr>
      </w:pPr>
      <w:r w:rsidRPr="00C94B67">
        <w:rPr>
          <w:rFonts w:ascii="Arial" w:eastAsia="Times New Roman" w:hAnsi="Arial" w:cs="Arial"/>
        </w:rPr>
        <w:tab/>
      </w:r>
      <w:r w:rsidRPr="00C94B67">
        <w:rPr>
          <w:rFonts w:ascii="Arial" w:eastAsia="Times New Roman" w:hAnsi="Arial" w:cs="Arial"/>
        </w:rPr>
        <w:tab/>
      </w:r>
      <w:proofErr w:type="gramStart"/>
      <w:r w:rsidRPr="00C94B67">
        <w:rPr>
          <w:rFonts w:ascii="Arial" w:eastAsia="Times New Roman" w:hAnsi="Arial" w:cs="Arial"/>
        </w:rPr>
        <w:t>processes</w:t>
      </w:r>
      <w:proofErr w:type="gramEnd"/>
      <w:r w:rsidRPr="00C94B67">
        <w:rPr>
          <w:rFonts w:ascii="Arial" w:eastAsia="Times New Roman" w:hAnsi="Arial" w:cs="Arial"/>
        </w:rPr>
        <w:t>:</w:t>
      </w:r>
    </w:p>
    <w:p w:rsidR="00C94B67" w:rsidRPr="00C94B67" w:rsidRDefault="00C94B67" w:rsidP="00C94B67">
      <w:pPr>
        <w:tabs>
          <w:tab w:val="left" w:pos="720"/>
          <w:tab w:val="left" w:pos="1260"/>
          <w:tab w:val="left" w:pos="1800"/>
        </w:tabs>
        <w:spacing w:after="0" w:line="240" w:lineRule="auto"/>
        <w:rPr>
          <w:rFonts w:ascii="Arial" w:eastAsia="Times New Roman" w:hAnsi="Arial" w:cs="Arial"/>
        </w:rPr>
      </w:pPr>
    </w:p>
    <w:p w:rsidR="00C94B67" w:rsidRPr="00C94B67" w:rsidRDefault="00C94B67" w:rsidP="00C94B67">
      <w:pPr>
        <w:numPr>
          <w:ilvl w:val="0"/>
          <w:numId w:val="26"/>
        </w:numPr>
        <w:spacing w:after="0" w:line="240" w:lineRule="auto"/>
        <w:ind w:left="1800" w:hanging="540"/>
        <w:rPr>
          <w:rFonts w:ascii="Arial" w:eastAsia="Times New Roman" w:hAnsi="Arial" w:cs="Arial"/>
          <w:color w:val="000000"/>
        </w:rPr>
      </w:pPr>
      <w:r w:rsidRPr="00C94B67">
        <w:rPr>
          <w:rFonts w:ascii="Arial" w:eastAsia="Times New Roman" w:hAnsi="Arial" w:cs="Arial"/>
          <w:color w:val="000000"/>
        </w:rPr>
        <w:t>Monitor the implementation and progress of embedding the CTP Risk Management Strategy and policy and advise the CTP Board of any issues that arise;</w:t>
      </w:r>
    </w:p>
    <w:p w:rsidR="00C94B67" w:rsidRPr="00C94B67" w:rsidRDefault="00C94B67" w:rsidP="00C94B67">
      <w:pPr>
        <w:spacing w:after="0" w:line="240" w:lineRule="auto"/>
        <w:ind w:left="1260"/>
        <w:rPr>
          <w:rFonts w:ascii="Arial" w:eastAsia="Times New Roman" w:hAnsi="Arial" w:cs="Arial"/>
        </w:rPr>
      </w:pPr>
    </w:p>
    <w:p w:rsidR="00C94B67" w:rsidRPr="00C94B67" w:rsidRDefault="00C94B67" w:rsidP="00C94B67">
      <w:pPr>
        <w:numPr>
          <w:ilvl w:val="0"/>
          <w:numId w:val="26"/>
        </w:numPr>
        <w:spacing w:after="0" w:line="240" w:lineRule="auto"/>
        <w:ind w:left="1800" w:hanging="540"/>
        <w:rPr>
          <w:rFonts w:ascii="Arial" w:eastAsia="Times New Roman" w:hAnsi="Arial" w:cs="Arial"/>
          <w:color w:val="000000"/>
        </w:rPr>
      </w:pPr>
      <w:r w:rsidRPr="00C94B67">
        <w:rPr>
          <w:rFonts w:ascii="Arial" w:eastAsia="Times New Roman" w:hAnsi="Arial" w:cs="Arial"/>
          <w:color w:val="000000"/>
        </w:rPr>
        <w:t xml:space="preserve">Regularly review the CTP risk register to ensure risks are appropriately identified, mitigated and controlled.  The committee will have a particular focus on high-level risks;  </w:t>
      </w:r>
    </w:p>
    <w:p w:rsidR="00C94B67" w:rsidRPr="00C94B67" w:rsidRDefault="00C94B67" w:rsidP="00C94B67">
      <w:pPr>
        <w:spacing w:after="0" w:line="240" w:lineRule="auto"/>
        <w:rPr>
          <w:rFonts w:ascii="Arial" w:eastAsia="Times New Roman" w:hAnsi="Arial" w:cs="Arial"/>
          <w:color w:val="000000"/>
        </w:rPr>
      </w:pPr>
    </w:p>
    <w:p w:rsidR="00C94B67" w:rsidRPr="00C94B67" w:rsidRDefault="00C94B67" w:rsidP="00C94B67">
      <w:pPr>
        <w:numPr>
          <w:ilvl w:val="0"/>
          <w:numId w:val="26"/>
        </w:numPr>
        <w:spacing w:after="0" w:line="240" w:lineRule="auto"/>
        <w:ind w:left="1800" w:hanging="540"/>
        <w:rPr>
          <w:rFonts w:ascii="Arial" w:eastAsia="Times New Roman" w:hAnsi="Arial" w:cs="Arial"/>
          <w:color w:val="000000"/>
        </w:rPr>
      </w:pPr>
      <w:r w:rsidRPr="00C94B67">
        <w:rPr>
          <w:rFonts w:ascii="Arial" w:eastAsia="Times New Roman" w:hAnsi="Arial" w:cs="Arial"/>
          <w:color w:val="000000"/>
        </w:rPr>
        <w:t>Recommend to the CTP Board any risks that require escalation to be considered for inclusion in the Board Assurance Framework;</w:t>
      </w:r>
    </w:p>
    <w:p w:rsidR="00C94B67" w:rsidRPr="00C94B67" w:rsidRDefault="00C94B67" w:rsidP="00C94B67">
      <w:pPr>
        <w:spacing w:after="0" w:line="240" w:lineRule="auto"/>
        <w:rPr>
          <w:rFonts w:ascii="Arial" w:eastAsia="Times New Roman" w:hAnsi="Arial" w:cs="Arial"/>
          <w:color w:val="000000"/>
        </w:rPr>
      </w:pPr>
    </w:p>
    <w:p w:rsidR="00C94B67" w:rsidRPr="00C94B67" w:rsidRDefault="00C94B67" w:rsidP="00C94B67">
      <w:pPr>
        <w:numPr>
          <w:ilvl w:val="0"/>
          <w:numId w:val="26"/>
        </w:numPr>
        <w:spacing w:after="0" w:line="240" w:lineRule="auto"/>
        <w:ind w:left="1800" w:hanging="540"/>
        <w:rPr>
          <w:rFonts w:ascii="Arial" w:eastAsia="Times New Roman" w:hAnsi="Arial" w:cs="Arial"/>
        </w:rPr>
      </w:pPr>
      <w:r w:rsidRPr="00C94B67">
        <w:rPr>
          <w:rFonts w:ascii="Arial" w:eastAsia="Times New Roman" w:hAnsi="Arial" w:cs="Arial"/>
        </w:rPr>
        <w:t xml:space="preserve">Provide a regular report to the Audit Committee on risk management and governance issues and make recommendations as appropriate; </w:t>
      </w:r>
    </w:p>
    <w:p w:rsidR="00C94B67" w:rsidRPr="00C94B67" w:rsidRDefault="00C94B67" w:rsidP="00C94B67">
      <w:pPr>
        <w:spacing w:after="0" w:line="240" w:lineRule="auto"/>
        <w:rPr>
          <w:rFonts w:ascii="Arial" w:eastAsia="Times New Roman" w:hAnsi="Arial" w:cs="Arial"/>
        </w:rPr>
      </w:pPr>
    </w:p>
    <w:p w:rsidR="00C94B67" w:rsidRPr="00C94B67" w:rsidRDefault="00C94B67" w:rsidP="00C94B67">
      <w:pPr>
        <w:numPr>
          <w:ilvl w:val="0"/>
          <w:numId w:val="26"/>
        </w:numPr>
        <w:spacing w:after="0" w:line="240" w:lineRule="auto"/>
        <w:ind w:left="1800" w:hanging="540"/>
        <w:rPr>
          <w:rFonts w:ascii="Arial" w:eastAsia="Times New Roman" w:hAnsi="Arial" w:cs="Arial"/>
        </w:rPr>
      </w:pPr>
      <w:r w:rsidRPr="00C94B67">
        <w:rPr>
          <w:rFonts w:ascii="Arial" w:eastAsia="Times New Roman" w:hAnsi="Arial" w:cs="Arial"/>
        </w:rPr>
        <w:t>To receive regular reports on complaints, incidents, claims, PALS issues and patient experience data, share good practice across the CTP and recommend appropriate action in the organisation to manage risks and trends in these data.</w:t>
      </w:r>
    </w:p>
    <w:p w:rsidR="00C94B67" w:rsidRPr="00C94B67" w:rsidRDefault="00C94B67" w:rsidP="00C94B67">
      <w:pPr>
        <w:tabs>
          <w:tab w:val="num" w:pos="1800"/>
        </w:tabs>
        <w:spacing w:after="0" w:line="240" w:lineRule="auto"/>
        <w:ind w:left="1800" w:hanging="540"/>
        <w:rPr>
          <w:rFonts w:ascii="Arial" w:eastAsia="Times New Roman" w:hAnsi="Arial" w:cs="Arial"/>
        </w:rPr>
      </w:pPr>
    </w:p>
    <w:p w:rsidR="00C94B67" w:rsidRPr="00C94B67" w:rsidRDefault="00C94B67" w:rsidP="00C94B67">
      <w:pPr>
        <w:tabs>
          <w:tab w:val="left" w:pos="1800"/>
        </w:tabs>
        <w:spacing w:after="0" w:line="240" w:lineRule="auto"/>
        <w:ind w:left="1800" w:hanging="540"/>
        <w:rPr>
          <w:rFonts w:ascii="Arial" w:eastAsia="Times New Roman" w:hAnsi="Arial" w:cs="Arial"/>
          <w:color w:val="000000"/>
        </w:rPr>
      </w:pPr>
      <w:proofErr w:type="gramStart"/>
      <w:r w:rsidRPr="00C94B67">
        <w:rPr>
          <w:rFonts w:ascii="Arial" w:eastAsia="Times New Roman" w:hAnsi="Arial" w:cs="Arial"/>
          <w:color w:val="000000"/>
        </w:rPr>
        <w:t xml:space="preserve">(vi) </w:t>
      </w:r>
      <w:r w:rsidRPr="00C94B67">
        <w:rPr>
          <w:rFonts w:ascii="Arial" w:eastAsia="Times New Roman" w:hAnsi="Arial" w:cs="Arial"/>
          <w:color w:val="000000"/>
        </w:rPr>
        <w:tab/>
        <w:t>Provide</w:t>
      </w:r>
      <w:proofErr w:type="gramEnd"/>
      <w:r w:rsidRPr="00C94B67">
        <w:rPr>
          <w:rFonts w:ascii="Arial" w:eastAsia="Times New Roman" w:hAnsi="Arial" w:cs="Arial"/>
          <w:color w:val="000000"/>
        </w:rPr>
        <w:t xml:space="preserve"> the functions outlined in 2.1.3 (i) – (v) to the Provider Services Associate Board in respect of provider services.</w:t>
      </w:r>
    </w:p>
    <w:p w:rsidR="00C94B67" w:rsidRPr="00C94B67" w:rsidRDefault="00C94B67" w:rsidP="00C94B67">
      <w:pPr>
        <w:tabs>
          <w:tab w:val="left" w:pos="1080"/>
        </w:tabs>
        <w:spacing w:after="0" w:line="240" w:lineRule="auto"/>
        <w:rPr>
          <w:rFonts w:ascii="Times New Roman" w:eastAsia="Times New Roman" w:hAnsi="Times New Roman" w:cs="Times New Roman"/>
          <w:sz w:val="24"/>
          <w:szCs w:val="24"/>
        </w:rPr>
      </w:pPr>
    </w:p>
    <w:p w:rsidR="00C94B67" w:rsidRPr="00C94B67" w:rsidRDefault="00C94B67" w:rsidP="00C94B67">
      <w:pPr>
        <w:keepNext/>
        <w:tabs>
          <w:tab w:val="left" w:pos="720"/>
          <w:tab w:val="left" w:pos="1260"/>
        </w:tabs>
        <w:spacing w:after="0" w:line="240" w:lineRule="auto"/>
        <w:ind w:firstLine="720"/>
        <w:outlineLvl w:val="1"/>
        <w:rPr>
          <w:rFonts w:ascii="Arial" w:eastAsia="Times New Roman" w:hAnsi="Arial" w:cs="Arial"/>
          <w:b/>
          <w:bCs/>
        </w:rPr>
      </w:pPr>
      <w:r w:rsidRPr="00C94B67">
        <w:rPr>
          <w:rFonts w:ascii="Arial" w:eastAsia="Times New Roman" w:hAnsi="Arial" w:cs="Arial"/>
          <w:b/>
          <w:bCs/>
        </w:rPr>
        <w:t xml:space="preserve">2.2 </w:t>
      </w:r>
      <w:r w:rsidRPr="00C94B67">
        <w:rPr>
          <w:rFonts w:ascii="Arial" w:eastAsia="Times New Roman" w:hAnsi="Arial" w:cs="Arial"/>
          <w:b/>
          <w:bCs/>
        </w:rPr>
        <w:tab/>
        <w:t>Integrated Governance</w:t>
      </w:r>
    </w:p>
    <w:p w:rsidR="00C94B67" w:rsidRPr="00C94B67" w:rsidRDefault="00C94B67" w:rsidP="00C94B67">
      <w:pPr>
        <w:spacing w:after="0" w:line="240" w:lineRule="auto"/>
        <w:ind w:left="720"/>
        <w:rPr>
          <w:rFonts w:ascii="Arial" w:eastAsia="Times New Roman" w:hAnsi="Arial" w:cs="Arial"/>
          <w:i/>
        </w:rPr>
      </w:pPr>
      <w:r w:rsidRPr="00C94B67">
        <w:rPr>
          <w:rFonts w:ascii="Arial" w:eastAsia="Times New Roman" w:hAnsi="Arial" w:cs="Arial"/>
          <w:i/>
          <w:spacing w:val="-2"/>
        </w:rPr>
        <w:t xml:space="preserve">2.2.1 </w:t>
      </w:r>
      <w:r w:rsidRPr="00C94B67">
        <w:rPr>
          <w:rFonts w:ascii="Arial" w:eastAsia="Times New Roman" w:hAnsi="Arial" w:cs="Arial"/>
          <w:i/>
        </w:rPr>
        <w:t xml:space="preserve">Ensure continuous quality improvement through specific work programmes </w:t>
      </w:r>
    </w:p>
    <w:p w:rsidR="00C94B67" w:rsidRPr="00C94B67" w:rsidRDefault="00C94B67" w:rsidP="00C94B67">
      <w:pPr>
        <w:spacing w:after="0" w:line="240" w:lineRule="auto"/>
        <w:ind w:left="720" w:firstLine="540"/>
        <w:rPr>
          <w:rFonts w:ascii="Arial" w:eastAsia="Times New Roman" w:hAnsi="Arial" w:cs="Arial"/>
          <w:i/>
        </w:rPr>
      </w:pPr>
      <w:proofErr w:type="gramStart"/>
      <w:r w:rsidRPr="00C94B67">
        <w:rPr>
          <w:rFonts w:ascii="Arial" w:eastAsia="Times New Roman" w:hAnsi="Arial" w:cs="Arial"/>
          <w:i/>
        </w:rPr>
        <w:t>developed</w:t>
      </w:r>
      <w:proofErr w:type="gramEnd"/>
      <w:r w:rsidRPr="00C94B67">
        <w:rPr>
          <w:rFonts w:ascii="Arial" w:eastAsia="Times New Roman" w:hAnsi="Arial" w:cs="Arial"/>
          <w:i/>
        </w:rPr>
        <w:t xml:space="preserve"> in line with national drivers; </w:t>
      </w:r>
    </w:p>
    <w:p w:rsidR="00C94B67" w:rsidRPr="00C94B67" w:rsidRDefault="00C94B67" w:rsidP="00C94B67">
      <w:pPr>
        <w:spacing w:after="0" w:line="240" w:lineRule="auto"/>
        <w:ind w:left="720"/>
        <w:rPr>
          <w:rFonts w:ascii="Arial" w:eastAsia="Times New Roman" w:hAnsi="Arial" w:cs="Arial"/>
          <w:i/>
          <w:spacing w:val="-2"/>
        </w:rPr>
      </w:pPr>
    </w:p>
    <w:p w:rsidR="00C94B67" w:rsidRPr="00C94B67" w:rsidRDefault="00C94B67" w:rsidP="00C94B67">
      <w:pPr>
        <w:spacing w:after="0" w:line="240" w:lineRule="auto"/>
        <w:ind w:left="720"/>
        <w:rPr>
          <w:rFonts w:ascii="Arial" w:eastAsia="Times New Roman" w:hAnsi="Arial" w:cs="Arial"/>
          <w:i/>
        </w:rPr>
      </w:pPr>
      <w:r w:rsidRPr="00C94B67">
        <w:rPr>
          <w:rFonts w:ascii="Arial" w:eastAsia="Times New Roman" w:hAnsi="Arial" w:cs="Arial"/>
          <w:i/>
          <w:spacing w:val="-2"/>
        </w:rPr>
        <w:t xml:space="preserve">2.2.2 </w:t>
      </w:r>
      <w:r w:rsidRPr="00C94B67">
        <w:rPr>
          <w:rFonts w:ascii="Arial" w:eastAsia="Times New Roman" w:hAnsi="Arial" w:cs="Arial"/>
          <w:i/>
        </w:rPr>
        <w:t xml:space="preserve">Ensure accountability arrangements for certain statutory responsibilities </w:t>
      </w:r>
    </w:p>
    <w:p w:rsidR="00C94B67" w:rsidRPr="00C94B67" w:rsidRDefault="00C94B67" w:rsidP="00C94B67">
      <w:pPr>
        <w:spacing w:after="0" w:line="240" w:lineRule="auto"/>
        <w:ind w:left="720" w:firstLine="540"/>
        <w:rPr>
          <w:rFonts w:ascii="Arial" w:eastAsia="Times New Roman" w:hAnsi="Arial" w:cs="Arial"/>
          <w:i/>
        </w:rPr>
      </w:pPr>
      <w:proofErr w:type="gramStart"/>
      <w:r w:rsidRPr="00C94B67">
        <w:rPr>
          <w:rFonts w:ascii="Arial" w:eastAsia="Times New Roman" w:hAnsi="Arial" w:cs="Arial"/>
          <w:i/>
        </w:rPr>
        <w:t>including</w:t>
      </w:r>
      <w:proofErr w:type="gramEnd"/>
      <w:r w:rsidRPr="00C94B67">
        <w:rPr>
          <w:rFonts w:ascii="Arial" w:eastAsia="Times New Roman" w:hAnsi="Arial" w:cs="Arial"/>
          <w:i/>
        </w:rPr>
        <w:t xml:space="preserve"> child protection, infection control and health and safety;</w:t>
      </w:r>
    </w:p>
    <w:p w:rsidR="00C94B67" w:rsidRPr="00C94B67" w:rsidRDefault="00C94B67" w:rsidP="00C94B67">
      <w:pPr>
        <w:spacing w:after="0" w:line="240" w:lineRule="auto"/>
        <w:ind w:left="720"/>
        <w:rPr>
          <w:rFonts w:ascii="Arial" w:eastAsia="Times New Roman" w:hAnsi="Arial" w:cs="Arial"/>
          <w:i/>
        </w:rPr>
      </w:pPr>
    </w:p>
    <w:p w:rsidR="00C94B67" w:rsidRPr="00C94B67" w:rsidRDefault="00C94B67" w:rsidP="00C94B67">
      <w:pPr>
        <w:spacing w:after="0" w:line="240" w:lineRule="auto"/>
        <w:ind w:left="720"/>
        <w:rPr>
          <w:rFonts w:ascii="Arial" w:eastAsia="Times New Roman" w:hAnsi="Arial" w:cs="Arial"/>
          <w:i/>
        </w:rPr>
      </w:pPr>
      <w:r w:rsidRPr="00C94B67">
        <w:rPr>
          <w:rFonts w:ascii="Arial" w:eastAsia="Times New Roman" w:hAnsi="Arial" w:cs="Arial"/>
          <w:i/>
        </w:rPr>
        <w:t>2.2.3 Monitor the trust’s progress in fulfilling its equality and diversity policy</w:t>
      </w:r>
    </w:p>
    <w:p w:rsidR="00C94B67" w:rsidRPr="00C94B67" w:rsidRDefault="00C94B67" w:rsidP="00C94B67">
      <w:pPr>
        <w:tabs>
          <w:tab w:val="left" w:pos="720"/>
          <w:tab w:val="left" w:pos="1260"/>
        </w:tabs>
        <w:spacing w:after="0" w:line="240" w:lineRule="auto"/>
        <w:rPr>
          <w:rFonts w:ascii="Arial" w:eastAsia="Times New Roman" w:hAnsi="Arial" w:cs="Arial"/>
          <w:i/>
          <w:spacing w:val="-2"/>
        </w:rPr>
      </w:pPr>
      <w:r w:rsidRPr="00C94B67">
        <w:rPr>
          <w:rFonts w:ascii="Arial" w:eastAsia="Times New Roman" w:hAnsi="Arial" w:cs="Arial"/>
          <w:i/>
          <w:spacing w:val="-2"/>
        </w:rPr>
        <w:tab/>
      </w:r>
    </w:p>
    <w:p w:rsidR="00C94B67" w:rsidRPr="00C94B67" w:rsidRDefault="00C94B67" w:rsidP="00C94B67">
      <w:pPr>
        <w:tabs>
          <w:tab w:val="left" w:pos="720"/>
          <w:tab w:val="left" w:pos="1260"/>
        </w:tabs>
        <w:spacing w:after="0" w:line="240" w:lineRule="auto"/>
        <w:rPr>
          <w:rFonts w:ascii="Arial" w:eastAsia="Times New Roman" w:hAnsi="Arial" w:cs="Arial"/>
        </w:rPr>
      </w:pPr>
      <w:r w:rsidRPr="00C94B67">
        <w:rPr>
          <w:rFonts w:ascii="Arial" w:eastAsia="Times New Roman" w:hAnsi="Arial" w:cs="Arial"/>
        </w:rPr>
        <w:tab/>
        <w:t>2.2.4 The IGC will carry out these delegated duties through the following actions and</w:t>
      </w:r>
    </w:p>
    <w:p w:rsidR="00C94B67" w:rsidRPr="00C94B67" w:rsidRDefault="00C94B67" w:rsidP="00C94B67">
      <w:pPr>
        <w:tabs>
          <w:tab w:val="left" w:pos="720"/>
          <w:tab w:val="left" w:pos="1260"/>
        </w:tabs>
        <w:spacing w:after="0" w:line="240" w:lineRule="auto"/>
        <w:rPr>
          <w:rFonts w:ascii="Arial" w:eastAsia="Times New Roman" w:hAnsi="Arial" w:cs="Arial"/>
        </w:rPr>
      </w:pPr>
      <w:r w:rsidRPr="00C94B67">
        <w:rPr>
          <w:rFonts w:ascii="Arial" w:eastAsia="Times New Roman" w:hAnsi="Arial" w:cs="Arial"/>
        </w:rPr>
        <w:tab/>
      </w:r>
      <w:r w:rsidRPr="00C94B67">
        <w:rPr>
          <w:rFonts w:ascii="Arial" w:eastAsia="Times New Roman" w:hAnsi="Arial" w:cs="Arial"/>
        </w:rPr>
        <w:tab/>
      </w:r>
      <w:proofErr w:type="gramStart"/>
      <w:r w:rsidRPr="00C94B67">
        <w:rPr>
          <w:rFonts w:ascii="Arial" w:eastAsia="Times New Roman" w:hAnsi="Arial" w:cs="Arial"/>
        </w:rPr>
        <w:t>processes</w:t>
      </w:r>
      <w:proofErr w:type="gramEnd"/>
      <w:r w:rsidRPr="00C94B67">
        <w:rPr>
          <w:rFonts w:ascii="Arial" w:eastAsia="Times New Roman" w:hAnsi="Arial" w:cs="Arial"/>
        </w:rPr>
        <w:t>:</w:t>
      </w:r>
    </w:p>
    <w:p w:rsidR="00C94B67" w:rsidRPr="00C94B67" w:rsidRDefault="00C94B67" w:rsidP="00C94B67">
      <w:pPr>
        <w:spacing w:after="0" w:line="240" w:lineRule="auto"/>
        <w:rPr>
          <w:rFonts w:ascii="Arial" w:eastAsia="Times New Roman" w:hAnsi="Arial" w:cs="Arial"/>
        </w:rPr>
      </w:pPr>
    </w:p>
    <w:p w:rsidR="00C94B67" w:rsidRPr="00C94B67" w:rsidRDefault="00C94B67" w:rsidP="00C94B67">
      <w:pPr>
        <w:numPr>
          <w:ilvl w:val="0"/>
          <w:numId w:val="25"/>
        </w:numPr>
        <w:spacing w:after="0" w:line="240" w:lineRule="auto"/>
        <w:ind w:left="1800" w:hanging="540"/>
        <w:rPr>
          <w:rFonts w:ascii="Arial" w:eastAsia="Times New Roman" w:hAnsi="Arial" w:cs="Arial"/>
        </w:rPr>
      </w:pPr>
      <w:r w:rsidRPr="00C94B67">
        <w:rPr>
          <w:rFonts w:ascii="Arial" w:eastAsia="Times New Roman" w:hAnsi="Arial" w:cs="Arial"/>
        </w:rPr>
        <w:t xml:space="preserve">Approve the CTP’s Clinical Effectiveness Strategy and receive regular reports on progress on its implementation.  </w:t>
      </w:r>
    </w:p>
    <w:p w:rsidR="00C94B67" w:rsidRPr="00C94B67" w:rsidRDefault="00C94B67" w:rsidP="00C94B67">
      <w:pPr>
        <w:spacing w:after="0" w:line="240" w:lineRule="auto"/>
        <w:ind w:left="1800" w:hanging="540"/>
        <w:rPr>
          <w:rFonts w:ascii="Arial" w:eastAsia="Times New Roman" w:hAnsi="Arial" w:cs="Arial"/>
        </w:rPr>
      </w:pPr>
    </w:p>
    <w:p w:rsidR="00C94B67" w:rsidRPr="00C94B67" w:rsidRDefault="00C94B67" w:rsidP="00C94B67">
      <w:pPr>
        <w:numPr>
          <w:ilvl w:val="0"/>
          <w:numId w:val="25"/>
        </w:numPr>
        <w:spacing w:after="0" w:line="240" w:lineRule="auto"/>
        <w:ind w:left="1800" w:hanging="540"/>
        <w:rPr>
          <w:rFonts w:ascii="Arial" w:eastAsia="Times New Roman" w:hAnsi="Arial" w:cs="Arial"/>
        </w:rPr>
      </w:pPr>
      <w:r w:rsidRPr="00C94B67">
        <w:rPr>
          <w:rFonts w:ascii="Arial" w:eastAsia="Times New Roman" w:hAnsi="Arial" w:cs="Arial"/>
        </w:rPr>
        <w:t>Receive reports on progress with training programmes in relation to point 2.2.2 of these terms of reference.  Identify risks to the achievement of these objectives and make recommendations for action to address these.</w:t>
      </w:r>
    </w:p>
    <w:p w:rsidR="00C94B67" w:rsidRPr="00C94B67" w:rsidRDefault="00C94B67" w:rsidP="00C94B67">
      <w:pPr>
        <w:spacing w:after="0" w:line="240" w:lineRule="auto"/>
        <w:ind w:left="1800" w:hanging="540"/>
        <w:rPr>
          <w:rFonts w:ascii="Arial" w:eastAsia="Times New Roman" w:hAnsi="Arial" w:cs="Arial"/>
        </w:rPr>
      </w:pPr>
    </w:p>
    <w:p w:rsidR="00C94B67" w:rsidRPr="00C94B67" w:rsidRDefault="00C94B67" w:rsidP="00C94B67">
      <w:pPr>
        <w:numPr>
          <w:ilvl w:val="0"/>
          <w:numId w:val="25"/>
        </w:numPr>
        <w:spacing w:after="0" w:line="240" w:lineRule="auto"/>
        <w:ind w:left="1800" w:hanging="540"/>
        <w:rPr>
          <w:rFonts w:ascii="Arial" w:eastAsia="Times New Roman" w:hAnsi="Arial" w:cs="Arial"/>
          <w:color w:val="000000"/>
        </w:rPr>
      </w:pPr>
      <w:r w:rsidRPr="00C94B67">
        <w:rPr>
          <w:rFonts w:ascii="Arial" w:eastAsia="Times New Roman" w:hAnsi="Arial" w:cs="Arial"/>
        </w:rPr>
        <w:t xml:space="preserve">Provide </w:t>
      </w:r>
      <w:r w:rsidRPr="00C94B67">
        <w:rPr>
          <w:rFonts w:ascii="Arial" w:eastAsia="Times New Roman" w:hAnsi="Arial" w:cs="Arial"/>
          <w:color w:val="000000"/>
        </w:rPr>
        <w:t xml:space="preserve">regular updates and </w:t>
      </w:r>
      <w:r w:rsidRPr="00C94B67">
        <w:rPr>
          <w:rFonts w:ascii="Arial" w:eastAsia="Times New Roman" w:hAnsi="Arial" w:cs="Arial"/>
        </w:rPr>
        <w:t xml:space="preserve">an annual report </w:t>
      </w:r>
      <w:r w:rsidRPr="00C94B67">
        <w:rPr>
          <w:rFonts w:ascii="Arial" w:eastAsia="Times New Roman" w:hAnsi="Arial" w:cs="Arial"/>
          <w:color w:val="000000"/>
        </w:rPr>
        <w:t>to the board.</w:t>
      </w:r>
    </w:p>
    <w:p w:rsidR="00C94B67" w:rsidRPr="00C94B67" w:rsidRDefault="00C94B67" w:rsidP="00C94B67">
      <w:pPr>
        <w:spacing w:after="0" w:line="240" w:lineRule="auto"/>
        <w:ind w:left="1800" w:hanging="540"/>
        <w:rPr>
          <w:rFonts w:ascii="Arial" w:eastAsia="Times New Roman" w:hAnsi="Arial" w:cs="Arial"/>
          <w:color w:val="000000"/>
        </w:rPr>
      </w:pPr>
    </w:p>
    <w:p w:rsidR="00C94B67" w:rsidRPr="00C94B67" w:rsidRDefault="00C94B67" w:rsidP="00C94B67">
      <w:pPr>
        <w:numPr>
          <w:ilvl w:val="0"/>
          <w:numId w:val="25"/>
        </w:numPr>
        <w:spacing w:after="0" w:line="240" w:lineRule="auto"/>
        <w:ind w:left="1800" w:hanging="540"/>
        <w:rPr>
          <w:rFonts w:ascii="Arial" w:eastAsia="Times New Roman" w:hAnsi="Arial" w:cs="Arial"/>
          <w:color w:val="000000"/>
        </w:rPr>
      </w:pPr>
      <w:r w:rsidRPr="00C94B67">
        <w:rPr>
          <w:rFonts w:ascii="Arial" w:eastAsia="Times New Roman" w:hAnsi="Arial" w:cs="Arial"/>
          <w:color w:val="000000"/>
        </w:rPr>
        <w:t>Monitor issues in relation to registration with the Care Quality Commission.</w:t>
      </w:r>
    </w:p>
    <w:p w:rsidR="00C94B67" w:rsidRPr="00C94B67" w:rsidRDefault="00C94B67" w:rsidP="00C94B67">
      <w:pPr>
        <w:spacing w:after="0" w:line="240" w:lineRule="auto"/>
        <w:ind w:left="1260"/>
        <w:rPr>
          <w:rFonts w:ascii="Arial" w:eastAsia="Times New Roman" w:hAnsi="Arial" w:cs="Arial"/>
          <w:color w:val="000000"/>
        </w:rPr>
      </w:pPr>
    </w:p>
    <w:p w:rsidR="00C94B67" w:rsidRPr="00C94B67" w:rsidRDefault="00C94B67" w:rsidP="00C94B67">
      <w:pPr>
        <w:tabs>
          <w:tab w:val="left" w:pos="1260"/>
        </w:tabs>
        <w:spacing w:after="0" w:line="240" w:lineRule="auto"/>
        <w:ind w:firstLine="720"/>
        <w:rPr>
          <w:rFonts w:ascii="Arial" w:eastAsia="Times New Roman" w:hAnsi="Arial" w:cs="Arial"/>
          <w:b/>
          <w:bCs/>
        </w:rPr>
      </w:pPr>
      <w:r w:rsidRPr="00C94B67">
        <w:rPr>
          <w:rFonts w:ascii="Arial" w:eastAsia="Times New Roman" w:hAnsi="Arial" w:cs="Arial"/>
          <w:b/>
          <w:bCs/>
        </w:rPr>
        <w:t>2.3</w:t>
      </w:r>
      <w:r w:rsidRPr="00C94B67">
        <w:rPr>
          <w:rFonts w:ascii="Arial" w:eastAsia="Times New Roman" w:hAnsi="Arial" w:cs="Arial"/>
          <w:b/>
          <w:bCs/>
        </w:rPr>
        <w:tab/>
        <w:t>Operational Responsibilities</w:t>
      </w:r>
    </w:p>
    <w:p w:rsidR="00C94B67" w:rsidRPr="00C94B67" w:rsidRDefault="00C94B67" w:rsidP="00C94B67">
      <w:pPr>
        <w:tabs>
          <w:tab w:val="left" w:pos="720"/>
          <w:tab w:val="left" w:pos="1260"/>
        </w:tabs>
        <w:spacing w:after="0" w:line="240" w:lineRule="auto"/>
        <w:rPr>
          <w:rFonts w:ascii="Arial" w:eastAsia="Times New Roman" w:hAnsi="Arial" w:cs="Arial"/>
          <w:i/>
        </w:rPr>
      </w:pPr>
      <w:r w:rsidRPr="00C94B67">
        <w:rPr>
          <w:rFonts w:ascii="Arial" w:eastAsia="Times New Roman" w:hAnsi="Arial" w:cs="Arial"/>
          <w:i/>
          <w:spacing w:val="-2"/>
        </w:rPr>
        <w:tab/>
        <w:t>2.3.1</w:t>
      </w:r>
      <w:r w:rsidRPr="00C94B67">
        <w:rPr>
          <w:rFonts w:ascii="Arial" w:eastAsia="Times New Roman" w:hAnsi="Arial" w:cs="Arial"/>
          <w:i/>
          <w:spacing w:val="-2"/>
        </w:rPr>
        <w:tab/>
      </w:r>
      <w:proofErr w:type="gramStart"/>
      <w:r w:rsidRPr="00C94B67">
        <w:rPr>
          <w:rFonts w:ascii="Arial" w:eastAsia="Times New Roman" w:hAnsi="Arial" w:cs="Arial"/>
          <w:i/>
          <w:spacing w:val="-2"/>
        </w:rPr>
        <w:t>Be</w:t>
      </w:r>
      <w:proofErr w:type="gramEnd"/>
      <w:r w:rsidRPr="00C94B67">
        <w:rPr>
          <w:rFonts w:ascii="Arial" w:eastAsia="Times New Roman" w:hAnsi="Arial" w:cs="Arial"/>
          <w:i/>
          <w:spacing w:val="-2"/>
        </w:rPr>
        <w:t xml:space="preserve"> responsible for the coordination of external regulation activity</w:t>
      </w:r>
    </w:p>
    <w:p w:rsidR="00C94B67" w:rsidRPr="00C94B67" w:rsidRDefault="00C94B67" w:rsidP="00C94B67">
      <w:pPr>
        <w:tabs>
          <w:tab w:val="left" w:pos="720"/>
          <w:tab w:val="left" w:pos="1260"/>
        </w:tabs>
        <w:spacing w:after="0" w:line="240" w:lineRule="auto"/>
        <w:rPr>
          <w:rFonts w:ascii="Arial" w:eastAsia="Times New Roman" w:hAnsi="Arial" w:cs="Arial"/>
          <w:i/>
        </w:rPr>
      </w:pPr>
      <w:r w:rsidRPr="00C94B67">
        <w:rPr>
          <w:rFonts w:ascii="Arial" w:eastAsia="Times New Roman" w:hAnsi="Arial" w:cs="Arial"/>
          <w:i/>
        </w:rPr>
        <w:tab/>
      </w:r>
    </w:p>
    <w:p w:rsidR="00C94B67" w:rsidRPr="00C94B67" w:rsidRDefault="00C94B67" w:rsidP="00C94B67">
      <w:pPr>
        <w:tabs>
          <w:tab w:val="left" w:pos="720"/>
          <w:tab w:val="left" w:pos="1260"/>
        </w:tabs>
        <w:spacing w:after="0" w:line="240" w:lineRule="auto"/>
        <w:ind w:left="1260" w:hanging="1260"/>
        <w:rPr>
          <w:rFonts w:ascii="Arial" w:eastAsia="Times New Roman" w:hAnsi="Arial" w:cs="Arial"/>
        </w:rPr>
      </w:pPr>
      <w:r w:rsidRPr="00C94B67">
        <w:rPr>
          <w:rFonts w:ascii="Arial" w:eastAsia="Times New Roman" w:hAnsi="Arial" w:cs="Arial"/>
        </w:rPr>
        <w:tab/>
        <w:t>2.3.2 The IGC will carry out this delegated duty by ensuring there are appropriate action plans, policies and a sub-committee infrastructure to support the IGC and the organisation to respond to external requirements.  This includes receipt of relevant audit reports (internal and external) and monitoring that plans are being delivered effectively.</w:t>
      </w:r>
    </w:p>
    <w:p w:rsidR="00C94B67" w:rsidRPr="00C94B67" w:rsidRDefault="00C94B67" w:rsidP="00C94B67">
      <w:pPr>
        <w:keepNext/>
        <w:spacing w:after="0" w:line="240" w:lineRule="auto"/>
        <w:outlineLvl w:val="0"/>
        <w:rPr>
          <w:rFonts w:ascii="Arial" w:eastAsia="Times New Roman" w:hAnsi="Arial" w:cs="Arial"/>
          <w:b/>
          <w:bCs/>
        </w:rPr>
      </w:pPr>
    </w:p>
    <w:p w:rsidR="00C94B67" w:rsidRPr="00C94B67" w:rsidRDefault="00C94B67" w:rsidP="00C94B67">
      <w:pPr>
        <w:keepNext/>
        <w:spacing w:after="0" w:line="240" w:lineRule="auto"/>
        <w:outlineLvl w:val="0"/>
        <w:rPr>
          <w:rFonts w:ascii="Arial" w:eastAsia="Times New Roman" w:hAnsi="Arial" w:cs="Arial"/>
          <w:b/>
          <w:bCs/>
        </w:rPr>
      </w:pPr>
      <w:r w:rsidRPr="00C94B67">
        <w:rPr>
          <w:rFonts w:ascii="Arial" w:eastAsia="Times New Roman" w:hAnsi="Arial" w:cs="Arial"/>
          <w:b/>
          <w:bCs/>
        </w:rPr>
        <w:t>3.</w:t>
      </w:r>
      <w:r w:rsidRPr="00C94B67">
        <w:rPr>
          <w:rFonts w:ascii="Arial" w:eastAsia="Times New Roman" w:hAnsi="Arial" w:cs="Arial"/>
          <w:b/>
          <w:bCs/>
        </w:rPr>
        <w:tab/>
        <w:t>MEMBERSHIP</w:t>
      </w:r>
    </w:p>
    <w:p w:rsidR="00C94B67" w:rsidRPr="00C94B67" w:rsidRDefault="00C94B67" w:rsidP="00C94B67">
      <w:pPr>
        <w:spacing w:after="0" w:line="240" w:lineRule="auto"/>
        <w:ind w:firstLine="720"/>
        <w:rPr>
          <w:rFonts w:ascii="Arial" w:eastAsia="Times New Roman" w:hAnsi="Arial" w:cs="Arial"/>
        </w:rPr>
      </w:pPr>
      <w:r w:rsidRPr="00C94B67">
        <w:rPr>
          <w:rFonts w:ascii="Arial" w:eastAsia="Times New Roman" w:hAnsi="Arial" w:cs="Arial"/>
        </w:rPr>
        <w:t>Director of Quality (Chair)</w:t>
      </w:r>
    </w:p>
    <w:p w:rsidR="00C94B67" w:rsidRPr="00C94B67" w:rsidRDefault="00C94B67" w:rsidP="00C94B67">
      <w:pPr>
        <w:spacing w:after="0" w:line="240" w:lineRule="auto"/>
        <w:ind w:left="709"/>
        <w:rPr>
          <w:rFonts w:ascii="Arial" w:eastAsia="Times New Roman" w:hAnsi="Arial" w:cs="Arial"/>
        </w:rPr>
      </w:pPr>
      <w:r w:rsidRPr="00C94B67">
        <w:rPr>
          <w:rFonts w:ascii="Arial" w:eastAsia="Times New Roman" w:hAnsi="Arial" w:cs="Arial"/>
        </w:rPr>
        <w:t xml:space="preserve">Two Non-Executive Directors </w:t>
      </w:r>
    </w:p>
    <w:p w:rsidR="00C94B67" w:rsidRPr="00C94B67" w:rsidRDefault="00C94B67" w:rsidP="00C94B67">
      <w:pPr>
        <w:spacing w:after="0" w:line="240" w:lineRule="auto"/>
        <w:ind w:left="709"/>
        <w:rPr>
          <w:rFonts w:ascii="Arial" w:eastAsia="Times New Roman" w:hAnsi="Arial" w:cs="Arial"/>
        </w:rPr>
      </w:pPr>
      <w:r w:rsidRPr="00C94B67">
        <w:rPr>
          <w:rFonts w:ascii="Arial" w:eastAsia="Times New Roman" w:hAnsi="Arial" w:cs="Arial"/>
        </w:rPr>
        <w:t>Associate Director of Finance</w:t>
      </w:r>
    </w:p>
    <w:p w:rsidR="00C94B67" w:rsidRPr="00C94B67" w:rsidRDefault="00C94B67" w:rsidP="00C94B67">
      <w:pPr>
        <w:spacing w:after="0" w:line="240" w:lineRule="auto"/>
        <w:ind w:firstLine="720"/>
        <w:rPr>
          <w:rFonts w:ascii="Arial" w:eastAsia="Times New Roman" w:hAnsi="Arial" w:cs="Arial"/>
        </w:rPr>
      </w:pPr>
      <w:r w:rsidRPr="00C94B67">
        <w:rPr>
          <w:rFonts w:ascii="Arial" w:eastAsia="Times New Roman" w:hAnsi="Arial" w:cs="Arial"/>
        </w:rPr>
        <w:t>Associate Director of Human Resources and Workforce Development</w:t>
      </w:r>
    </w:p>
    <w:p w:rsidR="00C94B67" w:rsidRPr="00C94B67" w:rsidRDefault="00C94B67" w:rsidP="00C94B67">
      <w:pPr>
        <w:spacing w:after="0" w:line="240" w:lineRule="auto"/>
        <w:ind w:left="709"/>
        <w:rPr>
          <w:rFonts w:ascii="Arial" w:eastAsia="Times New Roman" w:hAnsi="Arial" w:cs="Arial"/>
        </w:rPr>
      </w:pPr>
      <w:r w:rsidRPr="00C94B67">
        <w:rPr>
          <w:rFonts w:ascii="Arial" w:eastAsia="Times New Roman" w:hAnsi="Arial" w:cs="Arial"/>
        </w:rPr>
        <w:t>Associate Director of Informatics</w:t>
      </w:r>
    </w:p>
    <w:p w:rsidR="00C94B67" w:rsidRPr="00C94B67" w:rsidRDefault="00C94B67" w:rsidP="00C94B67">
      <w:pPr>
        <w:spacing w:after="0" w:line="240" w:lineRule="auto"/>
        <w:ind w:firstLine="720"/>
        <w:rPr>
          <w:rFonts w:ascii="Arial" w:eastAsia="Times New Roman" w:hAnsi="Arial" w:cs="Arial"/>
        </w:rPr>
      </w:pPr>
      <w:r w:rsidRPr="00C94B67">
        <w:rPr>
          <w:rFonts w:ascii="Arial" w:eastAsia="Times New Roman" w:hAnsi="Arial" w:cs="Arial"/>
        </w:rPr>
        <w:t>Commissioning Group Director Representative</w:t>
      </w:r>
    </w:p>
    <w:p w:rsidR="00C94B67" w:rsidRPr="00C94B67" w:rsidRDefault="00C94B67" w:rsidP="00C94B67">
      <w:pPr>
        <w:spacing w:after="0" w:line="240" w:lineRule="auto"/>
        <w:ind w:firstLine="720"/>
        <w:rPr>
          <w:rFonts w:ascii="Arial" w:eastAsia="Times New Roman" w:hAnsi="Arial" w:cs="Arial"/>
        </w:rPr>
      </w:pPr>
      <w:r w:rsidRPr="00C94B67">
        <w:rPr>
          <w:rFonts w:ascii="Arial" w:eastAsia="Times New Roman" w:hAnsi="Arial" w:cs="Arial"/>
        </w:rPr>
        <w:t xml:space="preserve">Corporate Risk Manager </w:t>
      </w:r>
    </w:p>
    <w:p w:rsidR="00C94B67" w:rsidRPr="00C94B67" w:rsidRDefault="00C94B67" w:rsidP="00C94B67">
      <w:pPr>
        <w:spacing w:after="0" w:line="240" w:lineRule="auto"/>
        <w:ind w:firstLine="720"/>
        <w:rPr>
          <w:rFonts w:ascii="Arial" w:eastAsia="Times New Roman" w:hAnsi="Arial" w:cs="Arial"/>
        </w:rPr>
      </w:pPr>
      <w:r w:rsidRPr="00C94B67">
        <w:rPr>
          <w:rFonts w:ascii="Arial" w:eastAsia="Times New Roman" w:hAnsi="Arial" w:cs="Arial"/>
        </w:rPr>
        <w:t xml:space="preserve">Assistant Director of Assurance and Adult Safeguarding </w:t>
      </w:r>
    </w:p>
    <w:p w:rsidR="00C94B67" w:rsidRPr="00C94B67" w:rsidRDefault="00C94B67" w:rsidP="00C94B67">
      <w:pPr>
        <w:spacing w:after="0" w:line="240" w:lineRule="auto"/>
        <w:ind w:firstLine="720"/>
        <w:rPr>
          <w:rFonts w:ascii="Arial" w:eastAsia="Times New Roman" w:hAnsi="Arial" w:cs="Arial"/>
        </w:rPr>
      </w:pPr>
      <w:r w:rsidRPr="00C94B67">
        <w:rPr>
          <w:rFonts w:ascii="Arial" w:eastAsia="Times New Roman" w:hAnsi="Arial" w:cs="Arial"/>
        </w:rPr>
        <w:t>Director of Mental Health</w:t>
      </w:r>
    </w:p>
    <w:p w:rsidR="00C94B67" w:rsidRPr="00C94B67" w:rsidRDefault="00C94B67" w:rsidP="00C94B67">
      <w:pPr>
        <w:spacing w:after="0" w:line="240" w:lineRule="auto"/>
        <w:ind w:firstLine="720"/>
        <w:rPr>
          <w:rFonts w:ascii="Arial" w:eastAsia="Times New Roman" w:hAnsi="Arial" w:cs="Arial"/>
        </w:rPr>
      </w:pPr>
      <w:r w:rsidRPr="00C94B67">
        <w:rPr>
          <w:rFonts w:ascii="Arial" w:eastAsia="Times New Roman" w:hAnsi="Arial" w:cs="Arial"/>
        </w:rPr>
        <w:t>Associate Director of Quality/Strategic Nurse</w:t>
      </w:r>
    </w:p>
    <w:p w:rsidR="00C94B67" w:rsidRPr="00C94B67" w:rsidRDefault="00C94B67" w:rsidP="00C94B67">
      <w:pPr>
        <w:spacing w:after="0" w:line="240" w:lineRule="auto"/>
        <w:ind w:left="720"/>
        <w:rPr>
          <w:rFonts w:ascii="Arial" w:eastAsia="Times New Roman" w:hAnsi="Arial" w:cs="Arial"/>
        </w:rPr>
      </w:pPr>
      <w:r w:rsidRPr="00C94B67">
        <w:rPr>
          <w:rFonts w:ascii="Arial" w:eastAsia="Times New Roman" w:hAnsi="Arial" w:cs="Arial"/>
        </w:rPr>
        <w:t>Assistant Director of Corporate Performance</w:t>
      </w:r>
    </w:p>
    <w:p w:rsidR="00C94B67" w:rsidRPr="00C94B67" w:rsidRDefault="00C94B67" w:rsidP="00C94B67">
      <w:pPr>
        <w:spacing w:after="0" w:line="240" w:lineRule="auto"/>
        <w:ind w:firstLine="720"/>
        <w:rPr>
          <w:rFonts w:ascii="Arial" w:eastAsia="Times New Roman" w:hAnsi="Arial" w:cs="Arial"/>
        </w:rPr>
      </w:pPr>
    </w:p>
    <w:p w:rsidR="00C94B67" w:rsidRPr="00C94B67" w:rsidRDefault="00C94B67" w:rsidP="00C94B67">
      <w:pPr>
        <w:spacing w:after="0" w:line="240" w:lineRule="auto"/>
        <w:ind w:firstLine="720"/>
        <w:rPr>
          <w:rFonts w:ascii="Arial" w:eastAsia="Times New Roman" w:hAnsi="Arial" w:cs="Arial"/>
        </w:rPr>
      </w:pPr>
      <w:r w:rsidRPr="00C94B67">
        <w:rPr>
          <w:rFonts w:ascii="Arial" w:eastAsia="Times New Roman" w:hAnsi="Arial" w:cs="Arial"/>
        </w:rPr>
        <w:t xml:space="preserve">Deputy Chair: Associate Director of Quality </w:t>
      </w:r>
    </w:p>
    <w:p w:rsidR="00C94B67" w:rsidRPr="00C94B67" w:rsidRDefault="00C94B67" w:rsidP="00C94B67">
      <w:pPr>
        <w:spacing w:after="0" w:line="240" w:lineRule="auto"/>
        <w:ind w:firstLine="720"/>
        <w:rPr>
          <w:rFonts w:ascii="Arial" w:eastAsia="Times New Roman" w:hAnsi="Arial" w:cs="Arial"/>
        </w:rPr>
      </w:pPr>
    </w:p>
    <w:p w:rsidR="00C94B67" w:rsidRPr="00C94B67" w:rsidRDefault="00C94B67" w:rsidP="00C94B67">
      <w:pPr>
        <w:spacing w:after="0" w:line="240" w:lineRule="auto"/>
        <w:ind w:left="720"/>
        <w:rPr>
          <w:rFonts w:ascii="Arial" w:eastAsia="Times New Roman" w:hAnsi="Arial" w:cs="Arial"/>
        </w:rPr>
      </w:pPr>
      <w:r w:rsidRPr="00C94B67">
        <w:rPr>
          <w:rFonts w:ascii="Arial" w:eastAsia="Times New Roman" w:hAnsi="Arial" w:cs="Arial"/>
        </w:rPr>
        <w:t xml:space="preserve">The IGC may request the attendance of any member of CTP staff or partner organisation staff as required by the work of the IGC.  </w:t>
      </w:r>
    </w:p>
    <w:p w:rsidR="00C94B67" w:rsidRPr="00C94B67" w:rsidRDefault="00C94B67" w:rsidP="00C94B67">
      <w:pPr>
        <w:spacing w:after="0" w:line="240" w:lineRule="auto"/>
        <w:rPr>
          <w:rFonts w:ascii="Arial" w:eastAsia="Times New Roman" w:hAnsi="Arial" w:cs="Arial"/>
        </w:rPr>
      </w:pPr>
    </w:p>
    <w:p w:rsidR="00C94B67" w:rsidRPr="00C94B67" w:rsidRDefault="00C94B67" w:rsidP="00C94B67">
      <w:pPr>
        <w:spacing w:after="0" w:line="240" w:lineRule="auto"/>
        <w:rPr>
          <w:rFonts w:ascii="Arial" w:eastAsia="Times New Roman" w:hAnsi="Arial" w:cs="Arial"/>
          <w:b/>
        </w:rPr>
      </w:pPr>
      <w:r w:rsidRPr="00C94B67">
        <w:rPr>
          <w:rFonts w:ascii="Arial" w:eastAsia="Times New Roman" w:hAnsi="Arial" w:cs="Arial"/>
          <w:b/>
        </w:rPr>
        <w:t>4.</w:t>
      </w:r>
      <w:r w:rsidRPr="00C94B67">
        <w:rPr>
          <w:rFonts w:ascii="Arial" w:eastAsia="Times New Roman" w:hAnsi="Arial" w:cs="Arial"/>
          <w:b/>
        </w:rPr>
        <w:tab/>
        <w:t>QUORUM</w:t>
      </w:r>
    </w:p>
    <w:p w:rsidR="00C94B67" w:rsidRPr="00C94B67" w:rsidRDefault="00C94B67" w:rsidP="00C94B67">
      <w:pPr>
        <w:tabs>
          <w:tab w:val="left" w:pos="720"/>
          <w:tab w:val="left" w:pos="1080"/>
        </w:tabs>
        <w:spacing w:after="0" w:line="240" w:lineRule="auto"/>
        <w:ind w:left="1080" w:hanging="1080"/>
        <w:rPr>
          <w:rFonts w:ascii="Arial" w:eastAsia="Times New Roman" w:hAnsi="Arial" w:cs="Arial"/>
        </w:rPr>
      </w:pPr>
      <w:r w:rsidRPr="00C94B67">
        <w:rPr>
          <w:rFonts w:ascii="Arial" w:eastAsia="Times New Roman" w:hAnsi="Arial" w:cs="Arial"/>
        </w:rPr>
        <w:tab/>
        <w:t>4.1 No business of the IGC will be enacted unless one Non-Executive Director and at least three other members are present.</w:t>
      </w:r>
    </w:p>
    <w:p w:rsidR="00C94B67" w:rsidRPr="00C94B67" w:rsidRDefault="00C94B67" w:rsidP="00C94B67">
      <w:pPr>
        <w:tabs>
          <w:tab w:val="left" w:pos="720"/>
          <w:tab w:val="left" w:pos="1080"/>
        </w:tabs>
        <w:spacing w:after="0" w:line="240" w:lineRule="auto"/>
        <w:rPr>
          <w:rFonts w:ascii="Arial" w:eastAsia="Times New Roman" w:hAnsi="Arial" w:cs="Arial"/>
        </w:rPr>
      </w:pPr>
    </w:p>
    <w:p w:rsidR="00C94B67" w:rsidRPr="00C94B67" w:rsidRDefault="00C94B67" w:rsidP="00C94B67">
      <w:pPr>
        <w:tabs>
          <w:tab w:val="left" w:pos="720"/>
          <w:tab w:val="left" w:pos="1080"/>
        </w:tabs>
        <w:spacing w:after="0" w:line="240" w:lineRule="auto"/>
        <w:ind w:left="1080" w:hanging="360"/>
        <w:rPr>
          <w:rFonts w:ascii="Arial" w:eastAsia="Times New Roman" w:hAnsi="Arial" w:cs="Arial"/>
          <w:color w:val="0000FF"/>
        </w:rPr>
      </w:pPr>
      <w:r w:rsidRPr="00C94B67">
        <w:rPr>
          <w:rFonts w:ascii="Arial" w:eastAsia="Times New Roman" w:hAnsi="Arial" w:cs="Arial"/>
        </w:rPr>
        <w:t xml:space="preserve">4.2 Membership of the IGC will consist of named representatives and substitutes will have to be agreed with the chairman prior to the meeting.  </w:t>
      </w:r>
      <w:r w:rsidRPr="00C94B67">
        <w:rPr>
          <w:rFonts w:ascii="Arial" w:eastAsia="Times New Roman" w:hAnsi="Arial" w:cs="Arial"/>
          <w:color w:val="0000FF"/>
        </w:rPr>
        <w:t>Named representatives are listed at Appendix A.</w:t>
      </w:r>
    </w:p>
    <w:p w:rsidR="00C94B67" w:rsidRPr="00C94B67" w:rsidRDefault="00C94B67" w:rsidP="00C94B67">
      <w:pPr>
        <w:tabs>
          <w:tab w:val="left" w:pos="720"/>
          <w:tab w:val="left" w:pos="1080"/>
        </w:tabs>
        <w:spacing w:after="0" w:line="240" w:lineRule="auto"/>
        <w:rPr>
          <w:rFonts w:ascii="Arial" w:eastAsia="Times New Roman" w:hAnsi="Arial" w:cs="Arial"/>
        </w:rPr>
      </w:pPr>
    </w:p>
    <w:p w:rsidR="00C94B67" w:rsidRPr="00C94B67" w:rsidRDefault="00C94B67" w:rsidP="00C94B67">
      <w:pPr>
        <w:tabs>
          <w:tab w:val="left" w:pos="720"/>
          <w:tab w:val="left" w:pos="1080"/>
        </w:tabs>
        <w:spacing w:after="0" w:line="240" w:lineRule="auto"/>
        <w:rPr>
          <w:rFonts w:ascii="Arial" w:eastAsia="Times New Roman" w:hAnsi="Arial" w:cs="Arial"/>
          <w:caps/>
        </w:rPr>
      </w:pPr>
      <w:r w:rsidRPr="00C94B67">
        <w:rPr>
          <w:rFonts w:ascii="Arial" w:eastAsia="Times New Roman" w:hAnsi="Arial" w:cs="Arial"/>
          <w:b/>
          <w:bCs/>
          <w:caps/>
        </w:rPr>
        <w:t>5.</w:t>
      </w:r>
      <w:r w:rsidRPr="00C94B67">
        <w:rPr>
          <w:rFonts w:ascii="Arial" w:eastAsia="Times New Roman" w:hAnsi="Arial" w:cs="Arial"/>
          <w:b/>
          <w:bCs/>
          <w:caps/>
        </w:rPr>
        <w:tab/>
        <w:t xml:space="preserve">Frequency of Meetings </w:t>
      </w:r>
    </w:p>
    <w:p w:rsidR="00C94B67" w:rsidRPr="00C94B67" w:rsidRDefault="00C94B67" w:rsidP="00C94B67">
      <w:pPr>
        <w:tabs>
          <w:tab w:val="left" w:pos="720"/>
          <w:tab w:val="left" w:pos="1080"/>
        </w:tabs>
        <w:spacing w:after="0" w:line="240" w:lineRule="auto"/>
        <w:ind w:left="1080" w:hanging="1080"/>
        <w:rPr>
          <w:rFonts w:ascii="Arial" w:eastAsia="Times New Roman" w:hAnsi="Arial" w:cs="Arial"/>
        </w:rPr>
      </w:pPr>
      <w:r w:rsidRPr="00C94B67">
        <w:rPr>
          <w:rFonts w:ascii="Arial" w:eastAsia="Times New Roman" w:hAnsi="Arial" w:cs="Arial"/>
        </w:rPr>
        <w:tab/>
        <w:t>5.1</w:t>
      </w:r>
      <w:r w:rsidRPr="00C94B67">
        <w:rPr>
          <w:rFonts w:ascii="Arial" w:eastAsia="Times New Roman" w:hAnsi="Arial" w:cs="Arial"/>
        </w:rPr>
        <w:tab/>
        <w:t xml:space="preserve">The IGC will meet bi-monthly. </w:t>
      </w:r>
    </w:p>
    <w:p w:rsidR="00C94B67" w:rsidRPr="00C94B67" w:rsidRDefault="00C94B67" w:rsidP="00C94B67">
      <w:pPr>
        <w:tabs>
          <w:tab w:val="left" w:pos="720"/>
          <w:tab w:val="left" w:pos="1080"/>
        </w:tabs>
        <w:spacing w:after="0" w:line="240" w:lineRule="auto"/>
        <w:ind w:left="720" w:hanging="720"/>
        <w:rPr>
          <w:rFonts w:ascii="Arial" w:eastAsia="Times New Roman" w:hAnsi="Arial" w:cs="Arial"/>
        </w:rPr>
      </w:pPr>
      <w:r w:rsidRPr="00C94B67">
        <w:rPr>
          <w:rFonts w:ascii="Arial" w:eastAsia="Times New Roman" w:hAnsi="Arial" w:cs="Arial"/>
        </w:rPr>
        <w:tab/>
      </w:r>
    </w:p>
    <w:p w:rsidR="00C94B67" w:rsidRPr="00C94B67" w:rsidRDefault="00C94B67" w:rsidP="00C94B67">
      <w:pPr>
        <w:tabs>
          <w:tab w:val="left" w:pos="720"/>
          <w:tab w:val="left" w:pos="1080"/>
        </w:tabs>
        <w:spacing w:after="0" w:line="240" w:lineRule="auto"/>
        <w:ind w:left="720" w:hanging="720"/>
        <w:rPr>
          <w:rFonts w:ascii="Arial" w:eastAsia="Times New Roman" w:hAnsi="Arial" w:cs="Arial"/>
          <w:b/>
        </w:rPr>
      </w:pPr>
      <w:r w:rsidRPr="00C94B67">
        <w:rPr>
          <w:rFonts w:ascii="Arial" w:eastAsia="Times New Roman" w:hAnsi="Arial" w:cs="Arial"/>
          <w:b/>
        </w:rPr>
        <w:t>6.</w:t>
      </w:r>
      <w:r w:rsidRPr="00C94B67">
        <w:rPr>
          <w:rFonts w:ascii="Arial" w:eastAsia="Times New Roman" w:hAnsi="Arial" w:cs="Arial"/>
          <w:b/>
        </w:rPr>
        <w:tab/>
        <w:t>REPORTING ARRANGEMENTS</w:t>
      </w:r>
    </w:p>
    <w:p w:rsidR="00C94B67" w:rsidRPr="00C94B67" w:rsidRDefault="00C94B67" w:rsidP="00C94B67">
      <w:pPr>
        <w:spacing w:after="0" w:line="240" w:lineRule="auto"/>
        <w:ind w:left="4320" w:hanging="3600"/>
        <w:rPr>
          <w:rFonts w:ascii="Arial" w:eastAsia="Times New Roman" w:hAnsi="Arial" w:cs="Arial"/>
          <w:color w:val="000000"/>
        </w:rPr>
      </w:pPr>
      <w:r w:rsidRPr="00C94B67">
        <w:rPr>
          <w:rFonts w:ascii="Arial" w:eastAsia="Times New Roman" w:hAnsi="Arial" w:cs="Arial"/>
          <w:color w:val="000000"/>
        </w:rPr>
        <w:lastRenderedPageBreak/>
        <w:t>The IGC reports to:</w:t>
      </w:r>
      <w:r w:rsidRPr="00C94B67">
        <w:rPr>
          <w:rFonts w:ascii="Arial" w:eastAsia="Times New Roman" w:hAnsi="Arial" w:cs="Arial"/>
          <w:color w:val="000000"/>
        </w:rPr>
        <w:tab/>
        <w:t>CTP Board – minutes (in draft format if necessary) received after each meeting; formal reports received on a regular and annual basis</w:t>
      </w:r>
    </w:p>
    <w:p w:rsidR="00C94B67" w:rsidRPr="00C94B67" w:rsidRDefault="00C94B67" w:rsidP="00C94B67">
      <w:pPr>
        <w:spacing w:after="0" w:line="240" w:lineRule="auto"/>
        <w:rPr>
          <w:rFonts w:ascii="Arial" w:eastAsia="Times New Roman" w:hAnsi="Arial" w:cs="Arial"/>
          <w:color w:val="000000"/>
        </w:rPr>
      </w:pPr>
      <w:r w:rsidRPr="00C94B67">
        <w:rPr>
          <w:rFonts w:ascii="Arial" w:eastAsia="Times New Roman" w:hAnsi="Arial" w:cs="Arial"/>
          <w:color w:val="000000"/>
        </w:rPr>
        <w:tab/>
        <w:t>Receives reports from:</w:t>
      </w:r>
      <w:r w:rsidRPr="00C94B67">
        <w:rPr>
          <w:rFonts w:ascii="Arial" w:eastAsia="Times New Roman" w:hAnsi="Arial" w:cs="Arial"/>
          <w:color w:val="000000"/>
        </w:rPr>
        <w:tab/>
      </w:r>
      <w:r w:rsidRPr="00C94B67">
        <w:rPr>
          <w:rFonts w:ascii="Arial" w:eastAsia="Times New Roman" w:hAnsi="Arial" w:cs="Arial"/>
          <w:color w:val="000000"/>
        </w:rPr>
        <w:tab/>
        <w:t xml:space="preserve">Sub-committees, as detailed at Appendix B, </w:t>
      </w:r>
    </w:p>
    <w:p w:rsidR="00C94B67" w:rsidRPr="00C94B67" w:rsidRDefault="00C94B67" w:rsidP="00C94B67">
      <w:pPr>
        <w:spacing w:after="0" w:line="240" w:lineRule="auto"/>
        <w:ind w:left="3600" w:firstLine="720"/>
        <w:rPr>
          <w:rFonts w:ascii="Arial" w:eastAsia="Times New Roman" w:hAnsi="Arial" w:cs="Arial"/>
          <w:color w:val="000000"/>
        </w:rPr>
      </w:pPr>
      <w:proofErr w:type="gramStart"/>
      <w:r w:rsidRPr="00C94B67">
        <w:rPr>
          <w:rFonts w:ascii="Arial" w:eastAsia="Times New Roman" w:hAnsi="Arial" w:cs="Arial"/>
          <w:color w:val="000000"/>
        </w:rPr>
        <w:t>after</w:t>
      </w:r>
      <w:proofErr w:type="gramEnd"/>
      <w:r w:rsidRPr="00C94B67">
        <w:rPr>
          <w:rFonts w:ascii="Arial" w:eastAsia="Times New Roman" w:hAnsi="Arial" w:cs="Arial"/>
          <w:color w:val="000000"/>
        </w:rPr>
        <w:t xml:space="preserve"> each meeting</w:t>
      </w:r>
    </w:p>
    <w:p w:rsidR="00C94B67" w:rsidRPr="00C94B67" w:rsidRDefault="00C94B67" w:rsidP="00C94B67">
      <w:pPr>
        <w:spacing w:after="0" w:line="240" w:lineRule="auto"/>
        <w:ind w:left="4320" w:hanging="3600"/>
        <w:rPr>
          <w:rFonts w:ascii="Arial" w:eastAsia="Times New Roman" w:hAnsi="Arial" w:cs="Arial"/>
          <w:color w:val="000000"/>
        </w:rPr>
      </w:pPr>
      <w:r w:rsidRPr="00C94B67">
        <w:rPr>
          <w:rFonts w:ascii="Arial" w:eastAsia="Times New Roman" w:hAnsi="Arial" w:cs="Arial"/>
          <w:color w:val="000000"/>
        </w:rPr>
        <w:t>Minutes circulated to:</w:t>
      </w:r>
      <w:r w:rsidRPr="00C94B67">
        <w:rPr>
          <w:rFonts w:ascii="Arial" w:eastAsia="Times New Roman" w:hAnsi="Arial" w:cs="Arial"/>
          <w:color w:val="000000"/>
        </w:rPr>
        <w:tab/>
        <w:t xml:space="preserve">Audit Committee, Provider Services Associate Board, </w:t>
      </w:r>
      <w:proofErr w:type="gramStart"/>
      <w:r w:rsidRPr="00C94B67">
        <w:rPr>
          <w:rFonts w:ascii="Arial" w:eastAsia="Times New Roman" w:hAnsi="Arial" w:cs="Arial"/>
          <w:color w:val="000000"/>
        </w:rPr>
        <w:t>Care</w:t>
      </w:r>
      <w:proofErr w:type="gramEnd"/>
      <w:r w:rsidRPr="00C94B67">
        <w:rPr>
          <w:rFonts w:ascii="Arial" w:eastAsia="Times New Roman" w:hAnsi="Arial" w:cs="Arial"/>
          <w:color w:val="000000"/>
        </w:rPr>
        <w:t xml:space="preserve"> Contracting Committee</w:t>
      </w:r>
    </w:p>
    <w:p w:rsidR="00C94B67" w:rsidRPr="00C94B67" w:rsidRDefault="00C94B67" w:rsidP="00C94B67">
      <w:pPr>
        <w:tabs>
          <w:tab w:val="left" w:pos="720"/>
          <w:tab w:val="left" w:pos="1080"/>
        </w:tabs>
        <w:spacing w:after="0" w:line="240" w:lineRule="auto"/>
        <w:rPr>
          <w:rFonts w:ascii="Arial" w:eastAsia="Times New Roman" w:hAnsi="Arial" w:cs="Arial"/>
        </w:rPr>
      </w:pPr>
    </w:p>
    <w:p w:rsidR="00C94B67" w:rsidRPr="00C94B67" w:rsidRDefault="00C94B67" w:rsidP="00C94B67">
      <w:pPr>
        <w:tabs>
          <w:tab w:val="left" w:pos="720"/>
          <w:tab w:val="left" w:pos="1080"/>
        </w:tabs>
        <w:spacing w:after="0" w:line="240" w:lineRule="auto"/>
        <w:rPr>
          <w:rFonts w:ascii="Arial" w:eastAsia="Times New Roman" w:hAnsi="Arial" w:cs="Arial"/>
        </w:rPr>
      </w:pPr>
      <w:r w:rsidRPr="00C94B67">
        <w:rPr>
          <w:rFonts w:ascii="Arial" w:eastAsia="Times New Roman" w:hAnsi="Arial" w:cs="Arial"/>
        </w:rPr>
        <w:tab/>
        <w:t>The IGC will provide a report to the Audit Committee after each meeting.</w:t>
      </w:r>
    </w:p>
    <w:p w:rsidR="00C94B67" w:rsidRPr="00C94B67" w:rsidRDefault="00C94B67" w:rsidP="00C94B67">
      <w:pPr>
        <w:tabs>
          <w:tab w:val="left" w:pos="720"/>
          <w:tab w:val="left" w:pos="1080"/>
        </w:tabs>
        <w:spacing w:after="0" w:line="240" w:lineRule="auto"/>
        <w:rPr>
          <w:rFonts w:ascii="Arial" w:eastAsia="Times New Roman" w:hAnsi="Arial" w:cs="Arial"/>
        </w:rPr>
      </w:pPr>
    </w:p>
    <w:p w:rsidR="00C94B67" w:rsidRPr="00C94B67" w:rsidRDefault="00C94B67" w:rsidP="00C94B67">
      <w:pPr>
        <w:tabs>
          <w:tab w:val="left" w:pos="720"/>
          <w:tab w:val="left" w:pos="1080"/>
        </w:tabs>
        <w:spacing w:after="0" w:line="240" w:lineRule="auto"/>
        <w:rPr>
          <w:rFonts w:ascii="Arial" w:eastAsia="Times New Roman" w:hAnsi="Arial" w:cs="Arial"/>
          <w:b/>
          <w:bCs/>
          <w:caps/>
        </w:rPr>
      </w:pPr>
      <w:r w:rsidRPr="00C94B67">
        <w:rPr>
          <w:rFonts w:ascii="Arial" w:eastAsia="Times New Roman" w:hAnsi="Arial" w:cs="Arial"/>
          <w:b/>
          <w:bCs/>
          <w:caps/>
        </w:rPr>
        <w:t>7.</w:t>
      </w:r>
      <w:r w:rsidRPr="00C94B67">
        <w:rPr>
          <w:rFonts w:ascii="Arial" w:eastAsia="Times New Roman" w:hAnsi="Arial" w:cs="Arial"/>
          <w:b/>
          <w:bCs/>
          <w:caps/>
        </w:rPr>
        <w:tab/>
        <w:t>ADMINISTRATIVE Arrangements</w:t>
      </w:r>
    </w:p>
    <w:p w:rsidR="00C94B67" w:rsidRPr="00C94B67" w:rsidRDefault="00C94B67" w:rsidP="00C94B67">
      <w:pPr>
        <w:tabs>
          <w:tab w:val="left" w:pos="720"/>
          <w:tab w:val="left" w:pos="1080"/>
        </w:tabs>
        <w:spacing w:after="0" w:line="240" w:lineRule="auto"/>
        <w:ind w:left="1080" w:hanging="360"/>
        <w:rPr>
          <w:rFonts w:ascii="Arial" w:eastAsia="Times New Roman" w:hAnsi="Arial" w:cs="Arial"/>
        </w:rPr>
      </w:pPr>
      <w:r w:rsidRPr="00C94B67">
        <w:rPr>
          <w:rFonts w:ascii="Arial" w:eastAsia="Times New Roman" w:hAnsi="Arial" w:cs="Arial"/>
        </w:rPr>
        <w:t>7.1</w:t>
      </w:r>
      <w:r w:rsidRPr="00C94B67">
        <w:rPr>
          <w:rFonts w:ascii="Arial" w:eastAsia="Times New Roman" w:hAnsi="Arial" w:cs="Arial"/>
        </w:rPr>
        <w:tab/>
        <w:t>The Chairman of the IGC will draw up the agenda for each meeting.</w:t>
      </w:r>
    </w:p>
    <w:p w:rsidR="00C94B67" w:rsidRPr="00C94B67" w:rsidRDefault="00C94B67" w:rsidP="00C94B67">
      <w:pPr>
        <w:tabs>
          <w:tab w:val="left" w:pos="720"/>
          <w:tab w:val="left" w:pos="1080"/>
        </w:tabs>
        <w:spacing w:after="0" w:line="240" w:lineRule="auto"/>
        <w:ind w:left="1080" w:hanging="360"/>
        <w:rPr>
          <w:rFonts w:ascii="Arial" w:eastAsia="Times New Roman" w:hAnsi="Arial" w:cs="Arial"/>
        </w:rPr>
      </w:pPr>
    </w:p>
    <w:p w:rsidR="00C94B67" w:rsidRPr="00C94B67" w:rsidRDefault="00C94B67" w:rsidP="00C94B67">
      <w:pPr>
        <w:tabs>
          <w:tab w:val="left" w:pos="720"/>
          <w:tab w:val="left" w:pos="1080"/>
        </w:tabs>
        <w:spacing w:after="0" w:line="240" w:lineRule="auto"/>
        <w:ind w:left="1080" w:hanging="360"/>
        <w:rPr>
          <w:rFonts w:ascii="Arial" w:eastAsia="Times New Roman" w:hAnsi="Arial" w:cs="Arial"/>
        </w:rPr>
      </w:pPr>
      <w:r w:rsidRPr="00C94B67">
        <w:rPr>
          <w:rFonts w:ascii="Arial" w:eastAsia="Times New Roman" w:hAnsi="Arial" w:cs="Arial"/>
        </w:rPr>
        <w:t>7.2</w:t>
      </w:r>
      <w:r w:rsidRPr="00C94B67">
        <w:rPr>
          <w:rFonts w:ascii="Arial" w:eastAsia="Times New Roman" w:hAnsi="Arial" w:cs="Arial"/>
        </w:rPr>
        <w:tab/>
        <w:t>The agenda and papers will be distributed five days in advance of the meeting.</w:t>
      </w:r>
    </w:p>
    <w:p w:rsidR="00C94B67" w:rsidRPr="00C94B67" w:rsidRDefault="00C94B67" w:rsidP="00C94B67">
      <w:pPr>
        <w:tabs>
          <w:tab w:val="left" w:pos="720"/>
          <w:tab w:val="left" w:pos="1080"/>
        </w:tabs>
        <w:spacing w:after="0" w:line="240" w:lineRule="auto"/>
        <w:ind w:left="1080" w:hanging="360"/>
        <w:rPr>
          <w:rFonts w:ascii="Arial" w:eastAsia="Times New Roman" w:hAnsi="Arial" w:cs="Arial"/>
        </w:rPr>
      </w:pPr>
    </w:p>
    <w:p w:rsidR="00C94B67" w:rsidRPr="00C94B67" w:rsidRDefault="00C94B67" w:rsidP="00C94B67">
      <w:pPr>
        <w:tabs>
          <w:tab w:val="left" w:pos="720"/>
          <w:tab w:val="left" w:pos="1080"/>
        </w:tabs>
        <w:spacing w:after="0" w:line="240" w:lineRule="auto"/>
        <w:ind w:left="1080" w:hanging="360"/>
        <w:rPr>
          <w:rFonts w:ascii="Arial" w:eastAsia="Times New Roman" w:hAnsi="Arial" w:cs="Arial"/>
        </w:rPr>
      </w:pPr>
      <w:r w:rsidRPr="00C94B67">
        <w:rPr>
          <w:rFonts w:ascii="Arial" w:eastAsia="Times New Roman" w:hAnsi="Arial" w:cs="Arial"/>
        </w:rPr>
        <w:t>7.3</w:t>
      </w:r>
      <w:r w:rsidRPr="00C94B67">
        <w:rPr>
          <w:rFonts w:ascii="Arial" w:eastAsia="Times New Roman" w:hAnsi="Arial" w:cs="Arial"/>
        </w:rPr>
        <w:tab/>
        <w:t>The minute secretary to IGC will record meetings and detail the recommendations of the Committee. The minutes and recommendations of the Committee will be reported to the board after each meeting</w:t>
      </w:r>
    </w:p>
    <w:p w:rsidR="00C94B67" w:rsidRPr="00C94B67" w:rsidRDefault="00C94B67" w:rsidP="00C94B67">
      <w:pPr>
        <w:tabs>
          <w:tab w:val="left" w:pos="720"/>
          <w:tab w:val="left" w:pos="1080"/>
        </w:tabs>
        <w:spacing w:after="0" w:line="240" w:lineRule="auto"/>
        <w:ind w:left="1080" w:hanging="360"/>
        <w:rPr>
          <w:rFonts w:ascii="Arial" w:eastAsia="Times New Roman" w:hAnsi="Arial" w:cs="Arial"/>
        </w:rPr>
      </w:pPr>
    </w:p>
    <w:p w:rsidR="00C94B67" w:rsidRPr="00C94B67" w:rsidRDefault="00C94B67" w:rsidP="00C94B67">
      <w:pPr>
        <w:tabs>
          <w:tab w:val="left" w:pos="720"/>
          <w:tab w:val="left" w:pos="1080"/>
        </w:tabs>
        <w:spacing w:after="0" w:line="240" w:lineRule="auto"/>
        <w:ind w:left="1080" w:hanging="360"/>
        <w:rPr>
          <w:rFonts w:ascii="Arial" w:eastAsia="Times New Roman" w:hAnsi="Arial" w:cs="Arial"/>
        </w:rPr>
      </w:pPr>
      <w:r w:rsidRPr="00C94B67">
        <w:rPr>
          <w:rFonts w:ascii="Arial" w:eastAsia="Times New Roman" w:hAnsi="Arial" w:cs="Arial"/>
        </w:rPr>
        <w:t>7.4 The Directorate of Quality will provide administrative support to the IGC.</w:t>
      </w:r>
    </w:p>
    <w:p w:rsidR="00C94B67" w:rsidRPr="00C94B67" w:rsidRDefault="00C94B67" w:rsidP="00C94B67">
      <w:pPr>
        <w:spacing w:after="0" w:line="240" w:lineRule="auto"/>
        <w:rPr>
          <w:rFonts w:ascii="Arial" w:eastAsia="Times New Roman" w:hAnsi="Arial" w:cs="Arial"/>
          <w:b/>
        </w:rPr>
      </w:pPr>
    </w:p>
    <w:p w:rsidR="00C94B67" w:rsidRPr="00C94B67" w:rsidRDefault="00C94B67" w:rsidP="00C94B67">
      <w:pPr>
        <w:spacing w:after="0" w:line="240" w:lineRule="auto"/>
        <w:rPr>
          <w:rFonts w:ascii="Arial" w:eastAsia="Times New Roman" w:hAnsi="Arial" w:cs="Arial"/>
          <w:b/>
          <w:color w:val="000000"/>
        </w:rPr>
      </w:pPr>
      <w:r w:rsidRPr="00C94B67">
        <w:rPr>
          <w:rFonts w:ascii="Arial" w:eastAsia="Times New Roman" w:hAnsi="Arial" w:cs="Arial"/>
          <w:b/>
          <w:color w:val="000000"/>
        </w:rPr>
        <w:t>8.</w:t>
      </w:r>
      <w:r w:rsidRPr="00C94B67">
        <w:rPr>
          <w:rFonts w:ascii="Arial" w:eastAsia="Times New Roman" w:hAnsi="Arial" w:cs="Arial"/>
          <w:b/>
          <w:color w:val="000000"/>
        </w:rPr>
        <w:tab/>
        <w:t xml:space="preserve">TENURE </w:t>
      </w:r>
    </w:p>
    <w:p w:rsidR="00C94B67" w:rsidRPr="00C94B67" w:rsidRDefault="00C94B67" w:rsidP="00C94B67">
      <w:pPr>
        <w:spacing w:after="0" w:line="240" w:lineRule="auto"/>
        <w:ind w:left="720"/>
        <w:rPr>
          <w:rFonts w:ascii="Arial" w:eastAsia="Times New Roman" w:hAnsi="Arial" w:cs="Arial"/>
          <w:color w:val="000000"/>
        </w:rPr>
      </w:pPr>
      <w:r w:rsidRPr="00C94B67">
        <w:rPr>
          <w:rFonts w:ascii="Arial" w:eastAsia="Times New Roman" w:hAnsi="Arial" w:cs="Arial"/>
          <w:color w:val="000000"/>
        </w:rPr>
        <w:t>The IGC is a permanent committee of the CTP Board</w:t>
      </w:r>
    </w:p>
    <w:p w:rsidR="00C94B67" w:rsidRPr="00C94B67" w:rsidRDefault="00C94B67" w:rsidP="00C94B67">
      <w:pPr>
        <w:spacing w:after="0" w:line="240" w:lineRule="auto"/>
        <w:rPr>
          <w:rFonts w:ascii="Arial" w:eastAsia="Times New Roman" w:hAnsi="Arial" w:cs="Arial"/>
          <w:b/>
          <w:color w:val="000000"/>
        </w:rPr>
      </w:pPr>
    </w:p>
    <w:p w:rsidR="00C94B67" w:rsidRPr="00C94B67" w:rsidRDefault="00C94B67" w:rsidP="00C94B67">
      <w:pPr>
        <w:spacing w:after="0" w:line="240" w:lineRule="auto"/>
        <w:rPr>
          <w:rFonts w:ascii="Arial" w:eastAsia="Times New Roman" w:hAnsi="Arial" w:cs="Arial"/>
          <w:b/>
          <w:color w:val="000000"/>
        </w:rPr>
      </w:pPr>
      <w:r w:rsidRPr="00C94B67">
        <w:rPr>
          <w:rFonts w:ascii="Arial" w:eastAsia="Times New Roman" w:hAnsi="Arial" w:cs="Arial"/>
          <w:b/>
          <w:color w:val="000000"/>
        </w:rPr>
        <w:t xml:space="preserve">9. </w:t>
      </w:r>
      <w:r w:rsidRPr="00C94B67">
        <w:rPr>
          <w:rFonts w:ascii="Arial" w:eastAsia="Times New Roman" w:hAnsi="Arial" w:cs="Arial"/>
          <w:b/>
          <w:color w:val="000000"/>
        </w:rPr>
        <w:tab/>
        <w:t xml:space="preserve">DATE OF AGREEMENT FOR TERMS OF REFERENCE </w:t>
      </w:r>
      <w:smartTag w:uri="urn:schemas-microsoft-com:office:smarttags" w:element="stockticker">
        <w:r w:rsidRPr="00C94B67">
          <w:rPr>
            <w:rFonts w:ascii="Arial" w:eastAsia="Times New Roman" w:hAnsi="Arial" w:cs="Arial"/>
            <w:b/>
            <w:color w:val="000000"/>
          </w:rPr>
          <w:t>AND</w:t>
        </w:r>
      </w:smartTag>
      <w:r w:rsidRPr="00C94B67">
        <w:rPr>
          <w:rFonts w:ascii="Arial" w:eastAsia="Times New Roman" w:hAnsi="Arial" w:cs="Arial"/>
          <w:b/>
          <w:color w:val="000000"/>
        </w:rPr>
        <w:t xml:space="preserve"> DATE OF </w:t>
      </w:r>
      <w:smartTag w:uri="urn:schemas-microsoft-com:office:smarttags" w:element="stockticker">
        <w:r w:rsidRPr="00C94B67">
          <w:rPr>
            <w:rFonts w:ascii="Arial" w:eastAsia="Times New Roman" w:hAnsi="Arial" w:cs="Arial"/>
            <w:b/>
            <w:color w:val="000000"/>
          </w:rPr>
          <w:t>NEXT</w:t>
        </w:r>
      </w:smartTag>
      <w:r w:rsidRPr="00C94B67">
        <w:rPr>
          <w:rFonts w:ascii="Arial" w:eastAsia="Times New Roman" w:hAnsi="Arial" w:cs="Arial"/>
          <w:b/>
          <w:color w:val="000000"/>
        </w:rPr>
        <w:t xml:space="preserve"> </w:t>
      </w:r>
    </w:p>
    <w:p w:rsidR="00C94B67" w:rsidRPr="00C94B67" w:rsidRDefault="00C94B67" w:rsidP="00C94B67">
      <w:pPr>
        <w:spacing w:after="0" w:line="240" w:lineRule="auto"/>
        <w:ind w:firstLine="720"/>
        <w:rPr>
          <w:rFonts w:ascii="Arial" w:eastAsia="Times New Roman" w:hAnsi="Arial" w:cs="Arial"/>
          <w:b/>
          <w:color w:val="000000"/>
        </w:rPr>
      </w:pPr>
      <w:r w:rsidRPr="00C94B67">
        <w:rPr>
          <w:rFonts w:ascii="Arial" w:eastAsia="Times New Roman" w:hAnsi="Arial" w:cs="Arial"/>
          <w:b/>
          <w:color w:val="000000"/>
        </w:rPr>
        <w:t>REVIEW</w:t>
      </w:r>
    </w:p>
    <w:p w:rsidR="00C94B67" w:rsidRPr="00C94B67" w:rsidRDefault="00C94B67" w:rsidP="00C94B67">
      <w:pPr>
        <w:spacing w:after="0" w:line="240" w:lineRule="auto"/>
        <w:ind w:left="720"/>
        <w:rPr>
          <w:rFonts w:ascii="Arial" w:eastAsia="Times New Roman" w:hAnsi="Arial" w:cs="Arial"/>
          <w:color w:val="0000FF"/>
        </w:rPr>
      </w:pPr>
      <w:r w:rsidRPr="00C94B67">
        <w:rPr>
          <w:rFonts w:ascii="Arial" w:eastAsia="Times New Roman" w:hAnsi="Arial" w:cs="Arial"/>
          <w:color w:val="0000FF"/>
        </w:rPr>
        <w:t xml:space="preserve">These Terms of Reference were agreed at the IGC Meeting held 19 November </w:t>
      </w:r>
      <w:proofErr w:type="gramStart"/>
      <w:r w:rsidRPr="00C94B67">
        <w:rPr>
          <w:rFonts w:ascii="Arial" w:eastAsia="Times New Roman" w:hAnsi="Arial" w:cs="Arial"/>
          <w:color w:val="0000FF"/>
        </w:rPr>
        <w:t>2010 .</w:t>
      </w:r>
      <w:proofErr w:type="gramEnd"/>
      <w:r w:rsidRPr="00C94B67">
        <w:rPr>
          <w:rFonts w:ascii="Arial" w:eastAsia="Times New Roman" w:hAnsi="Arial" w:cs="Arial"/>
          <w:color w:val="0000FF"/>
        </w:rPr>
        <w:t xml:space="preserve"> </w:t>
      </w:r>
      <w:proofErr w:type="gramStart"/>
      <w:r w:rsidRPr="00C94B67">
        <w:rPr>
          <w:rFonts w:ascii="Arial" w:eastAsia="Times New Roman" w:hAnsi="Arial" w:cs="Arial"/>
          <w:color w:val="0000FF"/>
        </w:rPr>
        <w:t>and</w:t>
      </w:r>
      <w:proofErr w:type="gramEnd"/>
      <w:r w:rsidRPr="00C94B67">
        <w:rPr>
          <w:rFonts w:ascii="Arial" w:eastAsia="Times New Roman" w:hAnsi="Arial" w:cs="Arial"/>
          <w:color w:val="0000FF"/>
        </w:rPr>
        <w:t xml:space="preserve"> will be reviewed by the end January 2011.</w:t>
      </w:r>
    </w:p>
    <w:p w:rsidR="00C94B67" w:rsidRPr="00C94B67" w:rsidRDefault="00C94B67" w:rsidP="00C94B67">
      <w:pPr>
        <w:spacing w:after="0" w:line="240" w:lineRule="auto"/>
        <w:ind w:left="720"/>
        <w:rPr>
          <w:rFonts w:ascii="Arial" w:eastAsia="Times New Roman" w:hAnsi="Arial" w:cs="Arial"/>
          <w:color w:val="000000"/>
        </w:rPr>
      </w:pPr>
    </w:p>
    <w:p w:rsidR="00C94B67" w:rsidRPr="00C94B67" w:rsidRDefault="00C94B67" w:rsidP="00C94B67">
      <w:pPr>
        <w:spacing w:after="0" w:line="240" w:lineRule="auto"/>
        <w:rPr>
          <w:rFonts w:ascii="Arial" w:eastAsia="Times New Roman" w:hAnsi="Arial" w:cs="Arial"/>
          <w:b/>
          <w:color w:val="000000"/>
        </w:rPr>
      </w:pPr>
      <w:r w:rsidRPr="00C94B67">
        <w:rPr>
          <w:rFonts w:ascii="Arial" w:eastAsia="Times New Roman" w:hAnsi="Arial" w:cs="Arial"/>
          <w:b/>
          <w:color w:val="000000"/>
        </w:rPr>
        <w:t>10.</w:t>
      </w:r>
      <w:r w:rsidRPr="00C94B67">
        <w:rPr>
          <w:rFonts w:ascii="Arial" w:eastAsia="Times New Roman" w:hAnsi="Arial" w:cs="Arial"/>
          <w:b/>
          <w:color w:val="000000"/>
        </w:rPr>
        <w:tab/>
        <w:t>DATE OF TERMS OF REFERENCE RATIFICATION BY REPORTING COMMITTEE</w:t>
      </w:r>
    </w:p>
    <w:p w:rsidR="00C94B67" w:rsidRPr="00C94B67" w:rsidRDefault="00C94B67" w:rsidP="00C94B67">
      <w:pPr>
        <w:spacing w:after="0" w:line="240" w:lineRule="auto"/>
        <w:ind w:left="720"/>
        <w:rPr>
          <w:rFonts w:ascii="Arial" w:eastAsia="Times New Roman" w:hAnsi="Arial" w:cs="Arial"/>
          <w:color w:val="0000FF"/>
        </w:rPr>
      </w:pPr>
      <w:r w:rsidRPr="00C94B67">
        <w:rPr>
          <w:rFonts w:ascii="Arial" w:eastAsia="Times New Roman" w:hAnsi="Arial" w:cs="Arial"/>
          <w:color w:val="000000"/>
        </w:rPr>
        <w:t xml:space="preserve">Terms of reference ratified by CTP Board </w:t>
      </w:r>
      <w:r w:rsidRPr="00C94B67">
        <w:rPr>
          <w:rFonts w:ascii="Arial" w:eastAsia="Times New Roman" w:hAnsi="Arial" w:cs="Arial"/>
          <w:color w:val="0000FF"/>
        </w:rPr>
        <w:t>[date to be inserted when received and ratified by the CTP Board]</w:t>
      </w:r>
    </w:p>
    <w:p w:rsidR="00C94B67" w:rsidRPr="00C94B67" w:rsidRDefault="00C94B67" w:rsidP="00C94B67">
      <w:pPr>
        <w:spacing w:after="0" w:line="240" w:lineRule="auto"/>
        <w:rPr>
          <w:rFonts w:ascii="Arial" w:eastAsia="Times New Roman" w:hAnsi="Arial" w:cs="Arial"/>
          <w:color w:val="000000"/>
        </w:rPr>
      </w:pPr>
    </w:p>
    <w:p w:rsidR="00C94B67" w:rsidRPr="00C94B67" w:rsidRDefault="00C94B67" w:rsidP="00C94B67">
      <w:pPr>
        <w:spacing w:after="0" w:line="240" w:lineRule="auto"/>
        <w:rPr>
          <w:rFonts w:ascii="Arial" w:eastAsia="Times New Roman" w:hAnsi="Arial" w:cs="Arial"/>
          <w:b/>
          <w:color w:val="000000"/>
        </w:rPr>
      </w:pPr>
      <w:r w:rsidRPr="00C94B67">
        <w:rPr>
          <w:rFonts w:ascii="Arial" w:eastAsia="Times New Roman" w:hAnsi="Arial" w:cs="Arial"/>
          <w:b/>
          <w:color w:val="000000"/>
        </w:rPr>
        <w:t>11.</w:t>
      </w:r>
      <w:r w:rsidRPr="00C94B67">
        <w:rPr>
          <w:rFonts w:ascii="Arial" w:eastAsia="Times New Roman" w:hAnsi="Arial" w:cs="Arial"/>
          <w:b/>
          <w:color w:val="000000"/>
        </w:rPr>
        <w:tab/>
        <w:t>DATE OF EFFICACY REVIEW AND FREQUENCY</w:t>
      </w:r>
    </w:p>
    <w:p w:rsidR="00C94B67" w:rsidRPr="00C94B67" w:rsidRDefault="00C94B67" w:rsidP="00C94B67">
      <w:pPr>
        <w:spacing w:after="0" w:line="240" w:lineRule="auto"/>
        <w:ind w:left="720"/>
        <w:rPr>
          <w:rFonts w:ascii="Arial" w:eastAsia="Times New Roman" w:hAnsi="Arial" w:cs="Arial"/>
          <w:color w:val="000000"/>
        </w:rPr>
      </w:pPr>
      <w:r w:rsidRPr="00C94B67">
        <w:rPr>
          <w:rFonts w:ascii="Arial" w:eastAsia="Times New Roman" w:hAnsi="Arial" w:cs="Arial"/>
          <w:color w:val="000000"/>
        </w:rPr>
        <w:t xml:space="preserve">The committee will undertake a review annually of its efficacy as a committee and how well it meets its Terms of Reference, following the Trust’s agreed process.  </w:t>
      </w:r>
    </w:p>
    <w:p w:rsidR="00C94B67" w:rsidRPr="00C94B67" w:rsidRDefault="00C94B67" w:rsidP="00C94B67">
      <w:pPr>
        <w:spacing w:after="0" w:line="240" w:lineRule="auto"/>
        <w:rPr>
          <w:rFonts w:ascii="Arial" w:eastAsia="Times New Roman" w:hAnsi="Arial" w:cs="Arial"/>
          <w:color w:val="000000"/>
        </w:rPr>
      </w:pPr>
    </w:p>
    <w:p w:rsidR="00C94B67" w:rsidRDefault="00C94B67" w:rsidP="00C94B67">
      <w:pPr>
        <w:spacing w:after="0" w:line="240" w:lineRule="auto"/>
        <w:ind w:left="720"/>
        <w:rPr>
          <w:rFonts w:ascii="Arial" w:eastAsia="Times New Roman" w:hAnsi="Arial" w:cs="Arial"/>
          <w:color w:val="000000"/>
        </w:rPr>
      </w:pPr>
      <w:r w:rsidRPr="00C94B67">
        <w:rPr>
          <w:rFonts w:ascii="Arial" w:eastAsia="Times New Roman" w:hAnsi="Arial" w:cs="Arial"/>
          <w:color w:val="000000"/>
        </w:rPr>
        <w:t>The next review will be carried out by the end of December 2010 to inform the review of the Terms of Re</w:t>
      </w:r>
      <w:r>
        <w:rPr>
          <w:rFonts w:ascii="Arial" w:eastAsia="Times New Roman" w:hAnsi="Arial" w:cs="Arial"/>
          <w:color w:val="000000"/>
        </w:rPr>
        <w:t xml:space="preserve">ference, or earlier if required. </w:t>
      </w:r>
    </w:p>
    <w:p w:rsidR="00C94B67" w:rsidRPr="00C94B67" w:rsidRDefault="00C94B67" w:rsidP="00C94B67">
      <w:pPr>
        <w:spacing w:after="0" w:line="240" w:lineRule="auto"/>
        <w:rPr>
          <w:rFonts w:ascii="Arial" w:eastAsia="Times New Roman" w:hAnsi="Arial" w:cs="Arial"/>
        </w:rPr>
        <w:sectPr w:rsidR="00C94B67" w:rsidRPr="00C94B67" w:rsidSect="009B3A85">
          <w:headerReference w:type="even" r:id="rId15"/>
          <w:footerReference w:type="even" r:id="rId16"/>
          <w:footerReference w:type="default" r:id="rId17"/>
          <w:headerReference w:type="first" r:id="rId18"/>
          <w:pgSz w:w="11906" w:h="16838"/>
          <w:pgMar w:top="851" w:right="1418" w:bottom="737" w:left="1418" w:header="709" w:footer="709" w:gutter="0"/>
          <w:cols w:space="708"/>
          <w:docGrid w:linePitch="360"/>
        </w:sectPr>
      </w:pPr>
    </w:p>
    <w:p w:rsidR="007C38F0" w:rsidRPr="007C38F0" w:rsidRDefault="002E3492" w:rsidP="007C38F0">
      <w:pPr>
        <w:autoSpaceDE w:val="0"/>
        <w:autoSpaceDN w:val="0"/>
        <w:adjustRightInd w:val="0"/>
        <w:spacing w:after="0" w:line="240" w:lineRule="auto"/>
        <w:rPr>
          <w:rFonts w:ascii="Arial" w:hAnsi="Arial" w:cs="Arial"/>
          <w:b/>
        </w:rPr>
      </w:pPr>
      <w:r>
        <w:rPr>
          <w:rFonts w:ascii="Arial" w:hAnsi="Arial" w:cs="Arial"/>
          <w:b/>
        </w:rPr>
        <w:lastRenderedPageBreak/>
        <w:t xml:space="preserve">Appendix 5 - </w:t>
      </w:r>
    </w:p>
    <w:p w:rsidR="007C38F0" w:rsidRDefault="007C38F0" w:rsidP="007C38F0">
      <w:pPr>
        <w:autoSpaceDE w:val="0"/>
        <w:autoSpaceDN w:val="0"/>
        <w:adjustRightInd w:val="0"/>
        <w:spacing w:after="0" w:line="240" w:lineRule="auto"/>
        <w:rPr>
          <w:rFonts w:ascii="Arial" w:hAnsi="Arial" w:cs="Arial"/>
          <w:b/>
        </w:rPr>
      </w:pPr>
    </w:p>
    <w:p w:rsidR="0063077A" w:rsidRPr="0063077A" w:rsidRDefault="0063077A" w:rsidP="0063077A">
      <w:pPr>
        <w:spacing w:after="0" w:line="240" w:lineRule="auto"/>
        <w:jc w:val="center"/>
        <w:outlineLvl w:val="0"/>
        <w:rPr>
          <w:rFonts w:ascii="Arial" w:eastAsia="Times New Roman" w:hAnsi="Arial" w:cs="Arial"/>
          <w:b/>
          <w:color w:val="000000"/>
          <w:sz w:val="26"/>
          <w:szCs w:val="26"/>
          <w:lang w:eastAsia="en-GB"/>
        </w:rPr>
      </w:pPr>
      <w:r w:rsidRPr="0063077A">
        <w:rPr>
          <w:rFonts w:ascii="Arial" w:eastAsia="Times New Roman" w:hAnsi="Arial" w:cs="Arial"/>
          <w:b/>
          <w:color w:val="000000"/>
          <w:sz w:val="26"/>
          <w:szCs w:val="26"/>
          <w:lang w:eastAsia="en-GB"/>
        </w:rPr>
        <w:t>NORTH EAST LINCOLNSHIRE CARE TRUST PLUS</w:t>
      </w:r>
      <w:r>
        <w:rPr>
          <w:rFonts w:ascii="Arial" w:eastAsia="Times New Roman" w:hAnsi="Arial" w:cs="Arial"/>
          <w:b/>
          <w:color w:val="000000"/>
          <w:sz w:val="26"/>
          <w:szCs w:val="26"/>
          <w:lang w:eastAsia="en-GB"/>
        </w:rPr>
        <w:t xml:space="preserve"> </w:t>
      </w:r>
    </w:p>
    <w:p w:rsidR="0063077A" w:rsidRPr="0063077A" w:rsidRDefault="0063077A" w:rsidP="0063077A">
      <w:pPr>
        <w:spacing w:after="0" w:line="240" w:lineRule="auto"/>
        <w:jc w:val="center"/>
        <w:rPr>
          <w:rFonts w:ascii="Arial" w:eastAsia="Times New Roman" w:hAnsi="Arial" w:cs="Arial"/>
          <w:b/>
          <w:color w:val="000000"/>
          <w:lang w:eastAsia="en-GB"/>
        </w:rPr>
      </w:pPr>
    </w:p>
    <w:p w:rsidR="0063077A" w:rsidRPr="0063077A" w:rsidRDefault="0063077A" w:rsidP="0063077A">
      <w:pPr>
        <w:spacing w:after="0" w:line="240" w:lineRule="auto"/>
        <w:jc w:val="center"/>
        <w:outlineLvl w:val="0"/>
        <w:rPr>
          <w:rFonts w:ascii="Arial" w:eastAsia="Times New Roman" w:hAnsi="Arial" w:cs="Arial"/>
          <w:b/>
          <w:color w:val="000000"/>
          <w:sz w:val="26"/>
          <w:szCs w:val="26"/>
          <w:lang w:eastAsia="en-GB"/>
        </w:rPr>
      </w:pPr>
      <w:r w:rsidRPr="0063077A">
        <w:rPr>
          <w:rFonts w:ascii="Arial" w:eastAsia="Times New Roman" w:hAnsi="Arial" w:cs="Arial"/>
          <w:b/>
          <w:color w:val="000000"/>
          <w:sz w:val="26"/>
          <w:szCs w:val="26"/>
          <w:lang w:eastAsia="en-GB"/>
        </w:rPr>
        <w:t>TERMS OF REFERENCE</w:t>
      </w:r>
    </w:p>
    <w:p w:rsidR="0063077A" w:rsidRPr="0063077A" w:rsidRDefault="0063077A" w:rsidP="0063077A">
      <w:pPr>
        <w:spacing w:after="0" w:line="240" w:lineRule="auto"/>
        <w:jc w:val="center"/>
        <w:rPr>
          <w:rFonts w:ascii="Arial" w:eastAsia="Times New Roman" w:hAnsi="Arial" w:cs="Arial"/>
          <w:b/>
          <w:color w:val="000000"/>
          <w:sz w:val="26"/>
          <w:szCs w:val="26"/>
          <w:lang w:eastAsia="en-GB"/>
        </w:rPr>
      </w:pPr>
    </w:p>
    <w:p w:rsidR="0063077A" w:rsidRPr="0063077A" w:rsidRDefault="0063077A" w:rsidP="0063077A">
      <w:pPr>
        <w:spacing w:after="0" w:line="240" w:lineRule="auto"/>
        <w:jc w:val="center"/>
        <w:outlineLvl w:val="0"/>
        <w:rPr>
          <w:rFonts w:ascii="Arial" w:eastAsia="Times New Roman" w:hAnsi="Arial" w:cs="Arial"/>
          <w:b/>
          <w:color w:val="000000"/>
          <w:sz w:val="26"/>
          <w:szCs w:val="26"/>
          <w:lang w:eastAsia="en-GB"/>
        </w:rPr>
      </w:pPr>
      <w:r w:rsidRPr="0063077A">
        <w:rPr>
          <w:rFonts w:ascii="Arial" w:eastAsia="Times New Roman" w:hAnsi="Arial" w:cs="Arial"/>
          <w:b/>
          <w:color w:val="000000"/>
          <w:sz w:val="26"/>
          <w:szCs w:val="26"/>
          <w:lang w:eastAsia="en-GB"/>
        </w:rPr>
        <w:t>DELIVERY ASSURANCE COMMITTEE</w:t>
      </w:r>
    </w:p>
    <w:p w:rsidR="0063077A" w:rsidRPr="0063077A" w:rsidRDefault="0063077A" w:rsidP="0063077A">
      <w:pPr>
        <w:spacing w:after="0" w:line="240" w:lineRule="auto"/>
        <w:jc w:val="both"/>
        <w:rPr>
          <w:rFonts w:ascii="Arial" w:eastAsia="Times New Roman" w:hAnsi="Arial" w:cs="Arial"/>
          <w:b/>
          <w:color w:val="000000"/>
          <w:lang w:eastAsia="en-GB"/>
        </w:rPr>
      </w:pPr>
    </w:p>
    <w:p w:rsidR="0063077A" w:rsidRPr="0063077A" w:rsidRDefault="0063077A" w:rsidP="0063077A">
      <w:pPr>
        <w:spacing w:after="0" w:line="240" w:lineRule="auto"/>
        <w:jc w:val="both"/>
        <w:outlineLvl w:val="0"/>
        <w:rPr>
          <w:rFonts w:ascii="Arial" w:eastAsia="Times New Roman" w:hAnsi="Arial" w:cs="Arial"/>
          <w:b/>
          <w:color w:val="000000"/>
          <w:lang w:eastAsia="en-GB"/>
        </w:rPr>
      </w:pPr>
      <w:r w:rsidRPr="0063077A">
        <w:rPr>
          <w:rFonts w:ascii="Arial" w:eastAsia="Times New Roman" w:hAnsi="Arial" w:cs="Arial"/>
          <w:b/>
          <w:color w:val="000000"/>
          <w:lang w:eastAsia="en-GB"/>
        </w:rPr>
        <w:t>1.</w:t>
      </w:r>
      <w:r w:rsidRPr="0063077A">
        <w:rPr>
          <w:rFonts w:ascii="Arial" w:eastAsia="Times New Roman" w:hAnsi="Arial" w:cs="Arial"/>
          <w:b/>
          <w:color w:val="000000"/>
          <w:lang w:eastAsia="en-GB"/>
        </w:rPr>
        <w:tab/>
        <w:t xml:space="preserve">PURPOSE </w:t>
      </w:r>
    </w:p>
    <w:p w:rsidR="0063077A" w:rsidRPr="0063077A" w:rsidRDefault="0063077A" w:rsidP="0063077A">
      <w:pPr>
        <w:spacing w:after="0" w:line="240" w:lineRule="auto"/>
        <w:ind w:firstLine="720"/>
        <w:jc w:val="both"/>
        <w:rPr>
          <w:rFonts w:ascii="Arial" w:eastAsia="Times New Roman" w:hAnsi="Arial" w:cs="Arial"/>
          <w:color w:val="000000"/>
          <w:lang w:eastAsia="en-GB"/>
        </w:rPr>
      </w:pPr>
    </w:p>
    <w:p w:rsidR="0063077A" w:rsidRPr="0063077A" w:rsidRDefault="0063077A" w:rsidP="0063077A">
      <w:pPr>
        <w:numPr>
          <w:ilvl w:val="1"/>
          <w:numId w:val="21"/>
        </w:numPr>
        <w:spacing w:after="0" w:line="240" w:lineRule="auto"/>
        <w:ind w:left="1418" w:hanging="698"/>
        <w:jc w:val="both"/>
        <w:rPr>
          <w:rFonts w:ascii="Arial" w:eastAsia="Times New Roman" w:hAnsi="Arial" w:cs="Arial"/>
          <w:i/>
          <w:color w:val="000000"/>
          <w:szCs w:val="24"/>
          <w:lang w:eastAsia="en-GB"/>
        </w:rPr>
      </w:pPr>
      <w:r w:rsidRPr="0063077A">
        <w:rPr>
          <w:rFonts w:ascii="Arial" w:eastAsia="Times New Roman" w:hAnsi="Arial" w:cs="Arial"/>
          <w:color w:val="000000"/>
          <w:szCs w:val="24"/>
          <w:lang w:eastAsia="en-GB"/>
        </w:rPr>
        <w:t xml:space="preserve"> </w:t>
      </w:r>
      <w:r w:rsidRPr="0063077A">
        <w:rPr>
          <w:rFonts w:ascii="Arial" w:eastAsia="Times New Roman" w:hAnsi="Arial" w:cs="Arial"/>
          <w:color w:val="000000"/>
          <w:szCs w:val="24"/>
          <w:lang w:eastAsia="en-GB"/>
        </w:rPr>
        <w:tab/>
        <w:t>The Delivery Assurance Committee is a committee of the Clinical Commissioning Group (CCG) Committee that exists to:</w:t>
      </w:r>
    </w:p>
    <w:p w:rsidR="0063077A" w:rsidRPr="0063077A" w:rsidRDefault="0063077A" w:rsidP="0063077A">
      <w:pPr>
        <w:tabs>
          <w:tab w:val="left" w:pos="1560"/>
        </w:tabs>
        <w:spacing w:after="0" w:line="240" w:lineRule="auto"/>
        <w:ind w:left="720"/>
        <w:jc w:val="both"/>
        <w:rPr>
          <w:rFonts w:ascii="Arial" w:eastAsia="Times New Roman" w:hAnsi="Arial" w:cs="Arial"/>
          <w:color w:val="000000"/>
          <w:lang w:eastAsia="en-GB"/>
        </w:rPr>
      </w:pPr>
    </w:p>
    <w:p w:rsidR="0063077A" w:rsidRPr="0063077A" w:rsidRDefault="0063077A" w:rsidP="0063077A">
      <w:pPr>
        <w:numPr>
          <w:ilvl w:val="2"/>
          <w:numId w:val="21"/>
        </w:numPr>
        <w:tabs>
          <w:tab w:val="left" w:pos="1980"/>
        </w:tabs>
        <w:spacing w:after="0" w:line="240" w:lineRule="auto"/>
        <w:ind w:left="1980"/>
        <w:jc w:val="both"/>
        <w:rPr>
          <w:rFonts w:ascii="Arial" w:eastAsia="Times New Roman" w:hAnsi="Arial" w:cs="Arial"/>
          <w:color w:val="000000"/>
          <w:lang w:eastAsia="en-GB"/>
        </w:rPr>
      </w:pPr>
      <w:r w:rsidRPr="0063077A">
        <w:rPr>
          <w:rFonts w:ascii="Arial" w:eastAsia="Times New Roman" w:hAnsi="Arial" w:cs="Arial"/>
          <w:color w:val="000000"/>
          <w:lang w:eastAsia="en-GB"/>
        </w:rPr>
        <w:t>Provide delivery  assurance to the Shadow Board and cluster that there are robust structures, processes and accountabilities in place for managing performance and delivery throughout the organisation</w:t>
      </w:r>
    </w:p>
    <w:p w:rsidR="0063077A" w:rsidRPr="0063077A" w:rsidRDefault="0063077A" w:rsidP="0063077A">
      <w:pPr>
        <w:tabs>
          <w:tab w:val="left" w:pos="1980"/>
        </w:tabs>
        <w:spacing w:after="0" w:line="240" w:lineRule="auto"/>
        <w:ind w:left="1980"/>
        <w:jc w:val="both"/>
        <w:rPr>
          <w:rFonts w:ascii="Arial" w:eastAsia="Times New Roman" w:hAnsi="Arial" w:cs="Arial"/>
          <w:color w:val="000000"/>
          <w:lang w:eastAsia="en-GB"/>
        </w:rPr>
      </w:pPr>
      <w:r w:rsidRPr="0063077A">
        <w:rPr>
          <w:rFonts w:ascii="Arial" w:eastAsia="Times New Roman" w:hAnsi="Arial" w:cs="Arial"/>
          <w:color w:val="000000"/>
          <w:lang w:eastAsia="en-GB"/>
        </w:rPr>
        <w:t xml:space="preserve"> </w:t>
      </w:r>
    </w:p>
    <w:p w:rsidR="0063077A" w:rsidRPr="0063077A" w:rsidRDefault="0063077A" w:rsidP="0063077A">
      <w:pPr>
        <w:numPr>
          <w:ilvl w:val="2"/>
          <w:numId w:val="21"/>
        </w:numPr>
        <w:tabs>
          <w:tab w:val="left" w:pos="1980"/>
        </w:tabs>
        <w:spacing w:after="0" w:line="240" w:lineRule="auto"/>
        <w:ind w:left="1980"/>
        <w:jc w:val="both"/>
        <w:rPr>
          <w:rFonts w:ascii="Arial" w:eastAsia="Times New Roman" w:hAnsi="Arial" w:cs="Arial"/>
          <w:color w:val="000000"/>
          <w:lang w:eastAsia="en-GB"/>
        </w:rPr>
      </w:pPr>
      <w:r w:rsidRPr="0063077A">
        <w:rPr>
          <w:rFonts w:ascii="Arial" w:eastAsia="Times New Roman" w:hAnsi="Arial" w:cs="Arial"/>
          <w:color w:val="000000"/>
          <w:lang w:eastAsia="en-GB"/>
        </w:rPr>
        <w:t xml:space="preserve">Oversee the continuous development of the organisations internal performance and delivery assurance framework, encompassing balanced scorecard and exception reporting, tailoring the approach to meet the emerging style and requirements of the CCG </w:t>
      </w:r>
    </w:p>
    <w:p w:rsidR="0063077A" w:rsidRPr="0063077A" w:rsidRDefault="0063077A" w:rsidP="0063077A">
      <w:pPr>
        <w:tabs>
          <w:tab w:val="left" w:pos="1980"/>
        </w:tabs>
        <w:spacing w:after="0" w:line="240" w:lineRule="auto"/>
        <w:ind w:left="1980"/>
        <w:jc w:val="both"/>
        <w:rPr>
          <w:rFonts w:ascii="Arial" w:eastAsia="Times New Roman" w:hAnsi="Arial" w:cs="Arial"/>
          <w:color w:val="000000"/>
          <w:lang w:eastAsia="en-GB"/>
        </w:rPr>
      </w:pPr>
    </w:p>
    <w:p w:rsidR="0063077A" w:rsidRPr="0063077A" w:rsidRDefault="0063077A" w:rsidP="0063077A">
      <w:pPr>
        <w:numPr>
          <w:ilvl w:val="2"/>
          <w:numId w:val="21"/>
        </w:numPr>
        <w:tabs>
          <w:tab w:val="left" w:pos="1980"/>
        </w:tabs>
        <w:spacing w:after="0" w:line="240" w:lineRule="auto"/>
        <w:ind w:left="1980"/>
        <w:jc w:val="both"/>
        <w:rPr>
          <w:rFonts w:ascii="Arial" w:eastAsia="Times New Roman" w:hAnsi="Arial" w:cs="Arial"/>
          <w:color w:val="000000"/>
          <w:lang w:eastAsia="en-GB"/>
        </w:rPr>
      </w:pPr>
      <w:r w:rsidRPr="0063077A">
        <w:rPr>
          <w:rFonts w:ascii="Arial" w:eastAsia="Times New Roman" w:hAnsi="Arial" w:cs="Arial"/>
          <w:color w:val="000000"/>
          <w:lang w:eastAsia="en-GB"/>
        </w:rPr>
        <w:t>Ensure arrangements for delivery assurance are established and operating effectively for the CCG, meeting current and future requirements</w:t>
      </w:r>
    </w:p>
    <w:p w:rsidR="0063077A" w:rsidRPr="0063077A" w:rsidRDefault="0063077A" w:rsidP="0063077A">
      <w:pPr>
        <w:spacing w:after="0" w:line="240" w:lineRule="auto"/>
        <w:ind w:left="720"/>
        <w:rPr>
          <w:rFonts w:ascii="Arial" w:eastAsia="Times New Roman" w:hAnsi="Arial" w:cs="Times New Roman"/>
          <w:szCs w:val="24"/>
          <w:lang w:eastAsia="en-GB"/>
        </w:rPr>
      </w:pPr>
    </w:p>
    <w:p w:rsidR="0063077A" w:rsidRPr="0063077A" w:rsidRDefault="0063077A" w:rsidP="0063077A">
      <w:pPr>
        <w:numPr>
          <w:ilvl w:val="2"/>
          <w:numId w:val="21"/>
        </w:numPr>
        <w:tabs>
          <w:tab w:val="left" w:pos="1980"/>
        </w:tabs>
        <w:spacing w:after="0" w:line="240" w:lineRule="auto"/>
        <w:ind w:left="1980"/>
        <w:jc w:val="both"/>
        <w:rPr>
          <w:rFonts w:ascii="Arial" w:eastAsia="Times New Roman" w:hAnsi="Arial" w:cs="Times New Roman"/>
          <w:szCs w:val="24"/>
          <w:lang w:eastAsia="en-GB"/>
        </w:rPr>
      </w:pPr>
      <w:r w:rsidRPr="0063077A">
        <w:rPr>
          <w:rFonts w:ascii="Arial" w:eastAsia="Times New Roman" w:hAnsi="Arial" w:cs="Times New Roman"/>
          <w:szCs w:val="24"/>
          <w:lang w:eastAsia="en-GB"/>
        </w:rPr>
        <w:t>Ensure that all leads for individual performance/assurance measures are held to account in meeting agreed targets / indicators.</w:t>
      </w:r>
    </w:p>
    <w:p w:rsidR="0063077A" w:rsidRPr="0063077A" w:rsidRDefault="0063077A" w:rsidP="0063077A">
      <w:pPr>
        <w:tabs>
          <w:tab w:val="left" w:pos="1260"/>
        </w:tabs>
        <w:spacing w:after="0" w:line="240" w:lineRule="auto"/>
        <w:ind w:firstLine="720"/>
        <w:jc w:val="both"/>
        <w:rPr>
          <w:rFonts w:ascii="Arial" w:eastAsia="Times New Roman" w:hAnsi="Arial" w:cs="Arial"/>
          <w:b/>
          <w:color w:val="000000"/>
          <w:lang w:eastAsia="en-GB"/>
        </w:rPr>
      </w:pPr>
    </w:p>
    <w:p w:rsidR="0063077A" w:rsidRPr="0063077A" w:rsidRDefault="0063077A" w:rsidP="0063077A">
      <w:pPr>
        <w:tabs>
          <w:tab w:val="left" w:pos="1260"/>
        </w:tabs>
        <w:spacing w:after="0" w:line="240" w:lineRule="auto"/>
        <w:ind w:firstLine="720"/>
        <w:jc w:val="both"/>
        <w:rPr>
          <w:rFonts w:ascii="Arial" w:eastAsia="Times New Roman" w:hAnsi="Arial" w:cs="Arial"/>
          <w:b/>
          <w:color w:val="000000"/>
          <w:lang w:eastAsia="en-GB"/>
        </w:rPr>
      </w:pPr>
    </w:p>
    <w:p w:rsidR="0063077A" w:rsidRPr="0063077A" w:rsidRDefault="0063077A" w:rsidP="0063077A">
      <w:pPr>
        <w:spacing w:after="0" w:line="240" w:lineRule="auto"/>
        <w:jc w:val="both"/>
        <w:rPr>
          <w:rFonts w:ascii="Arial" w:eastAsia="Times New Roman" w:hAnsi="Arial" w:cs="Arial"/>
          <w:b/>
          <w:lang w:eastAsia="en-GB"/>
        </w:rPr>
      </w:pPr>
      <w:r w:rsidRPr="0063077A">
        <w:rPr>
          <w:rFonts w:ascii="Arial" w:eastAsia="Times New Roman" w:hAnsi="Arial" w:cs="Arial"/>
          <w:b/>
          <w:lang w:eastAsia="en-GB"/>
        </w:rPr>
        <w:t>2.</w:t>
      </w:r>
      <w:r w:rsidRPr="0063077A">
        <w:rPr>
          <w:rFonts w:ascii="Arial" w:eastAsia="Times New Roman" w:hAnsi="Arial" w:cs="Arial"/>
          <w:b/>
          <w:lang w:eastAsia="en-GB"/>
        </w:rPr>
        <w:tab/>
        <w:t>TERMS OF REFERENCE</w:t>
      </w:r>
    </w:p>
    <w:p w:rsidR="0063077A" w:rsidRPr="0063077A" w:rsidRDefault="0063077A" w:rsidP="0063077A">
      <w:pPr>
        <w:spacing w:after="0" w:line="240" w:lineRule="auto"/>
        <w:jc w:val="both"/>
        <w:rPr>
          <w:rFonts w:ascii="Arial" w:eastAsia="Times New Roman" w:hAnsi="Arial" w:cs="Arial"/>
          <w:color w:val="000000"/>
          <w:lang w:eastAsia="en-GB"/>
        </w:rPr>
      </w:pPr>
    </w:p>
    <w:p w:rsidR="0063077A" w:rsidRPr="0063077A" w:rsidRDefault="0063077A" w:rsidP="0063077A">
      <w:pPr>
        <w:spacing w:after="0" w:line="240" w:lineRule="auto"/>
        <w:ind w:left="1430" w:hanging="720"/>
        <w:jc w:val="both"/>
        <w:rPr>
          <w:rFonts w:ascii="Arial" w:eastAsia="Times New Roman" w:hAnsi="Arial" w:cs="Arial"/>
          <w:color w:val="000000"/>
          <w:lang w:eastAsia="en-GB"/>
        </w:rPr>
      </w:pPr>
      <w:r w:rsidRPr="0063077A">
        <w:rPr>
          <w:rFonts w:ascii="Arial" w:eastAsia="Times New Roman" w:hAnsi="Arial" w:cs="Arial"/>
          <w:lang w:eastAsia="en-GB"/>
        </w:rPr>
        <w:t>2.1</w:t>
      </w:r>
      <w:r w:rsidRPr="0063077A">
        <w:rPr>
          <w:rFonts w:ascii="Arial" w:eastAsia="Times New Roman" w:hAnsi="Arial" w:cs="Arial"/>
          <w:lang w:eastAsia="en-GB"/>
        </w:rPr>
        <w:tab/>
      </w:r>
      <w:r w:rsidRPr="0063077A">
        <w:rPr>
          <w:rFonts w:ascii="Arial" w:eastAsia="Times New Roman" w:hAnsi="Arial" w:cs="Arial"/>
          <w:color w:val="000000"/>
          <w:lang w:eastAsia="en-GB"/>
        </w:rPr>
        <w:t>The Terms of Reference of the Delivery Assurance</w:t>
      </w:r>
      <w:r w:rsidRPr="0063077A">
        <w:rPr>
          <w:rFonts w:ascii="Arial" w:eastAsia="Times New Roman" w:hAnsi="Arial" w:cs="Arial"/>
          <w:color w:val="000000"/>
          <w:szCs w:val="24"/>
          <w:lang w:eastAsia="en-GB"/>
        </w:rPr>
        <w:t xml:space="preserve"> Committee </w:t>
      </w:r>
      <w:r w:rsidRPr="0063077A">
        <w:rPr>
          <w:rFonts w:ascii="Arial" w:eastAsia="Times New Roman" w:hAnsi="Arial" w:cs="Arial"/>
          <w:color w:val="000000"/>
          <w:lang w:eastAsia="en-GB"/>
        </w:rPr>
        <w:t>are as follows:</w:t>
      </w:r>
    </w:p>
    <w:p w:rsidR="0063077A" w:rsidRPr="0063077A" w:rsidRDefault="0063077A" w:rsidP="0063077A">
      <w:pPr>
        <w:spacing w:after="0" w:line="240" w:lineRule="auto"/>
        <w:jc w:val="both"/>
        <w:rPr>
          <w:rFonts w:ascii="Arial" w:eastAsia="Times New Roman" w:hAnsi="Arial" w:cs="Arial"/>
          <w:color w:val="000000"/>
          <w:lang w:eastAsia="en-GB"/>
        </w:rPr>
      </w:pPr>
    </w:p>
    <w:p w:rsidR="0063077A" w:rsidRPr="0063077A" w:rsidRDefault="0063077A" w:rsidP="0063077A">
      <w:pPr>
        <w:numPr>
          <w:ilvl w:val="2"/>
          <w:numId w:val="22"/>
        </w:numPr>
        <w:tabs>
          <w:tab w:val="left" w:pos="1560"/>
        </w:tabs>
        <w:spacing w:after="0" w:line="240" w:lineRule="auto"/>
        <w:jc w:val="both"/>
        <w:rPr>
          <w:rFonts w:ascii="Arial" w:eastAsia="Times New Roman" w:hAnsi="Arial" w:cs="Arial"/>
          <w:color w:val="000000"/>
          <w:lang w:eastAsia="en-GB"/>
        </w:rPr>
      </w:pPr>
      <w:r w:rsidRPr="0063077A">
        <w:rPr>
          <w:rFonts w:ascii="Arial" w:eastAsia="Times New Roman" w:hAnsi="Arial" w:cs="Arial"/>
          <w:color w:val="000000"/>
          <w:lang w:eastAsia="en-GB"/>
        </w:rPr>
        <w:t>To challenge and support Senior Officers and senior leads to ensure delivery of performance and quality outcomes and targets for the parts of the annual plan for which they are responsible</w:t>
      </w:r>
    </w:p>
    <w:p w:rsidR="0063077A" w:rsidRPr="0063077A" w:rsidRDefault="0063077A" w:rsidP="0063077A">
      <w:pPr>
        <w:tabs>
          <w:tab w:val="left" w:pos="1560"/>
        </w:tabs>
        <w:spacing w:after="0" w:line="240" w:lineRule="auto"/>
        <w:ind w:left="710"/>
        <w:jc w:val="both"/>
        <w:rPr>
          <w:rFonts w:ascii="Arial" w:eastAsia="Times New Roman" w:hAnsi="Arial" w:cs="Arial"/>
          <w:color w:val="000000"/>
          <w:lang w:eastAsia="en-GB"/>
        </w:rPr>
      </w:pPr>
    </w:p>
    <w:p w:rsidR="0063077A" w:rsidRPr="0063077A" w:rsidRDefault="0063077A" w:rsidP="0063077A">
      <w:pPr>
        <w:numPr>
          <w:ilvl w:val="2"/>
          <w:numId w:val="22"/>
        </w:numPr>
        <w:spacing w:after="0" w:line="240" w:lineRule="auto"/>
        <w:jc w:val="both"/>
        <w:rPr>
          <w:rFonts w:ascii="Arial" w:eastAsia="Times New Roman" w:hAnsi="Arial" w:cs="Arial"/>
          <w:color w:val="000000"/>
          <w:sz w:val="24"/>
          <w:szCs w:val="24"/>
          <w:lang w:eastAsia="en-GB"/>
        </w:rPr>
      </w:pPr>
      <w:r w:rsidRPr="0063077A">
        <w:rPr>
          <w:rFonts w:ascii="Arial" w:eastAsia="Times New Roman" w:hAnsi="Arial" w:cs="Times New Roman"/>
          <w:color w:val="000000"/>
          <w:lang w:eastAsia="en-GB"/>
        </w:rPr>
        <w:t>To ensure continuous development and improvement through the setting of challenging but achievable targets and outcomes, ensuring work programmes</w:t>
      </w:r>
      <w:r w:rsidRPr="0063077A">
        <w:rPr>
          <w:rFonts w:ascii="Arial" w:eastAsia="Times New Roman" w:hAnsi="Arial" w:cs="Times New Roman"/>
          <w:color w:val="000000"/>
          <w:szCs w:val="24"/>
          <w:lang w:eastAsia="en-GB"/>
        </w:rPr>
        <w:t xml:space="preserve"> are developed and managed to support delivery and attendant risks are identified and managed. </w:t>
      </w:r>
    </w:p>
    <w:p w:rsidR="0063077A" w:rsidRPr="0063077A" w:rsidRDefault="0063077A" w:rsidP="0063077A">
      <w:pPr>
        <w:spacing w:after="0" w:line="240" w:lineRule="auto"/>
        <w:jc w:val="both"/>
        <w:rPr>
          <w:rFonts w:ascii="Arial" w:eastAsia="Times New Roman" w:hAnsi="Arial" w:cs="Arial"/>
          <w:color w:val="000000"/>
          <w:lang w:eastAsia="en-GB"/>
        </w:rPr>
      </w:pPr>
    </w:p>
    <w:p w:rsidR="0063077A" w:rsidRPr="0063077A" w:rsidRDefault="0063077A" w:rsidP="0063077A">
      <w:pPr>
        <w:numPr>
          <w:ilvl w:val="2"/>
          <w:numId w:val="22"/>
        </w:numPr>
        <w:spacing w:after="0" w:line="240" w:lineRule="auto"/>
        <w:jc w:val="both"/>
        <w:rPr>
          <w:rFonts w:ascii="Arial" w:eastAsia="Times New Roman" w:hAnsi="Arial" w:cs="Times New Roman"/>
          <w:szCs w:val="24"/>
          <w:lang w:eastAsia="en-GB"/>
        </w:rPr>
      </w:pPr>
      <w:r w:rsidRPr="0063077A">
        <w:rPr>
          <w:rFonts w:ascii="Arial" w:eastAsia="Times New Roman" w:hAnsi="Arial" w:cs="Arial"/>
          <w:color w:val="000000"/>
          <w:lang w:eastAsia="en-GB"/>
        </w:rPr>
        <w:t>To oversee the CCG’s performance and outcomes against the prevailing NHS and Adult Social Care performance management regimes. This will include discussing and agreeing recommendations to the CCG Committee and/or CCG Shadow Board for corrective action. Overview the CTP benchmark position against peers group(s) and national comparators.</w:t>
      </w:r>
    </w:p>
    <w:p w:rsidR="0063077A" w:rsidRPr="0063077A" w:rsidRDefault="0063077A" w:rsidP="0063077A">
      <w:pPr>
        <w:spacing w:after="0" w:line="240" w:lineRule="auto"/>
        <w:ind w:left="720"/>
        <w:rPr>
          <w:rFonts w:ascii="Arial" w:eastAsia="Times New Roman" w:hAnsi="Arial" w:cs="Times New Roman"/>
          <w:szCs w:val="24"/>
          <w:lang w:eastAsia="en-GB"/>
        </w:rPr>
      </w:pPr>
    </w:p>
    <w:p w:rsidR="0063077A" w:rsidRPr="0063077A" w:rsidRDefault="0063077A" w:rsidP="0063077A">
      <w:pPr>
        <w:numPr>
          <w:ilvl w:val="2"/>
          <w:numId w:val="22"/>
        </w:numPr>
        <w:spacing w:after="0" w:line="240" w:lineRule="auto"/>
        <w:jc w:val="both"/>
        <w:rPr>
          <w:rFonts w:ascii="Arial" w:eastAsia="Times New Roman" w:hAnsi="Arial" w:cs="Times New Roman"/>
          <w:szCs w:val="24"/>
          <w:lang w:eastAsia="en-GB"/>
        </w:rPr>
      </w:pPr>
      <w:r w:rsidRPr="0063077A">
        <w:rPr>
          <w:rFonts w:ascii="Arial" w:eastAsia="Times New Roman" w:hAnsi="Arial" w:cs="Times New Roman"/>
          <w:szCs w:val="24"/>
          <w:lang w:eastAsia="en-GB"/>
        </w:rPr>
        <w:t>To provide the Shadow Board with assurance in relation to provider performance and quality delivery including community, mental health, children’s services, health promotion, acute services, Commissioning Support Services and adult social care.</w:t>
      </w:r>
    </w:p>
    <w:p w:rsidR="0063077A" w:rsidRPr="0063077A" w:rsidRDefault="0063077A" w:rsidP="0063077A">
      <w:pPr>
        <w:spacing w:after="0" w:line="240" w:lineRule="auto"/>
        <w:ind w:left="720"/>
        <w:rPr>
          <w:rFonts w:ascii="Arial" w:eastAsia="Times New Roman" w:hAnsi="Arial" w:cs="Times New Roman"/>
          <w:szCs w:val="24"/>
          <w:lang w:eastAsia="en-GB"/>
        </w:rPr>
      </w:pPr>
    </w:p>
    <w:p w:rsidR="0063077A" w:rsidRPr="0063077A" w:rsidRDefault="0063077A" w:rsidP="0063077A">
      <w:pPr>
        <w:numPr>
          <w:ilvl w:val="2"/>
          <w:numId w:val="22"/>
        </w:numPr>
        <w:spacing w:after="0" w:line="240" w:lineRule="auto"/>
        <w:jc w:val="both"/>
        <w:rPr>
          <w:rFonts w:ascii="Arial" w:eastAsia="Times New Roman" w:hAnsi="Arial" w:cs="Times New Roman"/>
          <w:szCs w:val="24"/>
          <w:lang w:eastAsia="en-GB"/>
        </w:rPr>
      </w:pPr>
      <w:r w:rsidRPr="0063077A">
        <w:rPr>
          <w:rFonts w:ascii="Arial" w:eastAsia="Times New Roman" w:hAnsi="Arial" w:cs="Times New Roman"/>
          <w:szCs w:val="24"/>
          <w:lang w:eastAsia="en-GB"/>
        </w:rPr>
        <w:t>To provide the Shadow Board with assurance in relation to the performance and quality delivery of children’s services as per the partnership agreement.</w:t>
      </w:r>
    </w:p>
    <w:p w:rsidR="0063077A" w:rsidRPr="0063077A" w:rsidRDefault="0063077A" w:rsidP="0063077A">
      <w:pPr>
        <w:spacing w:after="0" w:line="240" w:lineRule="auto"/>
        <w:ind w:left="720"/>
        <w:rPr>
          <w:rFonts w:ascii="Arial" w:eastAsia="Times New Roman" w:hAnsi="Arial" w:cs="Times New Roman"/>
          <w:szCs w:val="24"/>
          <w:lang w:eastAsia="en-GB"/>
        </w:rPr>
      </w:pPr>
    </w:p>
    <w:p w:rsidR="0063077A" w:rsidRPr="0063077A" w:rsidRDefault="0063077A" w:rsidP="0063077A">
      <w:pPr>
        <w:numPr>
          <w:ilvl w:val="2"/>
          <w:numId w:val="22"/>
        </w:numPr>
        <w:spacing w:after="0" w:line="240" w:lineRule="auto"/>
        <w:jc w:val="both"/>
        <w:rPr>
          <w:rFonts w:ascii="Arial" w:eastAsia="Times New Roman" w:hAnsi="Arial" w:cs="Times New Roman"/>
          <w:szCs w:val="24"/>
          <w:lang w:eastAsia="en-GB"/>
        </w:rPr>
      </w:pPr>
      <w:r w:rsidRPr="0063077A">
        <w:rPr>
          <w:rFonts w:ascii="Arial" w:eastAsia="Times New Roman" w:hAnsi="Arial" w:cs="Times New Roman"/>
          <w:szCs w:val="24"/>
          <w:lang w:eastAsia="en-GB"/>
        </w:rPr>
        <w:t>To oversee the CCG compliance with equality and diversity requirements in line with national requirements.</w:t>
      </w:r>
    </w:p>
    <w:p w:rsidR="0063077A" w:rsidRPr="0063077A" w:rsidRDefault="0063077A" w:rsidP="0063077A">
      <w:pPr>
        <w:spacing w:after="0" w:line="240" w:lineRule="auto"/>
        <w:jc w:val="both"/>
        <w:rPr>
          <w:rFonts w:ascii="Arial" w:eastAsia="Times New Roman" w:hAnsi="Arial" w:cs="Times New Roman"/>
          <w:szCs w:val="24"/>
          <w:lang w:eastAsia="en-GB"/>
        </w:rPr>
      </w:pPr>
    </w:p>
    <w:p w:rsidR="0063077A" w:rsidRPr="0063077A" w:rsidRDefault="0063077A" w:rsidP="0063077A">
      <w:pPr>
        <w:numPr>
          <w:ilvl w:val="2"/>
          <w:numId w:val="22"/>
        </w:numPr>
        <w:spacing w:after="0" w:line="240" w:lineRule="auto"/>
        <w:jc w:val="both"/>
        <w:rPr>
          <w:rFonts w:ascii="Arial" w:eastAsia="Times New Roman" w:hAnsi="Arial" w:cs="Arial"/>
          <w:color w:val="000000"/>
          <w:spacing w:val="-2"/>
          <w:lang w:eastAsia="en-GB"/>
        </w:rPr>
      </w:pPr>
      <w:r w:rsidRPr="0063077A">
        <w:rPr>
          <w:rFonts w:ascii="Arial" w:eastAsia="Times New Roman" w:hAnsi="Arial" w:cs="Times New Roman"/>
          <w:szCs w:val="24"/>
          <w:lang w:eastAsia="en-GB"/>
        </w:rPr>
        <w:t>To consider the future delivery and performance implications of new legislation, assessments, targets and guidance that will impact the CCG and ensure that pre-emptive action is taken to meet all such requirements.</w:t>
      </w:r>
    </w:p>
    <w:p w:rsidR="0063077A" w:rsidRPr="0063077A" w:rsidRDefault="0063077A" w:rsidP="0063077A">
      <w:pPr>
        <w:spacing w:after="0" w:line="240" w:lineRule="auto"/>
        <w:jc w:val="both"/>
        <w:rPr>
          <w:rFonts w:ascii="Arial" w:eastAsia="Times New Roman" w:hAnsi="Arial" w:cs="Arial"/>
          <w:color w:val="000000"/>
          <w:spacing w:val="-2"/>
          <w:lang w:eastAsia="en-GB"/>
        </w:rPr>
      </w:pPr>
    </w:p>
    <w:p w:rsidR="0063077A" w:rsidRPr="0063077A" w:rsidRDefault="0063077A" w:rsidP="0063077A">
      <w:pPr>
        <w:numPr>
          <w:ilvl w:val="2"/>
          <w:numId w:val="22"/>
        </w:numPr>
        <w:spacing w:after="0" w:line="240" w:lineRule="auto"/>
        <w:jc w:val="both"/>
        <w:rPr>
          <w:rFonts w:ascii="Arial" w:eastAsia="Times New Roman" w:hAnsi="Arial" w:cs="Arial"/>
          <w:color w:val="000000"/>
          <w:spacing w:val="-2"/>
          <w:lang w:eastAsia="en-GB"/>
        </w:rPr>
      </w:pPr>
      <w:r w:rsidRPr="0063077A">
        <w:rPr>
          <w:rFonts w:ascii="Arial" w:eastAsia="Times New Roman" w:hAnsi="Arial" w:cs="Times New Roman"/>
          <w:szCs w:val="24"/>
          <w:lang w:eastAsia="en-GB"/>
        </w:rPr>
        <w:t xml:space="preserve">To oversee, manage and develop the CCGs performance management and delivery assurance framework and supporting systems/processes/policies to ensure it is fit for purpose (for current and future requirements) and it is adhered to by all areas within the organisation. </w:t>
      </w:r>
    </w:p>
    <w:p w:rsidR="0063077A" w:rsidRPr="0063077A" w:rsidRDefault="0063077A" w:rsidP="0063077A">
      <w:pPr>
        <w:spacing w:after="0" w:line="240" w:lineRule="auto"/>
        <w:ind w:left="720"/>
        <w:rPr>
          <w:rFonts w:ascii="Arial" w:eastAsia="Times New Roman" w:hAnsi="Arial" w:cs="Arial"/>
          <w:color w:val="000000"/>
          <w:spacing w:val="-2"/>
          <w:lang w:eastAsia="en-GB"/>
        </w:rPr>
      </w:pPr>
    </w:p>
    <w:p w:rsidR="0063077A" w:rsidRPr="0063077A" w:rsidRDefault="0063077A" w:rsidP="0063077A">
      <w:pPr>
        <w:numPr>
          <w:ilvl w:val="2"/>
          <w:numId w:val="22"/>
        </w:numPr>
        <w:spacing w:after="0" w:line="240" w:lineRule="auto"/>
        <w:jc w:val="both"/>
        <w:rPr>
          <w:rFonts w:ascii="Arial" w:eastAsia="Times New Roman" w:hAnsi="Arial" w:cs="Arial"/>
          <w:color w:val="000000"/>
          <w:spacing w:val="-2"/>
          <w:lang w:eastAsia="en-GB"/>
        </w:rPr>
      </w:pPr>
      <w:r w:rsidRPr="0063077A">
        <w:rPr>
          <w:rFonts w:ascii="Arial" w:eastAsia="Times New Roman" w:hAnsi="Arial" w:cs="Arial"/>
          <w:color w:val="000000"/>
          <w:lang w:eastAsia="en-GB"/>
        </w:rPr>
        <w:t>To ensure that performance reports to the cluster and within the internal reporting (including the Scorecard) are correct, appropriate and valid.</w:t>
      </w:r>
    </w:p>
    <w:p w:rsidR="0063077A" w:rsidRPr="0063077A" w:rsidRDefault="0063077A" w:rsidP="0063077A">
      <w:pPr>
        <w:spacing w:after="0" w:line="240" w:lineRule="auto"/>
        <w:jc w:val="both"/>
        <w:rPr>
          <w:rFonts w:ascii="Arial" w:eastAsia="Times New Roman" w:hAnsi="Arial" w:cs="Arial"/>
          <w:color w:val="000000"/>
          <w:lang w:eastAsia="en-GB"/>
        </w:rPr>
      </w:pPr>
    </w:p>
    <w:p w:rsidR="0063077A" w:rsidRPr="0063077A" w:rsidRDefault="0063077A" w:rsidP="0063077A">
      <w:pPr>
        <w:numPr>
          <w:ilvl w:val="2"/>
          <w:numId w:val="22"/>
        </w:numPr>
        <w:spacing w:after="0" w:line="240" w:lineRule="auto"/>
        <w:jc w:val="both"/>
        <w:rPr>
          <w:rFonts w:ascii="Arial" w:eastAsia="Times New Roman" w:hAnsi="Arial" w:cs="Arial"/>
          <w:color w:val="000000"/>
          <w:lang w:eastAsia="en-GB"/>
        </w:rPr>
      </w:pPr>
      <w:r w:rsidRPr="0063077A">
        <w:rPr>
          <w:rFonts w:ascii="Arial" w:eastAsia="Times New Roman" w:hAnsi="Arial" w:cs="Arial"/>
          <w:color w:val="000000"/>
          <w:lang w:eastAsia="en-GB"/>
        </w:rPr>
        <w:t xml:space="preserve">To challenge and provide final sign-off to performance targets, indicators and trajectories developed as part of any national / local / cluster or partnership processes </w:t>
      </w:r>
    </w:p>
    <w:p w:rsidR="0063077A" w:rsidRPr="0063077A" w:rsidRDefault="0063077A" w:rsidP="0063077A">
      <w:pPr>
        <w:spacing w:after="0" w:line="240" w:lineRule="auto"/>
        <w:jc w:val="both"/>
        <w:rPr>
          <w:rFonts w:ascii="Arial" w:eastAsia="Times New Roman" w:hAnsi="Arial" w:cs="Arial"/>
          <w:color w:val="000000"/>
          <w:lang w:eastAsia="en-GB"/>
        </w:rPr>
      </w:pPr>
    </w:p>
    <w:p w:rsidR="0063077A" w:rsidRPr="0063077A" w:rsidRDefault="0063077A" w:rsidP="0063077A">
      <w:pPr>
        <w:numPr>
          <w:ilvl w:val="1"/>
          <w:numId w:val="22"/>
        </w:numPr>
        <w:tabs>
          <w:tab w:val="left" w:pos="720"/>
        </w:tabs>
        <w:spacing w:after="0" w:line="240" w:lineRule="auto"/>
        <w:ind w:left="782"/>
        <w:jc w:val="both"/>
        <w:rPr>
          <w:rFonts w:ascii="Arial" w:eastAsia="Times New Roman" w:hAnsi="Arial" w:cs="Arial"/>
          <w:color w:val="000000"/>
          <w:lang w:eastAsia="en-GB"/>
        </w:rPr>
      </w:pPr>
      <w:r w:rsidRPr="0063077A">
        <w:rPr>
          <w:rFonts w:ascii="Arial" w:eastAsia="Times New Roman" w:hAnsi="Arial" w:cs="Arial"/>
          <w:color w:val="000000"/>
          <w:lang w:eastAsia="en-GB"/>
        </w:rPr>
        <w:t>The Delivery Assurance Committee has an operational performance management role in relation to the CCGs risk register in so far as holding leads accountable for the active management and of risks in their areas as per Term of Reference 2.1.2.  The Committee will escalate risks by exception to the Integrated Governance &amp; Audit Committee thus there is no overlap of duties with the Integrated Governance Committee.</w:t>
      </w:r>
    </w:p>
    <w:p w:rsidR="0063077A" w:rsidRPr="0063077A" w:rsidRDefault="0063077A" w:rsidP="0063077A">
      <w:pPr>
        <w:spacing w:after="0" w:line="240" w:lineRule="auto"/>
        <w:ind w:left="720"/>
        <w:jc w:val="both"/>
        <w:rPr>
          <w:rFonts w:ascii="Arial" w:eastAsia="Times New Roman" w:hAnsi="Arial" w:cs="Arial"/>
          <w:color w:val="0000FF"/>
          <w:lang w:eastAsia="en-GB"/>
        </w:rPr>
      </w:pPr>
    </w:p>
    <w:p w:rsidR="0063077A" w:rsidRPr="0063077A" w:rsidRDefault="0063077A" w:rsidP="0063077A">
      <w:pPr>
        <w:spacing w:after="0" w:line="240" w:lineRule="auto"/>
        <w:ind w:left="720"/>
        <w:jc w:val="both"/>
        <w:rPr>
          <w:rFonts w:ascii="Arial" w:eastAsia="Times New Roman" w:hAnsi="Arial" w:cs="Arial"/>
          <w:color w:val="0000FF"/>
          <w:lang w:eastAsia="en-GB"/>
        </w:rPr>
      </w:pPr>
    </w:p>
    <w:p w:rsidR="0063077A" w:rsidRPr="0063077A" w:rsidRDefault="0063077A" w:rsidP="0063077A">
      <w:pPr>
        <w:spacing w:after="0" w:line="240" w:lineRule="auto"/>
        <w:jc w:val="both"/>
        <w:outlineLvl w:val="0"/>
        <w:rPr>
          <w:rFonts w:ascii="Arial" w:eastAsia="Times New Roman" w:hAnsi="Arial" w:cs="Arial"/>
          <w:b/>
          <w:lang w:eastAsia="en-GB"/>
        </w:rPr>
      </w:pPr>
      <w:r w:rsidRPr="0063077A">
        <w:rPr>
          <w:rFonts w:ascii="Arial" w:eastAsia="Times New Roman" w:hAnsi="Arial" w:cs="Arial"/>
          <w:b/>
          <w:lang w:eastAsia="en-GB"/>
        </w:rPr>
        <w:t>3.</w:t>
      </w:r>
      <w:r w:rsidRPr="0063077A">
        <w:rPr>
          <w:rFonts w:ascii="Arial" w:eastAsia="Times New Roman" w:hAnsi="Arial" w:cs="Arial"/>
          <w:b/>
          <w:lang w:eastAsia="en-GB"/>
        </w:rPr>
        <w:tab/>
        <w:t>MEMBERSHIP</w:t>
      </w:r>
    </w:p>
    <w:p w:rsidR="0063077A" w:rsidRPr="0063077A" w:rsidRDefault="0063077A" w:rsidP="0063077A">
      <w:pPr>
        <w:spacing w:after="0" w:line="240" w:lineRule="auto"/>
        <w:jc w:val="both"/>
        <w:rPr>
          <w:rFonts w:ascii="Arial" w:eastAsia="Times New Roman" w:hAnsi="Arial" w:cs="Arial"/>
          <w:b/>
          <w:lang w:eastAsia="en-GB"/>
        </w:rPr>
      </w:pPr>
    </w:p>
    <w:p w:rsidR="0063077A" w:rsidRPr="0063077A" w:rsidRDefault="0063077A" w:rsidP="0063077A">
      <w:pPr>
        <w:numPr>
          <w:ilvl w:val="1"/>
          <w:numId w:val="24"/>
        </w:numPr>
        <w:spacing w:after="0" w:line="240" w:lineRule="auto"/>
        <w:jc w:val="both"/>
        <w:rPr>
          <w:rFonts w:ascii="Arial" w:eastAsia="Times New Roman" w:hAnsi="Arial" w:cs="Arial"/>
          <w:lang w:eastAsia="en-GB"/>
        </w:rPr>
      </w:pPr>
      <w:r w:rsidRPr="0063077A">
        <w:rPr>
          <w:rFonts w:ascii="Arial" w:eastAsia="Times New Roman" w:hAnsi="Arial" w:cs="Arial"/>
          <w:lang w:eastAsia="en-GB"/>
        </w:rPr>
        <w:t>Membership of the Delivery Assurance Committee is as follows:</w:t>
      </w:r>
    </w:p>
    <w:p w:rsidR="0063077A" w:rsidRPr="0063077A" w:rsidRDefault="0063077A" w:rsidP="0063077A">
      <w:pPr>
        <w:numPr>
          <w:ilvl w:val="0"/>
          <w:numId w:val="23"/>
        </w:numPr>
        <w:spacing w:after="0" w:line="240" w:lineRule="auto"/>
        <w:jc w:val="both"/>
        <w:rPr>
          <w:rFonts w:ascii="Arial" w:eastAsia="Times New Roman" w:hAnsi="Arial" w:cs="Times New Roman"/>
          <w:lang w:eastAsia="en-GB"/>
        </w:rPr>
      </w:pPr>
      <w:r w:rsidRPr="0063077A">
        <w:rPr>
          <w:rFonts w:ascii="Arial" w:eastAsia="Times New Roman" w:hAnsi="Arial" w:cs="Times New Roman"/>
          <w:lang w:eastAsia="en-GB"/>
        </w:rPr>
        <w:t>Assistant Chief Executive (Chair)</w:t>
      </w:r>
    </w:p>
    <w:p w:rsidR="0063077A" w:rsidRPr="0063077A" w:rsidRDefault="0063077A" w:rsidP="0063077A">
      <w:pPr>
        <w:numPr>
          <w:ilvl w:val="0"/>
          <w:numId w:val="23"/>
        </w:numPr>
        <w:spacing w:after="0" w:line="240" w:lineRule="auto"/>
        <w:jc w:val="both"/>
        <w:rPr>
          <w:rFonts w:ascii="Arial" w:eastAsia="Times New Roman" w:hAnsi="Arial" w:cs="Times New Roman"/>
          <w:lang w:eastAsia="en-GB"/>
        </w:rPr>
      </w:pPr>
      <w:r w:rsidRPr="0063077A">
        <w:rPr>
          <w:rFonts w:ascii="Arial" w:eastAsia="Times New Roman" w:hAnsi="Arial" w:cs="Times New Roman"/>
          <w:lang w:eastAsia="en-GB"/>
        </w:rPr>
        <w:t>Deputy Chief Executive x2</w:t>
      </w:r>
    </w:p>
    <w:p w:rsidR="0063077A" w:rsidRPr="0063077A" w:rsidRDefault="0063077A" w:rsidP="0063077A">
      <w:pPr>
        <w:numPr>
          <w:ilvl w:val="0"/>
          <w:numId w:val="23"/>
        </w:numPr>
        <w:spacing w:after="0" w:line="240" w:lineRule="auto"/>
        <w:jc w:val="both"/>
        <w:rPr>
          <w:rFonts w:ascii="Arial" w:eastAsia="Times New Roman" w:hAnsi="Arial" w:cs="Times New Roman"/>
          <w:lang w:eastAsia="en-GB"/>
        </w:rPr>
      </w:pPr>
      <w:r w:rsidRPr="0063077A">
        <w:rPr>
          <w:rFonts w:ascii="Arial" w:eastAsia="Times New Roman" w:hAnsi="Arial" w:cs="Times New Roman"/>
          <w:lang w:eastAsia="en-GB"/>
        </w:rPr>
        <w:t>CTP Locality Chair (through transition to April 2013)</w:t>
      </w:r>
    </w:p>
    <w:p w:rsidR="0063077A" w:rsidRPr="0063077A" w:rsidRDefault="0063077A" w:rsidP="0063077A">
      <w:pPr>
        <w:numPr>
          <w:ilvl w:val="0"/>
          <w:numId w:val="23"/>
        </w:numPr>
        <w:spacing w:after="0" w:line="240" w:lineRule="auto"/>
        <w:jc w:val="both"/>
        <w:rPr>
          <w:rFonts w:ascii="Arial" w:eastAsia="Times New Roman" w:hAnsi="Arial" w:cs="Times New Roman"/>
          <w:lang w:eastAsia="en-GB"/>
        </w:rPr>
      </w:pPr>
      <w:r w:rsidRPr="0063077A">
        <w:rPr>
          <w:rFonts w:ascii="Arial" w:eastAsia="Times New Roman" w:hAnsi="Arial" w:cs="Arial"/>
          <w:lang w:eastAsia="en-GB"/>
        </w:rPr>
        <w:t>GP member</w:t>
      </w:r>
    </w:p>
    <w:p w:rsidR="0063077A" w:rsidRPr="0063077A" w:rsidRDefault="0063077A" w:rsidP="0063077A">
      <w:pPr>
        <w:numPr>
          <w:ilvl w:val="0"/>
          <w:numId w:val="23"/>
        </w:numPr>
        <w:spacing w:after="0" w:line="240" w:lineRule="auto"/>
        <w:jc w:val="both"/>
        <w:rPr>
          <w:rFonts w:ascii="Arial" w:eastAsia="Times New Roman" w:hAnsi="Arial" w:cs="Times New Roman"/>
          <w:lang w:eastAsia="en-GB"/>
        </w:rPr>
      </w:pPr>
      <w:r w:rsidRPr="0063077A">
        <w:rPr>
          <w:rFonts w:ascii="Arial" w:eastAsia="Times New Roman" w:hAnsi="Arial" w:cs="Times New Roman"/>
          <w:lang w:eastAsia="en-GB"/>
        </w:rPr>
        <w:t>Director of Strategic Change</w:t>
      </w:r>
    </w:p>
    <w:p w:rsidR="0063077A" w:rsidRPr="0063077A" w:rsidRDefault="0063077A" w:rsidP="0063077A">
      <w:pPr>
        <w:numPr>
          <w:ilvl w:val="0"/>
          <w:numId w:val="23"/>
        </w:numPr>
        <w:spacing w:after="0" w:line="240" w:lineRule="auto"/>
        <w:jc w:val="both"/>
        <w:rPr>
          <w:rFonts w:ascii="Arial" w:eastAsia="Times New Roman" w:hAnsi="Arial" w:cs="Times New Roman"/>
          <w:lang w:eastAsia="en-GB"/>
        </w:rPr>
      </w:pPr>
      <w:r w:rsidRPr="0063077A">
        <w:rPr>
          <w:rFonts w:ascii="Arial" w:eastAsia="Times New Roman" w:hAnsi="Arial" w:cs="Times New Roman"/>
          <w:lang w:eastAsia="en-GB"/>
        </w:rPr>
        <w:t>Community Lay Member</w:t>
      </w:r>
    </w:p>
    <w:p w:rsidR="0063077A" w:rsidRPr="0063077A" w:rsidRDefault="0063077A" w:rsidP="0063077A">
      <w:pPr>
        <w:numPr>
          <w:ilvl w:val="0"/>
          <w:numId w:val="23"/>
        </w:numPr>
        <w:spacing w:after="0" w:line="240" w:lineRule="auto"/>
        <w:jc w:val="both"/>
        <w:rPr>
          <w:rFonts w:ascii="Arial" w:eastAsia="Times New Roman" w:hAnsi="Arial" w:cs="Times New Roman"/>
          <w:lang w:eastAsia="en-GB"/>
        </w:rPr>
      </w:pPr>
      <w:r w:rsidRPr="0063077A">
        <w:rPr>
          <w:rFonts w:ascii="Arial" w:eastAsia="Times New Roman" w:hAnsi="Arial" w:cs="Times New Roman"/>
          <w:lang w:eastAsia="en-GB"/>
        </w:rPr>
        <w:t>ASC Strategic Advisor</w:t>
      </w:r>
    </w:p>
    <w:p w:rsidR="0063077A" w:rsidRPr="0063077A" w:rsidRDefault="0063077A" w:rsidP="0063077A">
      <w:pPr>
        <w:numPr>
          <w:ilvl w:val="0"/>
          <w:numId w:val="23"/>
        </w:numPr>
        <w:spacing w:after="0" w:line="240" w:lineRule="auto"/>
        <w:jc w:val="both"/>
        <w:rPr>
          <w:rFonts w:ascii="Arial" w:eastAsia="Times New Roman" w:hAnsi="Arial" w:cs="Times New Roman"/>
          <w:lang w:eastAsia="en-GB"/>
        </w:rPr>
      </w:pPr>
      <w:r w:rsidRPr="0063077A">
        <w:rPr>
          <w:rFonts w:ascii="Arial" w:eastAsia="Times New Roman" w:hAnsi="Arial" w:cs="Times New Roman"/>
          <w:lang w:eastAsia="en-GB"/>
        </w:rPr>
        <w:t>Strategic Lead for Planning</w:t>
      </w:r>
    </w:p>
    <w:p w:rsidR="0063077A" w:rsidRPr="0063077A" w:rsidRDefault="0063077A" w:rsidP="0063077A">
      <w:pPr>
        <w:numPr>
          <w:ilvl w:val="0"/>
          <w:numId w:val="23"/>
        </w:numPr>
        <w:spacing w:after="0" w:line="240" w:lineRule="auto"/>
        <w:jc w:val="both"/>
        <w:rPr>
          <w:rFonts w:ascii="Arial" w:eastAsia="Times New Roman" w:hAnsi="Arial" w:cs="Times New Roman"/>
          <w:lang w:eastAsia="en-GB"/>
        </w:rPr>
      </w:pPr>
      <w:r w:rsidRPr="0063077A">
        <w:rPr>
          <w:rFonts w:ascii="Arial" w:eastAsia="Times New Roman" w:hAnsi="Arial" w:cs="Times New Roman"/>
          <w:lang w:eastAsia="en-GB"/>
        </w:rPr>
        <w:t>Practice Manager</w:t>
      </w:r>
    </w:p>
    <w:p w:rsidR="0063077A" w:rsidRPr="0063077A" w:rsidRDefault="0063077A" w:rsidP="0063077A">
      <w:pPr>
        <w:spacing w:after="0" w:line="240" w:lineRule="auto"/>
        <w:ind w:left="540" w:hanging="540"/>
        <w:jc w:val="both"/>
        <w:rPr>
          <w:rFonts w:ascii="Arial" w:eastAsia="Times New Roman" w:hAnsi="Arial" w:cs="Arial"/>
          <w:lang w:eastAsia="en-GB"/>
        </w:rPr>
      </w:pPr>
    </w:p>
    <w:p w:rsidR="0063077A" w:rsidRPr="0063077A" w:rsidRDefault="0063077A" w:rsidP="0063077A">
      <w:pPr>
        <w:tabs>
          <w:tab w:val="left" w:pos="720"/>
          <w:tab w:val="left" w:pos="1260"/>
        </w:tabs>
        <w:spacing w:after="0" w:line="240" w:lineRule="auto"/>
        <w:ind w:left="1259" w:hanging="975"/>
        <w:jc w:val="both"/>
        <w:rPr>
          <w:rFonts w:ascii="Arial" w:eastAsia="Times New Roman" w:hAnsi="Arial" w:cs="Arial"/>
          <w:lang w:eastAsia="en-GB"/>
        </w:rPr>
      </w:pPr>
      <w:r w:rsidRPr="0063077A">
        <w:rPr>
          <w:rFonts w:ascii="Arial" w:eastAsia="Times New Roman" w:hAnsi="Arial" w:cs="Arial"/>
          <w:lang w:eastAsia="en-GB"/>
        </w:rPr>
        <w:tab/>
        <w:t>3.2</w:t>
      </w:r>
      <w:r w:rsidRPr="0063077A">
        <w:rPr>
          <w:rFonts w:ascii="Arial" w:eastAsia="Times New Roman" w:hAnsi="Arial" w:cs="Arial"/>
          <w:lang w:eastAsia="en-GB"/>
        </w:rPr>
        <w:tab/>
        <w:t>Attendees of the Delivery Assurance Committee are as follows:</w:t>
      </w:r>
    </w:p>
    <w:p w:rsidR="0063077A" w:rsidRPr="0063077A" w:rsidRDefault="0063077A" w:rsidP="0063077A">
      <w:pPr>
        <w:numPr>
          <w:ilvl w:val="0"/>
          <w:numId w:val="23"/>
        </w:numPr>
        <w:spacing w:after="0" w:line="240" w:lineRule="auto"/>
        <w:jc w:val="both"/>
        <w:rPr>
          <w:rFonts w:ascii="Arial" w:eastAsia="Times New Roman" w:hAnsi="Arial" w:cs="Times New Roman"/>
          <w:color w:val="000000"/>
          <w:lang w:eastAsia="en-GB"/>
        </w:rPr>
      </w:pPr>
      <w:r w:rsidRPr="0063077A">
        <w:rPr>
          <w:rFonts w:ascii="Arial" w:eastAsia="Times New Roman" w:hAnsi="Arial" w:cs="Times New Roman"/>
          <w:lang w:eastAsia="en-GB"/>
        </w:rPr>
        <w:t>Performance Manager</w:t>
      </w:r>
    </w:p>
    <w:p w:rsidR="0063077A" w:rsidRPr="0063077A" w:rsidRDefault="0063077A" w:rsidP="0063077A">
      <w:pPr>
        <w:tabs>
          <w:tab w:val="left" w:pos="720"/>
          <w:tab w:val="left" w:pos="1260"/>
        </w:tabs>
        <w:spacing w:after="0" w:line="240" w:lineRule="auto"/>
        <w:ind w:left="1259" w:hanging="975"/>
        <w:jc w:val="both"/>
        <w:rPr>
          <w:rFonts w:ascii="Arial" w:eastAsia="Times New Roman" w:hAnsi="Arial" w:cs="Arial"/>
          <w:lang w:eastAsia="en-GB"/>
        </w:rPr>
      </w:pPr>
    </w:p>
    <w:p w:rsidR="0063077A" w:rsidRPr="0063077A" w:rsidRDefault="0063077A" w:rsidP="0063077A">
      <w:pPr>
        <w:tabs>
          <w:tab w:val="left" w:pos="720"/>
          <w:tab w:val="left" w:pos="1260"/>
        </w:tabs>
        <w:spacing w:after="0" w:line="240" w:lineRule="auto"/>
        <w:ind w:left="1259" w:hanging="975"/>
        <w:jc w:val="both"/>
        <w:rPr>
          <w:rFonts w:ascii="Arial" w:eastAsia="Times New Roman" w:hAnsi="Arial" w:cs="Arial"/>
          <w:lang w:eastAsia="en-GB"/>
        </w:rPr>
      </w:pPr>
      <w:r w:rsidRPr="0063077A">
        <w:rPr>
          <w:rFonts w:ascii="Arial" w:eastAsia="Times New Roman" w:hAnsi="Arial" w:cs="Arial"/>
          <w:lang w:eastAsia="en-GB"/>
        </w:rPr>
        <w:tab/>
        <w:t>3.3</w:t>
      </w:r>
      <w:r w:rsidRPr="0063077A">
        <w:rPr>
          <w:rFonts w:ascii="Arial" w:eastAsia="Times New Roman" w:hAnsi="Arial" w:cs="Arial"/>
          <w:lang w:eastAsia="en-GB"/>
        </w:rPr>
        <w:tab/>
      </w:r>
      <w:r w:rsidRPr="0063077A">
        <w:rPr>
          <w:rFonts w:ascii="Arial" w:eastAsia="Times New Roman" w:hAnsi="Arial" w:cs="Arial"/>
          <w:lang w:eastAsia="en-GB"/>
        </w:rPr>
        <w:tab/>
        <w:t xml:space="preserve">Membership of the Delivery Assurance Committee will consist of named </w:t>
      </w:r>
      <w:r w:rsidRPr="0063077A">
        <w:rPr>
          <w:rFonts w:ascii="Arial" w:eastAsia="Times New Roman" w:hAnsi="Arial" w:cs="Arial"/>
          <w:lang w:eastAsia="en-GB"/>
        </w:rPr>
        <w:tab/>
        <w:t>representatives and named deputies.  Attendance by deputies will need to be approved by the Chair before any meeting.</w:t>
      </w:r>
    </w:p>
    <w:p w:rsidR="0063077A" w:rsidRPr="0063077A" w:rsidRDefault="0063077A" w:rsidP="0063077A">
      <w:pPr>
        <w:tabs>
          <w:tab w:val="left" w:pos="720"/>
          <w:tab w:val="left" w:pos="1260"/>
        </w:tabs>
        <w:spacing w:after="0" w:line="240" w:lineRule="auto"/>
        <w:ind w:left="1259" w:hanging="1259"/>
        <w:jc w:val="both"/>
        <w:rPr>
          <w:rFonts w:ascii="Arial" w:eastAsia="Times New Roman" w:hAnsi="Arial" w:cs="Arial"/>
          <w:color w:val="000000"/>
          <w:lang w:eastAsia="en-GB"/>
        </w:rPr>
      </w:pPr>
      <w:r w:rsidRPr="0063077A">
        <w:rPr>
          <w:rFonts w:ascii="Arial" w:eastAsia="Times New Roman" w:hAnsi="Arial" w:cs="Arial"/>
          <w:szCs w:val="24"/>
          <w:lang w:eastAsia="en-GB"/>
        </w:rPr>
        <w:lastRenderedPageBreak/>
        <w:tab/>
      </w:r>
    </w:p>
    <w:p w:rsidR="0063077A" w:rsidRPr="0063077A" w:rsidRDefault="0063077A" w:rsidP="0063077A">
      <w:pPr>
        <w:tabs>
          <w:tab w:val="left" w:pos="720"/>
          <w:tab w:val="left" w:pos="1260"/>
        </w:tabs>
        <w:spacing w:after="0" w:line="240" w:lineRule="auto"/>
        <w:ind w:left="1259" w:hanging="1259"/>
        <w:jc w:val="both"/>
        <w:rPr>
          <w:rFonts w:ascii="Arial" w:eastAsia="Times New Roman" w:hAnsi="Arial" w:cs="Arial"/>
          <w:color w:val="000000"/>
          <w:lang w:eastAsia="en-GB"/>
        </w:rPr>
      </w:pPr>
      <w:r w:rsidRPr="0063077A">
        <w:rPr>
          <w:rFonts w:ascii="Arial" w:eastAsia="Times New Roman" w:hAnsi="Arial" w:cs="Arial"/>
          <w:color w:val="000000"/>
          <w:lang w:eastAsia="en-GB"/>
        </w:rPr>
        <w:tab/>
        <w:t>3.4</w:t>
      </w:r>
      <w:r w:rsidRPr="0063077A">
        <w:rPr>
          <w:rFonts w:ascii="Arial" w:eastAsia="Times New Roman" w:hAnsi="Arial" w:cs="Arial"/>
          <w:i/>
          <w:color w:val="000000"/>
          <w:lang w:eastAsia="en-GB"/>
        </w:rPr>
        <w:tab/>
      </w:r>
      <w:r w:rsidRPr="0063077A">
        <w:rPr>
          <w:rFonts w:ascii="Arial" w:eastAsia="Times New Roman" w:hAnsi="Arial" w:cs="Arial"/>
          <w:color w:val="000000"/>
          <w:lang w:eastAsia="en-GB"/>
        </w:rPr>
        <w:t>The Delivery Assurance Committee may request the attendance of any member of staff or senior/clinical lead from the CCG or outside organisations as and when appropriate.</w:t>
      </w:r>
    </w:p>
    <w:p w:rsidR="0063077A" w:rsidRPr="0063077A" w:rsidRDefault="0063077A" w:rsidP="0063077A">
      <w:pPr>
        <w:spacing w:after="0" w:line="240" w:lineRule="auto"/>
        <w:ind w:left="720"/>
        <w:jc w:val="both"/>
        <w:rPr>
          <w:rFonts w:ascii="Arial" w:eastAsia="Times New Roman" w:hAnsi="Arial" w:cs="Arial"/>
          <w:color w:val="000000"/>
          <w:lang w:eastAsia="en-GB"/>
        </w:rPr>
      </w:pPr>
    </w:p>
    <w:p w:rsidR="0063077A" w:rsidRPr="0063077A" w:rsidRDefault="0063077A" w:rsidP="0063077A">
      <w:pPr>
        <w:spacing w:after="0" w:line="240" w:lineRule="auto"/>
        <w:ind w:left="720"/>
        <w:jc w:val="both"/>
        <w:rPr>
          <w:rFonts w:ascii="Arial" w:eastAsia="Times New Roman" w:hAnsi="Arial" w:cs="Arial"/>
          <w:color w:val="000000"/>
          <w:lang w:eastAsia="en-GB"/>
        </w:rPr>
      </w:pPr>
    </w:p>
    <w:p w:rsidR="0063077A" w:rsidRPr="0063077A" w:rsidRDefault="0063077A" w:rsidP="0063077A">
      <w:pPr>
        <w:spacing w:after="0" w:line="240" w:lineRule="auto"/>
        <w:jc w:val="both"/>
        <w:outlineLvl w:val="0"/>
        <w:rPr>
          <w:rFonts w:ascii="Arial" w:eastAsia="Times New Roman" w:hAnsi="Arial" w:cs="Arial"/>
          <w:b/>
          <w:lang w:eastAsia="en-GB"/>
        </w:rPr>
      </w:pPr>
      <w:r w:rsidRPr="0063077A">
        <w:rPr>
          <w:rFonts w:ascii="Arial" w:eastAsia="Times New Roman" w:hAnsi="Arial" w:cs="Arial"/>
          <w:b/>
          <w:lang w:eastAsia="en-GB"/>
        </w:rPr>
        <w:t>4.</w:t>
      </w:r>
      <w:r w:rsidRPr="0063077A">
        <w:rPr>
          <w:rFonts w:ascii="Arial" w:eastAsia="Times New Roman" w:hAnsi="Arial" w:cs="Arial"/>
          <w:b/>
          <w:lang w:eastAsia="en-GB"/>
        </w:rPr>
        <w:tab/>
        <w:t>QUORUM</w:t>
      </w:r>
    </w:p>
    <w:p w:rsidR="0063077A" w:rsidRPr="0063077A" w:rsidRDefault="0063077A" w:rsidP="0063077A">
      <w:pPr>
        <w:spacing w:after="0" w:line="240" w:lineRule="auto"/>
        <w:jc w:val="both"/>
        <w:rPr>
          <w:rFonts w:ascii="Arial" w:eastAsia="Times New Roman" w:hAnsi="Arial" w:cs="Arial"/>
          <w:b/>
          <w:lang w:eastAsia="en-GB"/>
        </w:rPr>
      </w:pPr>
    </w:p>
    <w:p w:rsidR="0063077A" w:rsidRPr="0063077A" w:rsidRDefault="0063077A" w:rsidP="0063077A">
      <w:pPr>
        <w:tabs>
          <w:tab w:val="left" w:pos="1260"/>
        </w:tabs>
        <w:spacing w:after="0" w:line="240" w:lineRule="auto"/>
        <w:ind w:left="1260" w:hanging="540"/>
        <w:jc w:val="both"/>
        <w:rPr>
          <w:rFonts w:ascii="Arial" w:eastAsia="Times New Roman" w:hAnsi="Arial" w:cs="Times New Roman"/>
          <w:lang w:eastAsia="en-GB"/>
        </w:rPr>
      </w:pPr>
      <w:r w:rsidRPr="0063077A">
        <w:rPr>
          <w:rFonts w:ascii="Arial" w:eastAsia="Times New Roman" w:hAnsi="Arial" w:cs="Arial"/>
          <w:lang w:eastAsia="en-GB"/>
        </w:rPr>
        <w:t>4.1</w:t>
      </w:r>
      <w:r w:rsidRPr="0063077A">
        <w:rPr>
          <w:rFonts w:ascii="Arial" w:eastAsia="Times New Roman" w:hAnsi="Arial" w:cs="Arial"/>
          <w:lang w:eastAsia="en-GB"/>
        </w:rPr>
        <w:tab/>
        <w:t>The Delivery Assurance C</w:t>
      </w:r>
      <w:r w:rsidRPr="0063077A">
        <w:rPr>
          <w:rFonts w:ascii="Arial" w:eastAsia="Times New Roman" w:hAnsi="Arial" w:cs="Arial"/>
          <w:szCs w:val="24"/>
          <w:lang w:eastAsia="en-GB"/>
        </w:rPr>
        <w:t xml:space="preserve">ommittee </w:t>
      </w:r>
      <w:r w:rsidRPr="0063077A">
        <w:rPr>
          <w:rFonts w:ascii="Arial" w:eastAsia="Times New Roman" w:hAnsi="Arial" w:cs="Arial"/>
          <w:lang w:eastAsia="en-GB"/>
        </w:rPr>
        <w:t>will be quorate if any three members are present.</w:t>
      </w:r>
      <w:r w:rsidRPr="0063077A">
        <w:rPr>
          <w:rFonts w:ascii="Arial" w:eastAsia="Times New Roman" w:hAnsi="Arial" w:cs="Times New Roman"/>
          <w:lang w:eastAsia="en-GB"/>
        </w:rPr>
        <w:t xml:space="preserve"> </w:t>
      </w:r>
    </w:p>
    <w:p w:rsidR="0063077A" w:rsidRPr="0063077A" w:rsidRDefault="0063077A" w:rsidP="0063077A">
      <w:pPr>
        <w:spacing w:after="0" w:line="240" w:lineRule="auto"/>
        <w:jc w:val="both"/>
        <w:rPr>
          <w:rFonts w:ascii="Arial" w:eastAsia="Times New Roman" w:hAnsi="Arial" w:cs="Arial"/>
          <w:b/>
          <w:lang w:eastAsia="en-GB"/>
        </w:rPr>
      </w:pPr>
    </w:p>
    <w:p w:rsidR="0063077A" w:rsidRPr="0063077A" w:rsidRDefault="0063077A" w:rsidP="0063077A">
      <w:pPr>
        <w:spacing w:after="0" w:line="240" w:lineRule="auto"/>
        <w:jc w:val="both"/>
        <w:rPr>
          <w:rFonts w:ascii="Arial" w:eastAsia="Times New Roman" w:hAnsi="Arial" w:cs="Arial"/>
          <w:b/>
          <w:lang w:eastAsia="en-GB"/>
        </w:rPr>
      </w:pPr>
    </w:p>
    <w:p w:rsidR="0063077A" w:rsidRPr="0063077A" w:rsidRDefault="0063077A" w:rsidP="0063077A">
      <w:pPr>
        <w:spacing w:after="0" w:line="240" w:lineRule="auto"/>
        <w:jc w:val="both"/>
        <w:rPr>
          <w:rFonts w:ascii="Arial" w:eastAsia="Times New Roman" w:hAnsi="Arial" w:cs="Arial"/>
          <w:b/>
          <w:lang w:eastAsia="en-GB"/>
        </w:rPr>
      </w:pPr>
    </w:p>
    <w:p w:rsidR="0063077A" w:rsidRPr="0063077A" w:rsidRDefault="0063077A" w:rsidP="0063077A">
      <w:pPr>
        <w:spacing w:after="0" w:line="240" w:lineRule="auto"/>
        <w:jc w:val="both"/>
        <w:outlineLvl w:val="0"/>
        <w:rPr>
          <w:rFonts w:ascii="Arial" w:eastAsia="Times New Roman" w:hAnsi="Arial" w:cs="Arial"/>
          <w:b/>
          <w:color w:val="000000"/>
          <w:lang w:eastAsia="en-GB"/>
        </w:rPr>
      </w:pPr>
      <w:r w:rsidRPr="0063077A">
        <w:rPr>
          <w:rFonts w:ascii="Arial" w:eastAsia="Times New Roman" w:hAnsi="Arial" w:cs="Arial"/>
          <w:b/>
          <w:color w:val="000000"/>
          <w:lang w:eastAsia="en-GB"/>
        </w:rPr>
        <w:t>5.</w:t>
      </w:r>
      <w:r w:rsidRPr="0063077A">
        <w:rPr>
          <w:rFonts w:ascii="Arial" w:eastAsia="Times New Roman" w:hAnsi="Arial" w:cs="Arial"/>
          <w:b/>
          <w:color w:val="000000"/>
          <w:lang w:eastAsia="en-GB"/>
        </w:rPr>
        <w:tab/>
        <w:t>FREQUENCY OF MEETINGS</w:t>
      </w:r>
    </w:p>
    <w:p w:rsidR="0063077A" w:rsidRPr="0063077A" w:rsidRDefault="0063077A" w:rsidP="0063077A">
      <w:pPr>
        <w:spacing w:after="0" w:line="240" w:lineRule="auto"/>
        <w:jc w:val="both"/>
        <w:rPr>
          <w:rFonts w:ascii="Arial" w:eastAsia="Times New Roman" w:hAnsi="Arial" w:cs="Arial"/>
          <w:b/>
          <w:color w:val="000000"/>
          <w:lang w:eastAsia="en-GB"/>
        </w:rPr>
      </w:pPr>
    </w:p>
    <w:p w:rsidR="0063077A" w:rsidRPr="0063077A" w:rsidRDefault="0063077A" w:rsidP="0063077A">
      <w:pPr>
        <w:tabs>
          <w:tab w:val="left" w:pos="1260"/>
        </w:tabs>
        <w:spacing w:after="0" w:line="240" w:lineRule="auto"/>
        <w:ind w:left="1276" w:hanging="556"/>
        <w:jc w:val="both"/>
        <w:rPr>
          <w:rFonts w:ascii="Arial" w:eastAsia="Times New Roman" w:hAnsi="Arial" w:cs="Arial"/>
          <w:lang w:eastAsia="en-GB"/>
        </w:rPr>
      </w:pPr>
      <w:r w:rsidRPr="0063077A">
        <w:rPr>
          <w:rFonts w:ascii="Arial" w:eastAsia="Times New Roman" w:hAnsi="Arial" w:cs="Arial"/>
          <w:lang w:eastAsia="en-GB"/>
        </w:rPr>
        <w:t>5.1</w:t>
      </w:r>
      <w:r w:rsidRPr="0063077A">
        <w:rPr>
          <w:rFonts w:ascii="Arial" w:eastAsia="Times New Roman" w:hAnsi="Arial" w:cs="Arial"/>
          <w:lang w:eastAsia="en-GB"/>
        </w:rPr>
        <w:tab/>
        <w:t>The Delivery Assurance Committee will meet a minimum of 4 times a year.</w:t>
      </w:r>
    </w:p>
    <w:p w:rsidR="0063077A" w:rsidRPr="0063077A" w:rsidRDefault="0063077A" w:rsidP="0063077A">
      <w:pPr>
        <w:tabs>
          <w:tab w:val="left" w:pos="1260"/>
        </w:tabs>
        <w:spacing w:after="0" w:line="240" w:lineRule="auto"/>
        <w:ind w:left="283" w:firstLine="437"/>
        <w:jc w:val="both"/>
        <w:rPr>
          <w:rFonts w:ascii="Arial" w:eastAsia="Times New Roman" w:hAnsi="Arial" w:cs="Arial"/>
          <w:lang w:eastAsia="en-GB"/>
        </w:rPr>
      </w:pPr>
    </w:p>
    <w:p w:rsidR="0063077A" w:rsidRPr="0063077A" w:rsidRDefault="0063077A" w:rsidP="0063077A">
      <w:pPr>
        <w:tabs>
          <w:tab w:val="left" w:pos="1260"/>
        </w:tabs>
        <w:spacing w:after="0" w:line="240" w:lineRule="auto"/>
        <w:ind w:left="1260" w:hanging="540"/>
        <w:jc w:val="both"/>
        <w:rPr>
          <w:rFonts w:ascii="Arial" w:eastAsia="Times New Roman" w:hAnsi="Arial" w:cs="Arial"/>
          <w:lang w:eastAsia="en-GB"/>
        </w:rPr>
      </w:pPr>
      <w:r w:rsidRPr="0063077A">
        <w:rPr>
          <w:rFonts w:ascii="Arial" w:eastAsia="Times New Roman" w:hAnsi="Arial" w:cs="Arial"/>
          <w:lang w:eastAsia="en-GB"/>
        </w:rPr>
        <w:t>5.2</w:t>
      </w:r>
      <w:r w:rsidRPr="0063077A">
        <w:rPr>
          <w:rFonts w:ascii="Arial" w:eastAsia="Times New Roman" w:hAnsi="Arial" w:cs="Arial"/>
          <w:lang w:eastAsia="en-GB"/>
        </w:rPr>
        <w:tab/>
        <w:t>Meetings of the Delivery Assurance Committee will be planned for the calendar year ahead.</w:t>
      </w:r>
    </w:p>
    <w:p w:rsidR="0063077A" w:rsidRPr="0063077A" w:rsidRDefault="0063077A" w:rsidP="0063077A">
      <w:pPr>
        <w:tabs>
          <w:tab w:val="left" w:pos="1260"/>
        </w:tabs>
        <w:spacing w:after="0" w:line="240" w:lineRule="auto"/>
        <w:ind w:left="1260" w:hanging="540"/>
        <w:jc w:val="both"/>
        <w:rPr>
          <w:rFonts w:ascii="Arial" w:eastAsia="Times New Roman" w:hAnsi="Arial" w:cs="Arial"/>
          <w:lang w:eastAsia="en-GB"/>
        </w:rPr>
      </w:pPr>
    </w:p>
    <w:p w:rsidR="0063077A" w:rsidRPr="0063077A" w:rsidRDefault="0063077A" w:rsidP="0063077A">
      <w:pPr>
        <w:tabs>
          <w:tab w:val="left" w:pos="1260"/>
        </w:tabs>
        <w:spacing w:after="0" w:line="240" w:lineRule="auto"/>
        <w:ind w:left="1260" w:hanging="540"/>
        <w:jc w:val="both"/>
        <w:rPr>
          <w:rFonts w:ascii="Arial" w:eastAsia="Times New Roman" w:hAnsi="Arial" w:cs="Arial"/>
          <w:lang w:eastAsia="en-GB"/>
        </w:rPr>
      </w:pPr>
      <w:r w:rsidRPr="0063077A">
        <w:rPr>
          <w:rFonts w:ascii="Arial" w:eastAsia="Times New Roman" w:hAnsi="Arial" w:cs="Arial"/>
          <w:lang w:eastAsia="en-GB"/>
        </w:rPr>
        <w:t>5.3</w:t>
      </w:r>
      <w:r w:rsidRPr="0063077A">
        <w:rPr>
          <w:rFonts w:ascii="Arial" w:eastAsia="Times New Roman" w:hAnsi="Arial" w:cs="Arial"/>
          <w:lang w:eastAsia="en-GB"/>
        </w:rPr>
        <w:tab/>
        <w:t>Decisions may be taken between formal physical meetings through email, teleconference or other ‘virtual’ means. Any such decisions will be recorded and taken to the following formal meeting for information.</w:t>
      </w:r>
    </w:p>
    <w:p w:rsidR="0063077A" w:rsidRPr="0063077A" w:rsidRDefault="0063077A" w:rsidP="0063077A">
      <w:pPr>
        <w:spacing w:after="0" w:line="240" w:lineRule="auto"/>
        <w:jc w:val="both"/>
        <w:rPr>
          <w:rFonts w:ascii="Arial" w:eastAsia="Times New Roman" w:hAnsi="Arial" w:cs="Arial"/>
          <w:lang w:eastAsia="en-GB"/>
        </w:rPr>
      </w:pPr>
    </w:p>
    <w:p w:rsidR="0063077A" w:rsidRPr="0063077A" w:rsidRDefault="0063077A" w:rsidP="0063077A">
      <w:pPr>
        <w:spacing w:after="0" w:line="240" w:lineRule="auto"/>
        <w:jc w:val="both"/>
        <w:rPr>
          <w:rFonts w:ascii="Arial" w:eastAsia="Times New Roman" w:hAnsi="Arial" w:cs="Arial"/>
          <w:lang w:eastAsia="en-GB"/>
        </w:rPr>
      </w:pPr>
    </w:p>
    <w:p w:rsidR="0063077A" w:rsidRPr="0063077A" w:rsidRDefault="0063077A" w:rsidP="0063077A">
      <w:pPr>
        <w:spacing w:after="0" w:line="240" w:lineRule="auto"/>
        <w:jc w:val="both"/>
        <w:outlineLvl w:val="0"/>
        <w:rPr>
          <w:rFonts w:ascii="Arial" w:eastAsia="Times New Roman" w:hAnsi="Arial" w:cs="Arial"/>
          <w:b/>
          <w:lang w:eastAsia="en-GB"/>
        </w:rPr>
      </w:pPr>
      <w:r w:rsidRPr="0063077A">
        <w:rPr>
          <w:rFonts w:ascii="Arial" w:eastAsia="Times New Roman" w:hAnsi="Arial" w:cs="Arial"/>
          <w:b/>
          <w:lang w:eastAsia="en-GB"/>
        </w:rPr>
        <w:t>6.</w:t>
      </w:r>
      <w:r w:rsidRPr="0063077A">
        <w:rPr>
          <w:rFonts w:ascii="Arial" w:eastAsia="Times New Roman" w:hAnsi="Arial" w:cs="Arial"/>
          <w:b/>
          <w:lang w:eastAsia="en-GB"/>
        </w:rPr>
        <w:tab/>
        <w:t>REPORTING ARRANGEMENTS</w:t>
      </w:r>
    </w:p>
    <w:p w:rsidR="0063077A" w:rsidRPr="0063077A" w:rsidRDefault="0063077A" w:rsidP="0063077A">
      <w:pPr>
        <w:tabs>
          <w:tab w:val="left" w:pos="1260"/>
        </w:tabs>
        <w:spacing w:after="0" w:line="240" w:lineRule="auto"/>
        <w:ind w:left="283" w:firstLine="437"/>
        <w:jc w:val="both"/>
        <w:rPr>
          <w:rFonts w:ascii="Arial" w:eastAsia="Times New Roman" w:hAnsi="Arial" w:cs="Arial"/>
          <w:lang w:eastAsia="en-GB"/>
        </w:rPr>
      </w:pPr>
    </w:p>
    <w:p w:rsidR="0063077A" w:rsidRPr="0063077A" w:rsidRDefault="0063077A" w:rsidP="0063077A">
      <w:pPr>
        <w:tabs>
          <w:tab w:val="left" w:pos="1260"/>
        </w:tabs>
        <w:spacing w:after="0" w:line="240" w:lineRule="auto"/>
        <w:ind w:left="1260" w:hanging="540"/>
        <w:jc w:val="both"/>
        <w:rPr>
          <w:rFonts w:ascii="Arial" w:eastAsia="Times New Roman" w:hAnsi="Arial" w:cs="Arial"/>
          <w:lang w:eastAsia="en-GB"/>
        </w:rPr>
      </w:pPr>
      <w:r w:rsidRPr="0063077A">
        <w:rPr>
          <w:rFonts w:ascii="Arial" w:eastAsia="Times New Roman" w:hAnsi="Arial" w:cs="Arial"/>
          <w:lang w:eastAsia="en-GB"/>
        </w:rPr>
        <w:t>6.1</w:t>
      </w:r>
      <w:r w:rsidRPr="0063077A">
        <w:rPr>
          <w:rFonts w:ascii="Arial" w:eastAsia="Times New Roman" w:hAnsi="Arial" w:cs="Arial"/>
          <w:lang w:eastAsia="en-GB"/>
        </w:rPr>
        <w:tab/>
        <w:t xml:space="preserve">The Delivery Assurance Committee reports to the CCG Shadow Board bi-monthly by exception. </w:t>
      </w:r>
    </w:p>
    <w:p w:rsidR="0063077A" w:rsidRPr="0063077A" w:rsidRDefault="0063077A" w:rsidP="0063077A">
      <w:pPr>
        <w:spacing w:after="0" w:line="240" w:lineRule="auto"/>
        <w:ind w:left="1260" w:hanging="540"/>
        <w:jc w:val="both"/>
        <w:rPr>
          <w:rFonts w:ascii="Arial" w:eastAsia="Times New Roman" w:hAnsi="Arial" w:cs="Arial"/>
          <w:color w:val="000000"/>
          <w:lang w:eastAsia="en-GB"/>
        </w:rPr>
      </w:pPr>
      <w:r w:rsidRPr="0063077A">
        <w:rPr>
          <w:rFonts w:ascii="Arial" w:eastAsia="Times New Roman" w:hAnsi="Arial" w:cs="Arial"/>
          <w:color w:val="000000"/>
          <w:lang w:eastAsia="en-GB"/>
        </w:rPr>
        <w:tab/>
      </w:r>
    </w:p>
    <w:p w:rsidR="0063077A" w:rsidRPr="0063077A" w:rsidRDefault="0063077A" w:rsidP="0063077A">
      <w:pPr>
        <w:tabs>
          <w:tab w:val="left" w:pos="720"/>
          <w:tab w:val="left" w:pos="1080"/>
        </w:tabs>
        <w:spacing w:after="0" w:line="240" w:lineRule="auto"/>
        <w:ind w:left="1260" w:hanging="540"/>
        <w:jc w:val="both"/>
        <w:rPr>
          <w:rFonts w:ascii="Arial" w:eastAsia="Times New Roman" w:hAnsi="Arial" w:cs="Arial"/>
          <w:color w:val="000000"/>
          <w:lang w:eastAsia="en-GB"/>
        </w:rPr>
      </w:pPr>
      <w:r w:rsidRPr="0063077A">
        <w:rPr>
          <w:rFonts w:ascii="Arial" w:eastAsia="Times New Roman" w:hAnsi="Arial" w:cs="Arial"/>
          <w:color w:val="000000"/>
          <w:lang w:eastAsia="en-GB"/>
        </w:rPr>
        <w:t>6.2</w:t>
      </w:r>
      <w:r w:rsidRPr="0063077A">
        <w:rPr>
          <w:rFonts w:ascii="Arial" w:eastAsia="Times New Roman" w:hAnsi="Arial" w:cs="Arial"/>
          <w:color w:val="000000"/>
          <w:lang w:eastAsia="en-GB"/>
        </w:rPr>
        <w:tab/>
      </w:r>
      <w:r w:rsidRPr="0063077A">
        <w:rPr>
          <w:rFonts w:ascii="Arial" w:eastAsia="Times New Roman" w:hAnsi="Arial" w:cs="Arial"/>
          <w:color w:val="000000"/>
          <w:lang w:eastAsia="en-GB"/>
        </w:rPr>
        <w:tab/>
        <w:t>The Delivery Assurance Committee will ensure as part of the reporting arrangements that highlights and exceptions in relation to delivery and performance are communicated internally and externally as appropriate.</w:t>
      </w:r>
    </w:p>
    <w:p w:rsidR="0063077A" w:rsidRPr="0063077A" w:rsidRDefault="0063077A" w:rsidP="0063077A">
      <w:pPr>
        <w:tabs>
          <w:tab w:val="left" w:pos="720"/>
          <w:tab w:val="left" w:pos="1080"/>
        </w:tabs>
        <w:spacing w:after="0" w:line="240" w:lineRule="auto"/>
        <w:ind w:left="1260" w:hanging="540"/>
        <w:jc w:val="both"/>
        <w:rPr>
          <w:rFonts w:ascii="Arial" w:eastAsia="Times New Roman" w:hAnsi="Arial" w:cs="Arial"/>
          <w:color w:val="000000"/>
          <w:lang w:eastAsia="en-GB"/>
        </w:rPr>
      </w:pPr>
    </w:p>
    <w:p w:rsidR="0063077A" w:rsidRPr="0063077A" w:rsidRDefault="0063077A" w:rsidP="0063077A">
      <w:pPr>
        <w:tabs>
          <w:tab w:val="left" w:pos="720"/>
          <w:tab w:val="left" w:pos="1080"/>
        </w:tabs>
        <w:spacing w:after="0" w:line="240" w:lineRule="auto"/>
        <w:ind w:left="1260" w:hanging="540"/>
        <w:jc w:val="both"/>
        <w:rPr>
          <w:rFonts w:ascii="Arial" w:eastAsia="Times New Roman" w:hAnsi="Arial" w:cs="Arial"/>
          <w:color w:val="000000"/>
          <w:lang w:eastAsia="en-GB"/>
        </w:rPr>
      </w:pPr>
    </w:p>
    <w:p w:rsidR="0063077A" w:rsidRPr="0063077A" w:rsidRDefault="0063077A" w:rsidP="0063077A">
      <w:pPr>
        <w:spacing w:after="0" w:line="240" w:lineRule="auto"/>
        <w:jc w:val="both"/>
        <w:outlineLvl w:val="0"/>
        <w:rPr>
          <w:rFonts w:ascii="Arial" w:eastAsia="Times New Roman" w:hAnsi="Arial" w:cs="Arial"/>
          <w:b/>
          <w:lang w:eastAsia="en-GB"/>
        </w:rPr>
      </w:pPr>
      <w:r w:rsidRPr="0063077A">
        <w:rPr>
          <w:rFonts w:ascii="Arial" w:eastAsia="Times New Roman" w:hAnsi="Arial" w:cs="Arial"/>
          <w:b/>
          <w:lang w:eastAsia="en-GB"/>
        </w:rPr>
        <w:t>7.</w:t>
      </w:r>
      <w:r w:rsidRPr="0063077A">
        <w:rPr>
          <w:rFonts w:ascii="Arial" w:eastAsia="Times New Roman" w:hAnsi="Arial" w:cs="Arial"/>
          <w:b/>
          <w:lang w:eastAsia="en-GB"/>
        </w:rPr>
        <w:tab/>
        <w:t>ADMINITRATIVE ARRANGEMENTS</w:t>
      </w:r>
    </w:p>
    <w:p w:rsidR="0063077A" w:rsidRPr="0063077A" w:rsidRDefault="0063077A" w:rsidP="0063077A">
      <w:pPr>
        <w:tabs>
          <w:tab w:val="left" w:pos="709"/>
          <w:tab w:val="left" w:pos="1260"/>
        </w:tabs>
        <w:spacing w:after="0" w:line="240" w:lineRule="auto"/>
        <w:jc w:val="both"/>
        <w:rPr>
          <w:rFonts w:ascii="Arial" w:eastAsia="Times New Roman" w:hAnsi="Arial" w:cs="Arial"/>
          <w:lang w:eastAsia="en-GB"/>
        </w:rPr>
      </w:pPr>
    </w:p>
    <w:p w:rsidR="0063077A" w:rsidRPr="0063077A" w:rsidRDefault="0063077A" w:rsidP="0063077A">
      <w:pPr>
        <w:tabs>
          <w:tab w:val="left" w:pos="709"/>
          <w:tab w:val="left" w:pos="1260"/>
        </w:tabs>
        <w:spacing w:after="0" w:line="240" w:lineRule="auto"/>
        <w:ind w:left="1260" w:hanging="1260"/>
        <w:jc w:val="both"/>
        <w:rPr>
          <w:rFonts w:ascii="Arial" w:eastAsia="Times New Roman" w:hAnsi="Arial" w:cs="Arial"/>
          <w:lang w:eastAsia="en-GB"/>
        </w:rPr>
      </w:pPr>
      <w:r w:rsidRPr="0063077A">
        <w:rPr>
          <w:rFonts w:ascii="Arial" w:eastAsia="Times New Roman" w:hAnsi="Arial" w:cs="Arial"/>
          <w:lang w:eastAsia="en-GB"/>
        </w:rPr>
        <w:tab/>
        <w:t>7.1</w:t>
      </w:r>
      <w:r w:rsidRPr="0063077A">
        <w:rPr>
          <w:rFonts w:ascii="Arial" w:eastAsia="Times New Roman" w:hAnsi="Arial" w:cs="Arial"/>
          <w:lang w:eastAsia="en-GB"/>
        </w:rPr>
        <w:tab/>
        <w:t>Administrative support will be provided to the Delivery Assurance Committee by the corporate support team.</w:t>
      </w:r>
    </w:p>
    <w:p w:rsidR="0063077A" w:rsidRPr="0063077A" w:rsidRDefault="0063077A" w:rsidP="0063077A">
      <w:pPr>
        <w:spacing w:after="0" w:line="240" w:lineRule="auto"/>
        <w:ind w:left="540" w:hanging="540"/>
        <w:jc w:val="both"/>
        <w:rPr>
          <w:rFonts w:ascii="Arial" w:eastAsia="Times New Roman" w:hAnsi="Arial" w:cs="Arial"/>
          <w:lang w:eastAsia="en-GB"/>
        </w:rPr>
      </w:pPr>
    </w:p>
    <w:p w:rsidR="0063077A" w:rsidRPr="0063077A" w:rsidRDefault="0063077A" w:rsidP="0063077A">
      <w:pPr>
        <w:tabs>
          <w:tab w:val="left" w:pos="1260"/>
        </w:tabs>
        <w:spacing w:after="0" w:line="240" w:lineRule="auto"/>
        <w:ind w:left="1260" w:hanging="540"/>
        <w:jc w:val="both"/>
        <w:rPr>
          <w:rFonts w:ascii="Arial" w:eastAsia="Times New Roman" w:hAnsi="Arial" w:cs="Arial"/>
          <w:lang w:eastAsia="en-GB"/>
        </w:rPr>
      </w:pPr>
      <w:r w:rsidRPr="0063077A">
        <w:rPr>
          <w:rFonts w:ascii="Arial" w:eastAsia="Times New Roman" w:hAnsi="Arial" w:cs="Arial"/>
          <w:lang w:eastAsia="en-GB"/>
        </w:rPr>
        <w:t>7.2</w:t>
      </w:r>
      <w:r w:rsidRPr="0063077A">
        <w:rPr>
          <w:rFonts w:ascii="Arial" w:eastAsia="Times New Roman" w:hAnsi="Arial" w:cs="Arial"/>
          <w:lang w:eastAsia="en-GB"/>
        </w:rPr>
        <w:tab/>
        <w:t>The Assistant Chief Executive will draw up the agenda for each meeting.</w:t>
      </w:r>
    </w:p>
    <w:p w:rsidR="0063077A" w:rsidRPr="0063077A" w:rsidRDefault="0063077A" w:rsidP="0063077A">
      <w:pPr>
        <w:spacing w:after="0" w:line="240" w:lineRule="auto"/>
        <w:ind w:left="540" w:hanging="540"/>
        <w:jc w:val="both"/>
        <w:rPr>
          <w:rFonts w:ascii="Arial" w:eastAsia="Times New Roman" w:hAnsi="Arial" w:cs="Arial"/>
          <w:lang w:eastAsia="en-GB"/>
        </w:rPr>
      </w:pPr>
    </w:p>
    <w:p w:rsidR="0063077A" w:rsidRPr="0063077A" w:rsidRDefault="0063077A" w:rsidP="0063077A">
      <w:pPr>
        <w:tabs>
          <w:tab w:val="left" w:pos="1260"/>
        </w:tabs>
        <w:spacing w:after="0" w:line="240" w:lineRule="auto"/>
        <w:ind w:left="1260" w:hanging="540"/>
        <w:jc w:val="both"/>
        <w:rPr>
          <w:rFonts w:ascii="Arial" w:eastAsia="Times New Roman" w:hAnsi="Arial" w:cs="Arial"/>
          <w:lang w:eastAsia="en-GB"/>
        </w:rPr>
      </w:pPr>
      <w:r w:rsidRPr="0063077A">
        <w:rPr>
          <w:rFonts w:ascii="Arial" w:eastAsia="Times New Roman" w:hAnsi="Arial" w:cs="Arial"/>
          <w:lang w:eastAsia="en-GB"/>
        </w:rPr>
        <w:t>7.3</w:t>
      </w:r>
      <w:r w:rsidRPr="0063077A">
        <w:rPr>
          <w:rFonts w:ascii="Arial" w:eastAsia="Times New Roman" w:hAnsi="Arial" w:cs="Arial"/>
          <w:lang w:eastAsia="en-GB"/>
        </w:rPr>
        <w:tab/>
        <w:t>The agenda and papers will be distributed five working days in advance of the meeting.</w:t>
      </w:r>
    </w:p>
    <w:p w:rsidR="0063077A" w:rsidRPr="0063077A" w:rsidRDefault="0063077A" w:rsidP="0063077A">
      <w:pPr>
        <w:spacing w:after="0" w:line="240" w:lineRule="auto"/>
        <w:jc w:val="both"/>
        <w:rPr>
          <w:rFonts w:ascii="Arial" w:eastAsia="Times New Roman" w:hAnsi="Arial" w:cs="Arial"/>
          <w:lang w:eastAsia="en-GB"/>
        </w:rPr>
      </w:pPr>
    </w:p>
    <w:p w:rsidR="0063077A" w:rsidRPr="0063077A" w:rsidRDefault="0063077A" w:rsidP="0063077A">
      <w:pPr>
        <w:spacing w:after="0" w:line="240" w:lineRule="auto"/>
        <w:jc w:val="both"/>
        <w:rPr>
          <w:rFonts w:ascii="Arial" w:eastAsia="Times New Roman" w:hAnsi="Arial" w:cs="Arial"/>
          <w:lang w:eastAsia="en-GB"/>
        </w:rPr>
      </w:pPr>
    </w:p>
    <w:p w:rsidR="0063077A" w:rsidRPr="0063077A" w:rsidRDefault="0063077A" w:rsidP="0063077A">
      <w:pPr>
        <w:spacing w:after="0" w:line="240" w:lineRule="auto"/>
        <w:jc w:val="both"/>
        <w:outlineLvl w:val="0"/>
        <w:rPr>
          <w:rFonts w:ascii="Arial" w:eastAsia="Times New Roman" w:hAnsi="Arial" w:cs="Arial"/>
          <w:b/>
          <w:color w:val="000000"/>
          <w:lang w:eastAsia="en-GB"/>
        </w:rPr>
      </w:pPr>
      <w:r w:rsidRPr="0063077A">
        <w:rPr>
          <w:rFonts w:ascii="Arial" w:eastAsia="Times New Roman" w:hAnsi="Arial" w:cs="Arial"/>
          <w:b/>
          <w:color w:val="000000"/>
          <w:lang w:eastAsia="en-GB"/>
        </w:rPr>
        <w:t>8.</w:t>
      </w:r>
      <w:r w:rsidRPr="0063077A">
        <w:rPr>
          <w:rFonts w:ascii="Arial" w:eastAsia="Times New Roman" w:hAnsi="Arial" w:cs="Arial"/>
          <w:b/>
          <w:color w:val="000000"/>
          <w:lang w:eastAsia="en-GB"/>
        </w:rPr>
        <w:tab/>
        <w:t xml:space="preserve">TENURE </w:t>
      </w:r>
    </w:p>
    <w:p w:rsidR="0063077A" w:rsidRPr="0063077A" w:rsidRDefault="0063077A" w:rsidP="0063077A">
      <w:pPr>
        <w:spacing w:after="0" w:line="240" w:lineRule="auto"/>
        <w:jc w:val="both"/>
        <w:rPr>
          <w:rFonts w:ascii="Arial" w:eastAsia="Times New Roman" w:hAnsi="Arial" w:cs="Arial"/>
          <w:b/>
          <w:color w:val="000000"/>
          <w:lang w:eastAsia="en-GB"/>
        </w:rPr>
      </w:pPr>
      <w:r w:rsidRPr="0063077A">
        <w:rPr>
          <w:rFonts w:ascii="Arial" w:eastAsia="Times New Roman" w:hAnsi="Arial" w:cs="Arial"/>
          <w:b/>
          <w:color w:val="000000"/>
          <w:lang w:eastAsia="en-GB"/>
        </w:rPr>
        <w:tab/>
      </w:r>
    </w:p>
    <w:p w:rsidR="0063077A" w:rsidRPr="0063077A" w:rsidRDefault="0063077A" w:rsidP="0063077A">
      <w:pPr>
        <w:tabs>
          <w:tab w:val="left" w:pos="720"/>
          <w:tab w:val="left" w:pos="1260"/>
        </w:tabs>
        <w:spacing w:after="0" w:line="240" w:lineRule="auto"/>
        <w:ind w:left="1260" w:hanging="1260"/>
        <w:jc w:val="both"/>
        <w:rPr>
          <w:rFonts w:ascii="Arial" w:eastAsia="Times New Roman" w:hAnsi="Arial" w:cs="Arial"/>
          <w:color w:val="000000"/>
          <w:lang w:eastAsia="en-GB"/>
        </w:rPr>
      </w:pPr>
      <w:r w:rsidRPr="0063077A">
        <w:rPr>
          <w:rFonts w:ascii="Arial" w:eastAsia="Times New Roman" w:hAnsi="Arial" w:cs="Arial"/>
          <w:color w:val="000000"/>
          <w:lang w:eastAsia="en-GB"/>
        </w:rPr>
        <w:tab/>
        <w:t>8.1</w:t>
      </w:r>
      <w:r w:rsidRPr="0063077A">
        <w:rPr>
          <w:rFonts w:ascii="Arial" w:eastAsia="Times New Roman" w:hAnsi="Arial" w:cs="Arial"/>
          <w:color w:val="000000"/>
          <w:lang w:eastAsia="en-GB"/>
        </w:rPr>
        <w:tab/>
        <w:t>The Delivery Assurance Committee is a permanent committee of the CCG Shadow Board.</w:t>
      </w:r>
    </w:p>
    <w:p w:rsidR="0063077A" w:rsidRPr="0063077A" w:rsidRDefault="0063077A" w:rsidP="0063077A">
      <w:pPr>
        <w:spacing w:after="0" w:line="240" w:lineRule="auto"/>
        <w:jc w:val="both"/>
        <w:rPr>
          <w:rFonts w:ascii="Arial" w:eastAsia="Times New Roman" w:hAnsi="Arial" w:cs="Arial"/>
          <w:b/>
          <w:lang w:eastAsia="en-GB"/>
        </w:rPr>
      </w:pPr>
    </w:p>
    <w:p w:rsidR="0063077A" w:rsidRPr="0063077A" w:rsidRDefault="0063077A" w:rsidP="0063077A">
      <w:pPr>
        <w:spacing w:after="0" w:line="240" w:lineRule="auto"/>
        <w:jc w:val="both"/>
        <w:rPr>
          <w:rFonts w:ascii="Arial" w:eastAsia="Times New Roman" w:hAnsi="Arial" w:cs="Arial"/>
          <w:b/>
          <w:lang w:eastAsia="en-GB"/>
        </w:rPr>
      </w:pPr>
    </w:p>
    <w:p w:rsidR="0063077A" w:rsidRPr="0063077A" w:rsidRDefault="0063077A" w:rsidP="0063077A">
      <w:pPr>
        <w:spacing w:after="0" w:line="240" w:lineRule="auto"/>
        <w:jc w:val="both"/>
        <w:rPr>
          <w:rFonts w:ascii="Arial" w:eastAsia="Times New Roman" w:hAnsi="Arial" w:cs="Arial"/>
          <w:b/>
          <w:lang w:eastAsia="en-GB"/>
        </w:rPr>
      </w:pPr>
      <w:r w:rsidRPr="0063077A">
        <w:rPr>
          <w:rFonts w:ascii="Arial" w:eastAsia="Times New Roman" w:hAnsi="Arial" w:cs="Arial"/>
          <w:b/>
          <w:lang w:eastAsia="en-GB"/>
        </w:rPr>
        <w:t xml:space="preserve">9. </w:t>
      </w:r>
      <w:r w:rsidRPr="0063077A">
        <w:rPr>
          <w:rFonts w:ascii="Arial" w:eastAsia="Times New Roman" w:hAnsi="Arial" w:cs="Arial"/>
          <w:b/>
          <w:lang w:eastAsia="en-GB"/>
        </w:rPr>
        <w:tab/>
        <w:t xml:space="preserve">DATE OF AGREEMENT FOR TERMS OF REFERENCE </w:t>
      </w:r>
      <w:smartTag w:uri="urn:schemas-microsoft-com:office:smarttags" w:element="stockticker">
        <w:r w:rsidRPr="0063077A">
          <w:rPr>
            <w:rFonts w:ascii="Arial" w:eastAsia="Times New Roman" w:hAnsi="Arial" w:cs="Arial"/>
            <w:b/>
            <w:lang w:eastAsia="en-GB"/>
          </w:rPr>
          <w:t>AND</w:t>
        </w:r>
      </w:smartTag>
      <w:r w:rsidRPr="0063077A">
        <w:rPr>
          <w:rFonts w:ascii="Arial" w:eastAsia="Times New Roman" w:hAnsi="Arial" w:cs="Arial"/>
          <w:b/>
          <w:lang w:eastAsia="en-GB"/>
        </w:rPr>
        <w:t xml:space="preserve"> DATE OF </w:t>
      </w:r>
      <w:smartTag w:uri="urn:schemas-microsoft-com:office:smarttags" w:element="stockticker">
        <w:r w:rsidRPr="0063077A">
          <w:rPr>
            <w:rFonts w:ascii="Arial" w:eastAsia="Times New Roman" w:hAnsi="Arial" w:cs="Arial"/>
            <w:b/>
            <w:lang w:eastAsia="en-GB"/>
          </w:rPr>
          <w:t>NEXT</w:t>
        </w:r>
      </w:smartTag>
      <w:r w:rsidRPr="0063077A">
        <w:rPr>
          <w:rFonts w:ascii="Arial" w:eastAsia="Times New Roman" w:hAnsi="Arial" w:cs="Arial"/>
          <w:b/>
          <w:lang w:eastAsia="en-GB"/>
        </w:rPr>
        <w:t xml:space="preserve"> </w:t>
      </w:r>
    </w:p>
    <w:p w:rsidR="0063077A" w:rsidRPr="0063077A" w:rsidRDefault="0063077A" w:rsidP="0063077A">
      <w:pPr>
        <w:spacing w:after="0" w:line="240" w:lineRule="auto"/>
        <w:ind w:firstLine="720"/>
        <w:jc w:val="both"/>
        <w:outlineLvl w:val="0"/>
        <w:rPr>
          <w:rFonts w:ascii="Arial" w:eastAsia="Times New Roman" w:hAnsi="Arial" w:cs="Arial"/>
          <w:b/>
          <w:lang w:eastAsia="en-GB"/>
        </w:rPr>
      </w:pPr>
      <w:r w:rsidRPr="0063077A">
        <w:rPr>
          <w:rFonts w:ascii="Arial" w:eastAsia="Times New Roman" w:hAnsi="Arial" w:cs="Arial"/>
          <w:b/>
          <w:lang w:eastAsia="en-GB"/>
        </w:rPr>
        <w:t>REVIEW</w:t>
      </w:r>
    </w:p>
    <w:p w:rsidR="0063077A" w:rsidRPr="0063077A" w:rsidRDefault="0063077A" w:rsidP="0063077A">
      <w:pPr>
        <w:spacing w:after="0" w:line="240" w:lineRule="auto"/>
        <w:ind w:left="720"/>
        <w:jc w:val="both"/>
        <w:rPr>
          <w:rFonts w:ascii="Arial" w:eastAsia="Times New Roman" w:hAnsi="Arial" w:cs="Arial"/>
          <w:color w:val="0000FF"/>
          <w:lang w:eastAsia="en-GB"/>
        </w:rPr>
      </w:pPr>
    </w:p>
    <w:p w:rsidR="0063077A" w:rsidRPr="0063077A" w:rsidRDefault="0063077A" w:rsidP="0063077A">
      <w:pPr>
        <w:spacing w:after="0" w:line="240" w:lineRule="auto"/>
        <w:ind w:left="1440" w:hanging="720"/>
        <w:jc w:val="both"/>
        <w:rPr>
          <w:rFonts w:ascii="Arial" w:eastAsia="Times New Roman" w:hAnsi="Arial" w:cs="Arial"/>
          <w:color w:val="000000"/>
          <w:lang w:eastAsia="en-GB"/>
        </w:rPr>
      </w:pPr>
      <w:r w:rsidRPr="0063077A">
        <w:rPr>
          <w:rFonts w:ascii="Arial" w:eastAsia="Times New Roman" w:hAnsi="Arial" w:cs="Arial"/>
          <w:color w:val="000000"/>
          <w:lang w:eastAsia="en-GB"/>
        </w:rPr>
        <w:lastRenderedPageBreak/>
        <w:t>9.1</w:t>
      </w:r>
      <w:r w:rsidRPr="0063077A">
        <w:rPr>
          <w:rFonts w:ascii="Arial" w:eastAsia="Times New Roman" w:hAnsi="Arial" w:cs="Arial"/>
          <w:color w:val="000000"/>
          <w:lang w:eastAsia="en-GB"/>
        </w:rPr>
        <w:tab/>
        <w:t xml:space="preserve">These Terms of Reference were agreed at the Delivery </w:t>
      </w:r>
      <w:proofErr w:type="gramStart"/>
      <w:r w:rsidRPr="0063077A">
        <w:rPr>
          <w:rFonts w:ascii="Arial" w:eastAsia="Times New Roman" w:hAnsi="Arial" w:cs="Arial"/>
          <w:color w:val="000000"/>
          <w:lang w:eastAsia="en-GB"/>
        </w:rPr>
        <w:t>Assurance  Committee</w:t>
      </w:r>
      <w:proofErr w:type="gramEnd"/>
      <w:r w:rsidRPr="0063077A">
        <w:rPr>
          <w:rFonts w:ascii="Arial" w:eastAsia="Times New Roman" w:hAnsi="Arial" w:cs="Arial"/>
          <w:color w:val="000000"/>
          <w:lang w:eastAsia="en-GB"/>
        </w:rPr>
        <w:t xml:space="preserve"> meeting held on …… and will be reviewed by the end May 2013.</w:t>
      </w:r>
    </w:p>
    <w:p w:rsidR="0063077A" w:rsidRPr="0063077A" w:rsidRDefault="0063077A" w:rsidP="0063077A">
      <w:pPr>
        <w:spacing w:after="0" w:line="240" w:lineRule="auto"/>
        <w:ind w:left="1440" w:hanging="720"/>
        <w:jc w:val="both"/>
        <w:rPr>
          <w:rFonts w:ascii="Arial" w:eastAsia="Times New Roman" w:hAnsi="Arial" w:cs="Arial"/>
          <w:color w:val="000000"/>
          <w:lang w:eastAsia="en-GB"/>
        </w:rPr>
      </w:pPr>
    </w:p>
    <w:p w:rsidR="0063077A" w:rsidRPr="0063077A" w:rsidRDefault="0063077A" w:rsidP="0063077A">
      <w:pPr>
        <w:spacing w:after="0" w:line="240" w:lineRule="auto"/>
        <w:ind w:left="720"/>
        <w:jc w:val="both"/>
        <w:rPr>
          <w:rFonts w:ascii="Arial" w:eastAsia="Times New Roman" w:hAnsi="Arial" w:cs="Arial"/>
          <w:lang w:eastAsia="en-GB"/>
        </w:rPr>
      </w:pPr>
    </w:p>
    <w:p w:rsidR="0063077A" w:rsidRPr="0063077A" w:rsidRDefault="0063077A" w:rsidP="0063077A">
      <w:pPr>
        <w:spacing w:after="0" w:line="240" w:lineRule="auto"/>
        <w:jc w:val="both"/>
        <w:outlineLvl w:val="0"/>
        <w:rPr>
          <w:rFonts w:ascii="Arial" w:eastAsia="Times New Roman" w:hAnsi="Arial" w:cs="Arial"/>
          <w:b/>
          <w:lang w:eastAsia="en-GB"/>
        </w:rPr>
      </w:pPr>
      <w:r w:rsidRPr="0063077A">
        <w:rPr>
          <w:rFonts w:ascii="Arial" w:eastAsia="Times New Roman" w:hAnsi="Arial" w:cs="Arial"/>
          <w:b/>
          <w:lang w:eastAsia="en-GB"/>
        </w:rPr>
        <w:t>10.</w:t>
      </w:r>
      <w:r w:rsidRPr="0063077A">
        <w:rPr>
          <w:rFonts w:ascii="Arial" w:eastAsia="Times New Roman" w:hAnsi="Arial" w:cs="Arial"/>
          <w:b/>
          <w:lang w:eastAsia="en-GB"/>
        </w:rPr>
        <w:tab/>
        <w:t>DATE OF TERMS OF REFERENCE RATIFICATION BY REPORTING COMMITTEE</w:t>
      </w:r>
    </w:p>
    <w:p w:rsidR="0063077A" w:rsidRPr="0063077A" w:rsidRDefault="0063077A" w:rsidP="0063077A">
      <w:pPr>
        <w:spacing w:after="0" w:line="240" w:lineRule="auto"/>
        <w:ind w:left="720"/>
        <w:jc w:val="both"/>
        <w:rPr>
          <w:rFonts w:ascii="Arial" w:eastAsia="Times New Roman" w:hAnsi="Arial" w:cs="Arial"/>
          <w:color w:val="0000FF"/>
          <w:lang w:eastAsia="en-GB"/>
        </w:rPr>
      </w:pPr>
    </w:p>
    <w:p w:rsidR="0063077A" w:rsidRPr="0063077A" w:rsidRDefault="0063077A" w:rsidP="0063077A">
      <w:pPr>
        <w:spacing w:after="0" w:line="240" w:lineRule="auto"/>
        <w:ind w:left="1440" w:hanging="720"/>
        <w:jc w:val="both"/>
        <w:rPr>
          <w:rFonts w:ascii="Arial" w:eastAsia="Times New Roman" w:hAnsi="Arial" w:cs="Arial"/>
          <w:b/>
          <w:color w:val="0000FF"/>
          <w:lang w:eastAsia="en-GB"/>
        </w:rPr>
      </w:pPr>
      <w:r w:rsidRPr="0063077A">
        <w:rPr>
          <w:rFonts w:ascii="Arial" w:eastAsia="Times New Roman" w:hAnsi="Arial" w:cs="Arial"/>
          <w:color w:val="000000"/>
          <w:lang w:eastAsia="en-GB"/>
        </w:rPr>
        <w:t>10.1</w:t>
      </w:r>
      <w:r w:rsidRPr="0063077A">
        <w:rPr>
          <w:rFonts w:ascii="Arial" w:eastAsia="Times New Roman" w:hAnsi="Arial" w:cs="Arial"/>
          <w:color w:val="000000"/>
          <w:lang w:eastAsia="en-GB"/>
        </w:rPr>
        <w:tab/>
        <w:t xml:space="preserve">These Terms of Reference were ratified on behalf of the CCG Shadow Board by the Integrated Governance and Audit Committee held on </w:t>
      </w:r>
      <w:r w:rsidRPr="0063077A">
        <w:rPr>
          <w:rFonts w:ascii="Arial" w:eastAsia="Times New Roman" w:hAnsi="Arial" w:cs="Arial"/>
          <w:color w:val="000000"/>
          <w:highlight w:val="cyan"/>
          <w:lang w:eastAsia="en-GB"/>
        </w:rPr>
        <w:t>***</w:t>
      </w:r>
      <w:r w:rsidRPr="0063077A">
        <w:rPr>
          <w:rFonts w:ascii="Arial" w:eastAsia="Times New Roman" w:hAnsi="Arial" w:cs="Arial"/>
          <w:color w:val="000000"/>
          <w:lang w:eastAsia="en-GB"/>
        </w:rPr>
        <w:t xml:space="preserve"> </w:t>
      </w:r>
      <w:r w:rsidRPr="0063077A">
        <w:rPr>
          <w:rFonts w:ascii="Arial" w:eastAsia="Times New Roman" w:hAnsi="Arial" w:cs="Arial"/>
          <w:b/>
          <w:color w:val="0000FF"/>
          <w:lang w:eastAsia="en-GB"/>
        </w:rPr>
        <w:t>[date to be inserted when received]</w:t>
      </w:r>
    </w:p>
    <w:p w:rsidR="0063077A" w:rsidRPr="0063077A" w:rsidRDefault="0063077A" w:rsidP="0063077A">
      <w:pPr>
        <w:spacing w:after="0" w:line="240" w:lineRule="auto"/>
        <w:jc w:val="both"/>
        <w:rPr>
          <w:rFonts w:ascii="Arial" w:eastAsia="Times New Roman" w:hAnsi="Arial" w:cs="Arial"/>
          <w:color w:val="0000FF"/>
          <w:lang w:eastAsia="en-GB"/>
        </w:rPr>
      </w:pPr>
    </w:p>
    <w:p w:rsidR="0063077A" w:rsidRPr="0063077A" w:rsidRDefault="0063077A" w:rsidP="0063077A">
      <w:pPr>
        <w:spacing w:after="0" w:line="240" w:lineRule="auto"/>
        <w:jc w:val="both"/>
        <w:rPr>
          <w:rFonts w:ascii="Arial" w:eastAsia="Times New Roman" w:hAnsi="Arial" w:cs="Arial"/>
          <w:color w:val="0000FF"/>
          <w:lang w:eastAsia="en-GB"/>
        </w:rPr>
      </w:pPr>
    </w:p>
    <w:p w:rsidR="0063077A" w:rsidRPr="0063077A" w:rsidRDefault="0063077A" w:rsidP="0063077A">
      <w:pPr>
        <w:spacing w:after="0" w:line="240" w:lineRule="auto"/>
        <w:jc w:val="both"/>
        <w:rPr>
          <w:rFonts w:ascii="Arial" w:eastAsia="Times New Roman" w:hAnsi="Arial" w:cs="Arial"/>
          <w:b/>
          <w:color w:val="000000"/>
          <w:lang w:eastAsia="en-GB"/>
        </w:rPr>
      </w:pPr>
      <w:r w:rsidRPr="0063077A">
        <w:rPr>
          <w:rFonts w:ascii="Arial" w:eastAsia="Times New Roman" w:hAnsi="Arial" w:cs="Arial"/>
          <w:b/>
          <w:color w:val="000000"/>
          <w:lang w:eastAsia="en-GB"/>
        </w:rPr>
        <w:t>11.</w:t>
      </w:r>
      <w:r w:rsidRPr="0063077A">
        <w:rPr>
          <w:rFonts w:ascii="Arial" w:eastAsia="Times New Roman" w:hAnsi="Arial" w:cs="Arial"/>
          <w:b/>
          <w:color w:val="000000"/>
          <w:lang w:eastAsia="en-GB"/>
        </w:rPr>
        <w:tab/>
        <w:t>DATE OF EFFICACY REVIEW AND FREQUENCY</w:t>
      </w:r>
    </w:p>
    <w:p w:rsidR="0063077A" w:rsidRPr="0063077A" w:rsidRDefault="0063077A" w:rsidP="0063077A">
      <w:pPr>
        <w:spacing w:after="0" w:line="240" w:lineRule="auto"/>
        <w:ind w:left="720"/>
        <w:jc w:val="both"/>
        <w:rPr>
          <w:rFonts w:ascii="Arial" w:eastAsia="Times New Roman" w:hAnsi="Arial" w:cs="Arial"/>
          <w:color w:val="0000FF"/>
          <w:lang w:eastAsia="en-GB"/>
        </w:rPr>
      </w:pPr>
    </w:p>
    <w:p w:rsidR="0063077A" w:rsidRPr="0063077A" w:rsidRDefault="0063077A" w:rsidP="0063077A">
      <w:pPr>
        <w:spacing w:after="0" w:line="240" w:lineRule="auto"/>
        <w:ind w:left="1440" w:hanging="720"/>
        <w:jc w:val="both"/>
        <w:rPr>
          <w:rFonts w:ascii="Arial" w:eastAsia="Times New Roman" w:hAnsi="Arial" w:cs="Arial"/>
          <w:color w:val="000000"/>
          <w:lang w:eastAsia="en-GB"/>
        </w:rPr>
      </w:pPr>
      <w:r w:rsidRPr="0063077A">
        <w:rPr>
          <w:rFonts w:ascii="Arial" w:eastAsia="Times New Roman" w:hAnsi="Arial" w:cs="Arial"/>
          <w:color w:val="000000"/>
          <w:lang w:eastAsia="en-GB"/>
        </w:rPr>
        <w:t>11.1</w:t>
      </w:r>
      <w:r w:rsidRPr="0063077A">
        <w:rPr>
          <w:rFonts w:ascii="Arial" w:eastAsia="Times New Roman" w:hAnsi="Arial" w:cs="Arial"/>
          <w:color w:val="000000"/>
          <w:lang w:eastAsia="en-GB"/>
        </w:rPr>
        <w:tab/>
        <w:t xml:space="preserve">The committee will undertake a review annually of its efficacy as a committee and how well it meets its Terms of Reference </w:t>
      </w:r>
    </w:p>
    <w:p w:rsidR="007C38F0" w:rsidRDefault="007C38F0" w:rsidP="007C38F0">
      <w:pPr>
        <w:autoSpaceDE w:val="0"/>
        <w:autoSpaceDN w:val="0"/>
        <w:adjustRightInd w:val="0"/>
        <w:spacing w:after="0" w:line="240" w:lineRule="auto"/>
        <w:rPr>
          <w:rFonts w:ascii="Arial" w:hAnsi="Arial" w:cs="Arial"/>
          <w:b/>
        </w:rPr>
      </w:pPr>
    </w:p>
    <w:p w:rsidR="0063077A" w:rsidRDefault="0063077A" w:rsidP="007C38F0">
      <w:pPr>
        <w:autoSpaceDE w:val="0"/>
        <w:autoSpaceDN w:val="0"/>
        <w:adjustRightInd w:val="0"/>
        <w:spacing w:after="0" w:line="240" w:lineRule="auto"/>
        <w:rPr>
          <w:rFonts w:ascii="Arial" w:hAnsi="Arial" w:cs="Arial"/>
          <w:b/>
        </w:rPr>
      </w:pPr>
    </w:p>
    <w:p w:rsidR="0063077A" w:rsidRDefault="0063077A" w:rsidP="007C38F0">
      <w:pPr>
        <w:autoSpaceDE w:val="0"/>
        <w:autoSpaceDN w:val="0"/>
        <w:adjustRightInd w:val="0"/>
        <w:spacing w:after="0" w:line="240" w:lineRule="auto"/>
        <w:rPr>
          <w:rFonts w:ascii="Arial" w:hAnsi="Arial" w:cs="Arial"/>
          <w:b/>
        </w:rPr>
      </w:pPr>
    </w:p>
    <w:p w:rsidR="0063077A" w:rsidRDefault="0063077A" w:rsidP="007C38F0">
      <w:pPr>
        <w:autoSpaceDE w:val="0"/>
        <w:autoSpaceDN w:val="0"/>
        <w:adjustRightInd w:val="0"/>
        <w:spacing w:after="0" w:line="240" w:lineRule="auto"/>
        <w:rPr>
          <w:rFonts w:ascii="Arial" w:hAnsi="Arial" w:cs="Arial"/>
          <w:b/>
        </w:rPr>
      </w:pPr>
    </w:p>
    <w:p w:rsidR="0063077A" w:rsidRDefault="0063077A" w:rsidP="007C38F0">
      <w:pPr>
        <w:autoSpaceDE w:val="0"/>
        <w:autoSpaceDN w:val="0"/>
        <w:adjustRightInd w:val="0"/>
        <w:spacing w:after="0" w:line="240" w:lineRule="auto"/>
        <w:rPr>
          <w:rFonts w:ascii="Arial" w:hAnsi="Arial" w:cs="Arial"/>
          <w:b/>
        </w:rPr>
      </w:pPr>
    </w:p>
    <w:p w:rsidR="0063077A" w:rsidRDefault="0063077A" w:rsidP="007C38F0">
      <w:pPr>
        <w:autoSpaceDE w:val="0"/>
        <w:autoSpaceDN w:val="0"/>
        <w:adjustRightInd w:val="0"/>
        <w:spacing w:after="0" w:line="240" w:lineRule="auto"/>
        <w:rPr>
          <w:rFonts w:ascii="Arial" w:hAnsi="Arial" w:cs="Arial"/>
          <w:b/>
        </w:rPr>
      </w:pPr>
    </w:p>
    <w:p w:rsidR="0063077A" w:rsidRDefault="0063077A" w:rsidP="007C38F0">
      <w:pPr>
        <w:autoSpaceDE w:val="0"/>
        <w:autoSpaceDN w:val="0"/>
        <w:adjustRightInd w:val="0"/>
        <w:spacing w:after="0" w:line="240" w:lineRule="auto"/>
        <w:rPr>
          <w:rFonts w:ascii="Arial" w:hAnsi="Arial" w:cs="Arial"/>
          <w:b/>
        </w:rPr>
      </w:pPr>
    </w:p>
    <w:p w:rsidR="007C38F0" w:rsidRDefault="007C38F0" w:rsidP="007C38F0">
      <w:pPr>
        <w:autoSpaceDE w:val="0"/>
        <w:autoSpaceDN w:val="0"/>
        <w:adjustRightInd w:val="0"/>
        <w:spacing w:after="0" w:line="240" w:lineRule="auto"/>
        <w:rPr>
          <w:rFonts w:ascii="Arial" w:hAnsi="Arial" w:cs="Arial"/>
          <w:b/>
        </w:rPr>
      </w:pPr>
    </w:p>
    <w:p w:rsidR="007C38F0" w:rsidRDefault="007C38F0" w:rsidP="007C38F0">
      <w:pPr>
        <w:autoSpaceDE w:val="0"/>
        <w:autoSpaceDN w:val="0"/>
        <w:adjustRightInd w:val="0"/>
        <w:spacing w:after="0" w:line="240" w:lineRule="auto"/>
        <w:rPr>
          <w:rFonts w:ascii="Arial" w:hAnsi="Arial" w:cs="Arial"/>
          <w:b/>
        </w:rPr>
      </w:pPr>
    </w:p>
    <w:p w:rsidR="00C94B67" w:rsidRDefault="00C94B67" w:rsidP="007C38F0">
      <w:pPr>
        <w:autoSpaceDE w:val="0"/>
        <w:autoSpaceDN w:val="0"/>
        <w:adjustRightInd w:val="0"/>
        <w:spacing w:after="0" w:line="240" w:lineRule="auto"/>
        <w:rPr>
          <w:rFonts w:ascii="Arial" w:hAnsi="Arial" w:cs="Arial"/>
          <w:b/>
        </w:rPr>
      </w:pPr>
    </w:p>
    <w:p w:rsidR="00C94B67" w:rsidRDefault="00C94B67" w:rsidP="007C38F0">
      <w:pPr>
        <w:autoSpaceDE w:val="0"/>
        <w:autoSpaceDN w:val="0"/>
        <w:adjustRightInd w:val="0"/>
        <w:spacing w:after="0" w:line="240" w:lineRule="auto"/>
        <w:rPr>
          <w:rFonts w:ascii="Arial" w:hAnsi="Arial" w:cs="Arial"/>
          <w:b/>
        </w:rPr>
      </w:pPr>
    </w:p>
    <w:p w:rsidR="00C94B67" w:rsidRDefault="00C94B67" w:rsidP="007C38F0">
      <w:pPr>
        <w:autoSpaceDE w:val="0"/>
        <w:autoSpaceDN w:val="0"/>
        <w:adjustRightInd w:val="0"/>
        <w:spacing w:after="0" w:line="240" w:lineRule="auto"/>
        <w:rPr>
          <w:rFonts w:ascii="Arial" w:hAnsi="Arial" w:cs="Arial"/>
          <w:b/>
        </w:rPr>
      </w:pPr>
    </w:p>
    <w:p w:rsidR="00C94B67" w:rsidRDefault="00C94B67" w:rsidP="007C38F0">
      <w:pPr>
        <w:autoSpaceDE w:val="0"/>
        <w:autoSpaceDN w:val="0"/>
        <w:adjustRightInd w:val="0"/>
        <w:spacing w:after="0" w:line="240" w:lineRule="auto"/>
        <w:rPr>
          <w:rFonts w:ascii="Arial" w:hAnsi="Arial" w:cs="Arial"/>
          <w:b/>
        </w:rPr>
      </w:pPr>
    </w:p>
    <w:p w:rsidR="00C94B67" w:rsidRDefault="00C94B67" w:rsidP="007C38F0">
      <w:pPr>
        <w:autoSpaceDE w:val="0"/>
        <w:autoSpaceDN w:val="0"/>
        <w:adjustRightInd w:val="0"/>
        <w:spacing w:after="0" w:line="240" w:lineRule="auto"/>
        <w:rPr>
          <w:rFonts w:ascii="Arial" w:hAnsi="Arial" w:cs="Arial"/>
          <w:b/>
        </w:rPr>
      </w:pPr>
    </w:p>
    <w:p w:rsidR="00C94B67" w:rsidRDefault="00C94B67" w:rsidP="007C38F0">
      <w:pPr>
        <w:autoSpaceDE w:val="0"/>
        <w:autoSpaceDN w:val="0"/>
        <w:adjustRightInd w:val="0"/>
        <w:spacing w:after="0" w:line="240" w:lineRule="auto"/>
        <w:rPr>
          <w:rFonts w:ascii="Arial" w:hAnsi="Arial" w:cs="Arial"/>
          <w:b/>
        </w:rPr>
      </w:pPr>
    </w:p>
    <w:p w:rsidR="00C94B67" w:rsidRDefault="00C94B67" w:rsidP="007C38F0">
      <w:pPr>
        <w:autoSpaceDE w:val="0"/>
        <w:autoSpaceDN w:val="0"/>
        <w:adjustRightInd w:val="0"/>
        <w:spacing w:after="0" w:line="240" w:lineRule="auto"/>
        <w:rPr>
          <w:rFonts w:ascii="Arial" w:hAnsi="Arial" w:cs="Arial"/>
          <w:b/>
        </w:rPr>
      </w:pPr>
    </w:p>
    <w:p w:rsidR="00C94B67" w:rsidRDefault="00C94B67" w:rsidP="007C38F0">
      <w:pPr>
        <w:autoSpaceDE w:val="0"/>
        <w:autoSpaceDN w:val="0"/>
        <w:adjustRightInd w:val="0"/>
        <w:spacing w:after="0" w:line="240" w:lineRule="auto"/>
        <w:rPr>
          <w:rFonts w:ascii="Arial" w:hAnsi="Arial" w:cs="Arial"/>
          <w:b/>
        </w:rPr>
      </w:pPr>
    </w:p>
    <w:p w:rsidR="00C94B67" w:rsidRDefault="00C94B67" w:rsidP="007C38F0">
      <w:pPr>
        <w:autoSpaceDE w:val="0"/>
        <w:autoSpaceDN w:val="0"/>
        <w:adjustRightInd w:val="0"/>
        <w:spacing w:after="0" w:line="240" w:lineRule="auto"/>
        <w:rPr>
          <w:rFonts w:ascii="Arial" w:hAnsi="Arial" w:cs="Arial"/>
          <w:b/>
        </w:rPr>
      </w:pPr>
    </w:p>
    <w:p w:rsidR="00C94B67" w:rsidRDefault="00C94B67" w:rsidP="007C38F0">
      <w:pPr>
        <w:autoSpaceDE w:val="0"/>
        <w:autoSpaceDN w:val="0"/>
        <w:adjustRightInd w:val="0"/>
        <w:spacing w:after="0" w:line="240" w:lineRule="auto"/>
        <w:rPr>
          <w:rFonts w:ascii="Arial" w:hAnsi="Arial" w:cs="Arial"/>
          <w:b/>
        </w:rPr>
      </w:pPr>
    </w:p>
    <w:p w:rsidR="00C94B67" w:rsidRDefault="00C94B67" w:rsidP="007C38F0">
      <w:pPr>
        <w:autoSpaceDE w:val="0"/>
        <w:autoSpaceDN w:val="0"/>
        <w:adjustRightInd w:val="0"/>
        <w:spacing w:after="0" w:line="240" w:lineRule="auto"/>
        <w:rPr>
          <w:rFonts w:ascii="Arial" w:hAnsi="Arial" w:cs="Arial"/>
          <w:b/>
        </w:rPr>
      </w:pPr>
    </w:p>
    <w:p w:rsidR="00C94B67" w:rsidRDefault="00C94B67" w:rsidP="007C38F0">
      <w:pPr>
        <w:autoSpaceDE w:val="0"/>
        <w:autoSpaceDN w:val="0"/>
        <w:adjustRightInd w:val="0"/>
        <w:spacing w:after="0" w:line="240" w:lineRule="auto"/>
        <w:rPr>
          <w:rFonts w:ascii="Arial" w:hAnsi="Arial" w:cs="Arial"/>
          <w:b/>
        </w:rPr>
      </w:pPr>
    </w:p>
    <w:p w:rsidR="00C94B67" w:rsidRDefault="00C94B67" w:rsidP="007C38F0">
      <w:pPr>
        <w:autoSpaceDE w:val="0"/>
        <w:autoSpaceDN w:val="0"/>
        <w:adjustRightInd w:val="0"/>
        <w:spacing w:after="0" w:line="240" w:lineRule="auto"/>
        <w:rPr>
          <w:rFonts w:ascii="Arial" w:hAnsi="Arial" w:cs="Arial"/>
          <w:b/>
        </w:rPr>
      </w:pPr>
    </w:p>
    <w:p w:rsidR="00C94B67" w:rsidRDefault="00C94B67" w:rsidP="007C38F0">
      <w:pPr>
        <w:autoSpaceDE w:val="0"/>
        <w:autoSpaceDN w:val="0"/>
        <w:adjustRightInd w:val="0"/>
        <w:spacing w:after="0" w:line="240" w:lineRule="auto"/>
        <w:rPr>
          <w:rFonts w:ascii="Arial" w:hAnsi="Arial" w:cs="Arial"/>
          <w:b/>
        </w:rPr>
      </w:pPr>
    </w:p>
    <w:p w:rsidR="00C94B67" w:rsidRDefault="00C94B67" w:rsidP="007C38F0">
      <w:pPr>
        <w:autoSpaceDE w:val="0"/>
        <w:autoSpaceDN w:val="0"/>
        <w:adjustRightInd w:val="0"/>
        <w:spacing w:after="0" w:line="240" w:lineRule="auto"/>
        <w:rPr>
          <w:rFonts w:ascii="Arial" w:hAnsi="Arial" w:cs="Arial"/>
          <w:b/>
        </w:rPr>
      </w:pPr>
    </w:p>
    <w:p w:rsidR="00C94B67" w:rsidRDefault="00C94B67" w:rsidP="007C38F0">
      <w:pPr>
        <w:autoSpaceDE w:val="0"/>
        <w:autoSpaceDN w:val="0"/>
        <w:adjustRightInd w:val="0"/>
        <w:spacing w:after="0" w:line="240" w:lineRule="auto"/>
        <w:rPr>
          <w:rFonts w:ascii="Arial" w:hAnsi="Arial" w:cs="Arial"/>
          <w:b/>
        </w:rPr>
      </w:pPr>
    </w:p>
    <w:p w:rsidR="00C94B67" w:rsidRDefault="00C94B67" w:rsidP="007C38F0">
      <w:pPr>
        <w:autoSpaceDE w:val="0"/>
        <w:autoSpaceDN w:val="0"/>
        <w:adjustRightInd w:val="0"/>
        <w:spacing w:after="0" w:line="240" w:lineRule="auto"/>
        <w:rPr>
          <w:rFonts w:ascii="Arial" w:hAnsi="Arial" w:cs="Arial"/>
          <w:b/>
        </w:rPr>
      </w:pPr>
    </w:p>
    <w:p w:rsidR="00C94B67" w:rsidRDefault="00C94B67" w:rsidP="007C38F0">
      <w:pPr>
        <w:autoSpaceDE w:val="0"/>
        <w:autoSpaceDN w:val="0"/>
        <w:adjustRightInd w:val="0"/>
        <w:spacing w:after="0" w:line="240" w:lineRule="auto"/>
        <w:rPr>
          <w:rFonts w:ascii="Arial" w:hAnsi="Arial" w:cs="Arial"/>
          <w:b/>
        </w:rPr>
      </w:pPr>
    </w:p>
    <w:p w:rsidR="00C94B67" w:rsidRDefault="00C94B67" w:rsidP="007C38F0">
      <w:pPr>
        <w:autoSpaceDE w:val="0"/>
        <w:autoSpaceDN w:val="0"/>
        <w:adjustRightInd w:val="0"/>
        <w:spacing w:after="0" w:line="240" w:lineRule="auto"/>
        <w:rPr>
          <w:rFonts w:ascii="Arial" w:hAnsi="Arial" w:cs="Arial"/>
          <w:b/>
        </w:rPr>
      </w:pPr>
    </w:p>
    <w:p w:rsidR="00C94B67" w:rsidRDefault="00C94B67" w:rsidP="007C38F0">
      <w:pPr>
        <w:autoSpaceDE w:val="0"/>
        <w:autoSpaceDN w:val="0"/>
        <w:adjustRightInd w:val="0"/>
        <w:spacing w:after="0" w:line="240" w:lineRule="auto"/>
        <w:rPr>
          <w:rFonts w:ascii="Arial" w:hAnsi="Arial" w:cs="Arial"/>
          <w:b/>
        </w:rPr>
      </w:pPr>
    </w:p>
    <w:p w:rsidR="00C94B67" w:rsidRDefault="00C94B67" w:rsidP="007C38F0">
      <w:pPr>
        <w:autoSpaceDE w:val="0"/>
        <w:autoSpaceDN w:val="0"/>
        <w:adjustRightInd w:val="0"/>
        <w:spacing w:after="0" w:line="240" w:lineRule="auto"/>
        <w:rPr>
          <w:rFonts w:ascii="Arial" w:hAnsi="Arial" w:cs="Arial"/>
          <w:b/>
        </w:rPr>
      </w:pPr>
    </w:p>
    <w:p w:rsidR="00C94B67" w:rsidRDefault="00C94B67" w:rsidP="007C38F0">
      <w:pPr>
        <w:autoSpaceDE w:val="0"/>
        <w:autoSpaceDN w:val="0"/>
        <w:adjustRightInd w:val="0"/>
        <w:spacing w:after="0" w:line="240" w:lineRule="auto"/>
        <w:rPr>
          <w:rFonts w:ascii="Arial" w:hAnsi="Arial" w:cs="Arial"/>
          <w:b/>
        </w:rPr>
      </w:pPr>
    </w:p>
    <w:p w:rsidR="00C94B67" w:rsidRDefault="00C94B67" w:rsidP="007C38F0">
      <w:pPr>
        <w:autoSpaceDE w:val="0"/>
        <w:autoSpaceDN w:val="0"/>
        <w:adjustRightInd w:val="0"/>
        <w:spacing w:after="0" w:line="240" w:lineRule="auto"/>
        <w:rPr>
          <w:rFonts w:ascii="Arial" w:hAnsi="Arial" w:cs="Arial"/>
          <w:b/>
        </w:rPr>
      </w:pPr>
    </w:p>
    <w:p w:rsidR="00C94B67" w:rsidRDefault="00C94B67" w:rsidP="007C38F0">
      <w:pPr>
        <w:autoSpaceDE w:val="0"/>
        <w:autoSpaceDN w:val="0"/>
        <w:adjustRightInd w:val="0"/>
        <w:spacing w:after="0" w:line="240" w:lineRule="auto"/>
        <w:rPr>
          <w:rFonts w:ascii="Arial" w:hAnsi="Arial" w:cs="Arial"/>
          <w:b/>
        </w:rPr>
      </w:pPr>
    </w:p>
    <w:p w:rsidR="00C94B67" w:rsidRDefault="00C94B67" w:rsidP="007C38F0">
      <w:pPr>
        <w:autoSpaceDE w:val="0"/>
        <w:autoSpaceDN w:val="0"/>
        <w:adjustRightInd w:val="0"/>
        <w:spacing w:after="0" w:line="240" w:lineRule="auto"/>
        <w:rPr>
          <w:rFonts w:ascii="Arial" w:hAnsi="Arial" w:cs="Arial"/>
          <w:b/>
        </w:rPr>
      </w:pPr>
    </w:p>
    <w:p w:rsidR="00C94B67" w:rsidRDefault="00C94B67" w:rsidP="007C38F0">
      <w:pPr>
        <w:autoSpaceDE w:val="0"/>
        <w:autoSpaceDN w:val="0"/>
        <w:adjustRightInd w:val="0"/>
        <w:spacing w:after="0" w:line="240" w:lineRule="auto"/>
        <w:rPr>
          <w:rFonts w:ascii="Arial" w:hAnsi="Arial" w:cs="Arial"/>
          <w:b/>
        </w:rPr>
      </w:pPr>
    </w:p>
    <w:p w:rsidR="00C94B67" w:rsidRDefault="00C94B67" w:rsidP="007C38F0">
      <w:pPr>
        <w:autoSpaceDE w:val="0"/>
        <w:autoSpaceDN w:val="0"/>
        <w:adjustRightInd w:val="0"/>
        <w:spacing w:after="0" w:line="240" w:lineRule="auto"/>
        <w:rPr>
          <w:rFonts w:ascii="Arial" w:hAnsi="Arial" w:cs="Arial"/>
          <w:b/>
        </w:rPr>
      </w:pPr>
    </w:p>
    <w:p w:rsidR="00C94B67" w:rsidRDefault="00C94B67" w:rsidP="007C38F0">
      <w:pPr>
        <w:autoSpaceDE w:val="0"/>
        <w:autoSpaceDN w:val="0"/>
        <w:adjustRightInd w:val="0"/>
        <w:spacing w:after="0" w:line="240" w:lineRule="auto"/>
        <w:rPr>
          <w:rFonts w:ascii="Arial" w:hAnsi="Arial" w:cs="Arial"/>
          <w:b/>
        </w:rPr>
      </w:pPr>
    </w:p>
    <w:p w:rsidR="00C94B67" w:rsidRDefault="00C94B67" w:rsidP="007C38F0">
      <w:pPr>
        <w:autoSpaceDE w:val="0"/>
        <w:autoSpaceDN w:val="0"/>
        <w:adjustRightInd w:val="0"/>
        <w:spacing w:after="0" w:line="240" w:lineRule="auto"/>
        <w:rPr>
          <w:rFonts w:ascii="Arial" w:hAnsi="Arial" w:cs="Arial"/>
          <w:b/>
        </w:rPr>
      </w:pPr>
    </w:p>
    <w:p w:rsidR="002054CE" w:rsidRDefault="002054CE" w:rsidP="007C38F0">
      <w:pPr>
        <w:autoSpaceDE w:val="0"/>
        <w:autoSpaceDN w:val="0"/>
        <w:adjustRightInd w:val="0"/>
        <w:spacing w:after="0" w:line="240" w:lineRule="auto"/>
        <w:rPr>
          <w:rFonts w:ascii="Arial" w:hAnsi="Arial" w:cs="Arial"/>
          <w:b/>
        </w:rPr>
      </w:pPr>
    </w:p>
    <w:p w:rsidR="007C38F0" w:rsidRDefault="0063077A" w:rsidP="007C38F0">
      <w:pPr>
        <w:autoSpaceDE w:val="0"/>
        <w:autoSpaceDN w:val="0"/>
        <w:adjustRightInd w:val="0"/>
        <w:spacing w:after="0" w:line="240" w:lineRule="auto"/>
        <w:rPr>
          <w:rFonts w:ascii="Arial" w:hAnsi="Arial" w:cs="Arial"/>
          <w:b/>
        </w:rPr>
      </w:pPr>
      <w:r>
        <w:rPr>
          <w:rFonts w:ascii="Arial" w:hAnsi="Arial" w:cs="Arial"/>
          <w:b/>
        </w:rPr>
        <w:lastRenderedPageBreak/>
        <w:t>Appendix 6</w:t>
      </w:r>
      <w:r w:rsidR="002E3492">
        <w:rPr>
          <w:rFonts w:ascii="Arial" w:hAnsi="Arial" w:cs="Arial"/>
          <w:b/>
        </w:rPr>
        <w:t xml:space="preserve"> - </w:t>
      </w:r>
      <w:r w:rsidR="007C38F0" w:rsidRPr="007C38F0">
        <w:rPr>
          <w:rFonts w:ascii="Arial" w:hAnsi="Arial" w:cs="Arial"/>
          <w:b/>
        </w:rPr>
        <w:t>Guidance on Risk Management in Partnership Working</w:t>
      </w:r>
      <w:r w:rsidR="002054CE">
        <w:rPr>
          <w:rFonts w:ascii="Arial" w:hAnsi="Arial" w:cs="Arial"/>
          <w:b/>
        </w:rPr>
        <w:t xml:space="preserve"> </w:t>
      </w:r>
    </w:p>
    <w:p w:rsidR="00C94B67" w:rsidRDefault="00C94B67" w:rsidP="007C38F0">
      <w:pPr>
        <w:autoSpaceDE w:val="0"/>
        <w:autoSpaceDN w:val="0"/>
        <w:adjustRightInd w:val="0"/>
        <w:spacing w:after="0" w:line="240" w:lineRule="auto"/>
        <w:rPr>
          <w:rFonts w:ascii="Arial" w:hAnsi="Arial" w:cs="Arial"/>
          <w:b/>
        </w:rPr>
      </w:pPr>
    </w:p>
    <w:p w:rsidR="002054CE" w:rsidRPr="002054CE" w:rsidRDefault="002054CE" w:rsidP="002054CE">
      <w:pPr>
        <w:spacing w:after="0" w:line="240" w:lineRule="auto"/>
        <w:jc w:val="both"/>
        <w:rPr>
          <w:rFonts w:ascii="Arial" w:hAnsi="Arial" w:cs="Arial"/>
        </w:rPr>
      </w:pPr>
      <w:r w:rsidRPr="002054CE">
        <w:rPr>
          <w:rFonts w:ascii="Arial" w:hAnsi="Arial" w:cs="Arial"/>
        </w:rPr>
        <w:t>A partnership can be defined as having:</w:t>
      </w:r>
    </w:p>
    <w:p w:rsidR="002054CE" w:rsidRPr="002054CE" w:rsidRDefault="002054CE" w:rsidP="002054CE">
      <w:pPr>
        <w:numPr>
          <w:ilvl w:val="0"/>
          <w:numId w:val="28"/>
        </w:numPr>
        <w:spacing w:after="0" w:line="240" w:lineRule="auto"/>
        <w:contextualSpacing/>
        <w:jc w:val="both"/>
        <w:rPr>
          <w:rFonts w:ascii="Arial" w:hAnsi="Arial" w:cs="Arial"/>
        </w:rPr>
      </w:pPr>
      <w:r w:rsidRPr="002054CE">
        <w:rPr>
          <w:rFonts w:ascii="Arial" w:hAnsi="Arial" w:cs="Arial"/>
        </w:rPr>
        <w:t>An agreed framework for jointly delivering common goals, with</w:t>
      </w:r>
    </w:p>
    <w:p w:rsidR="002054CE" w:rsidRPr="002054CE" w:rsidRDefault="002054CE" w:rsidP="002054CE">
      <w:pPr>
        <w:numPr>
          <w:ilvl w:val="0"/>
          <w:numId w:val="28"/>
        </w:numPr>
        <w:spacing w:after="0" w:line="240" w:lineRule="auto"/>
        <w:contextualSpacing/>
        <w:jc w:val="both"/>
        <w:rPr>
          <w:rFonts w:ascii="Arial" w:hAnsi="Arial" w:cs="Arial"/>
        </w:rPr>
      </w:pPr>
      <w:r w:rsidRPr="002054CE">
        <w:rPr>
          <w:rFonts w:ascii="Arial" w:hAnsi="Arial" w:cs="Arial"/>
        </w:rPr>
        <w:t>Shared risk and resources, which provide</w:t>
      </w:r>
    </w:p>
    <w:p w:rsidR="002054CE" w:rsidRPr="002054CE" w:rsidRDefault="002054CE" w:rsidP="002054CE">
      <w:pPr>
        <w:numPr>
          <w:ilvl w:val="0"/>
          <w:numId w:val="28"/>
        </w:numPr>
        <w:spacing w:after="0" w:line="240" w:lineRule="auto"/>
        <w:contextualSpacing/>
        <w:jc w:val="both"/>
        <w:rPr>
          <w:rFonts w:ascii="Arial" w:hAnsi="Arial" w:cs="Arial"/>
        </w:rPr>
      </w:pPr>
      <w:r w:rsidRPr="002054CE">
        <w:rPr>
          <w:rFonts w:ascii="Arial" w:hAnsi="Arial" w:cs="Arial"/>
        </w:rPr>
        <w:t>Identified added value and measurable impact, based on</w:t>
      </w:r>
    </w:p>
    <w:p w:rsidR="002054CE" w:rsidRPr="002054CE" w:rsidRDefault="002054CE" w:rsidP="002054CE">
      <w:pPr>
        <w:numPr>
          <w:ilvl w:val="0"/>
          <w:numId w:val="28"/>
        </w:numPr>
        <w:spacing w:after="0" w:line="240" w:lineRule="auto"/>
        <w:contextualSpacing/>
        <w:jc w:val="both"/>
        <w:rPr>
          <w:rFonts w:ascii="Arial" w:hAnsi="Arial" w:cs="Arial"/>
        </w:rPr>
      </w:pPr>
      <w:r w:rsidRPr="002054CE">
        <w:rPr>
          <w:rFonts w:ascii="Arial" w:hAnsi="Arial" w:cs="Arial"/>
        </w:rPr>
        <w:t>Shared accountability for outcomes, which cannot be obtained in other ways</w:t>
      </w:r>
    </w:p>
    <w:p w:rsidR="002054CE" w:rsidRPr="002054CE" w:rsidRDefault="002054CE" w:rsidP="002054CE">
      <w:pPr>
        <w:spacing w:after="0" w:line="240" w:lineRule="auto"/>
        <w:jc w:val="both"/>
        <w:rPr>
          <w:rFonts w:ascii="Arial" w:hAnsi="Arial" w:cs="Arial"/>
        </w:rPr>
      </w:pPr>
    </w:p>
    <w:p w:rsidR="002054CE" w:rsidRPr="002054CE" w:rsidRDefault="002054CE" w:rsidP="002054CE">
      <w:pPr>
        <w:spacing w:after="0" w:line="240" w:lineRule="auto"/>
        <w:jc w:val="both"/>
        <w:rPr>
          <w:rFonts w:ascii="Arial" w:hAnsi="Arial" w:cs="Arial"/>
        </w:rPr>
      </w:pPr>
      <w:r w:rsidRPr="002054CE">
        <w:rPr>
          <w:rFonts w:ascii="Arial" w:hAnsi="Arial" w:cs="Arial"/>
        </w:rPr>
        <w:t xml:space="preserve">Developing a risk management approach to partnership working can ensure: </w:t>
      </w:r>
    </w:p>
    <w:p w:rsidR="002054CE" w:rsidRPr="002054CE" w:rsidRDefault="002054CE" w:rsidP="002054CE">
      <w:pPr>
        <w:spacing w:after="0" w:line="240" w:lineRule="auto"/>
        <w:jc w:val="both"/>
        <w:rPr>
          <w:rFonts w:ascii="Arial" w:hAnsi="Arial" w:cs="Arial"/>
        </w:rPr>
      </w:pPr>
    </w:p>
    <w:p w:rsidR="002054CE" w:rsidRPr="002054CE" w:rsidRDefault="002054CE" w:rsidP="002054CE">
      <w:pPr>
        <w:numPr>
          <w:ilvl w:val="0"/>
          <w:numId w:val="29"/>
        </w:numPr>
        <w:spacing w:after="0" w:line="240" w:lineRule="auto"/>
        <w:contextualSpacing/>
        <w:jc w:val="both"/>
        <w:rPr>
          <w:rFonts w:ascii="Arial" w:hAnsi="Arial" w:cs="Arial"/>
        </w:rPr>
      </w:pPr>
      <w:r w:rsidRPr="002054CE">
        <w:rPr>
          <w:rFonts w:ascii="Arial" w:hAnsi="Arial" w:cs="Arial"/>
        </w:rPr>
        <w:t>All partners understand the risks associated with the partnership and how they are to be managed</w:t>
      </w:r>
    </w:p>
    <w:p w:rsidR="002054CE" w:rsidRPr="002054CE" w:rsidRDefault="002054CE" w:rsidP="002054CE">
      <w:pPr>
        <w:numPr>
          <w:ilvl w:val="0"/>
          <w:numId w:val="29"/>
        </w:numPr>
        <w:spacing w:after="0" w:line="240" w:lineRule="auto"/>
        <w:contextualSpacing/>
        <w:jc w:val="both"/>
        <w:rPr>
          <w:rFonts w:ascii="Arial" w:hAnsi="Arial" w:cs="Arial"/>
        </w:rPr>
      </w:pPr>
      <w:r w:rsidRPr="002054CE">
        <w:rPr>
          <w:rFonts w:ascii="Arial" w:hAnsi="Arial" w:cs="Arial"/>
        </w:rPr>
        <w:t>The partnership is able to anticipate and respond to change</w:t>
      </w:r>
    </w:p>
    <w:p w:rsidR="002054CE" w:rsidRPr="002054CE" w:rsidRDefault="002054CE" w:rsidP="002054CE">
      <w:pPr>
        <w:numPr>
          <w:ilvl w:val="0"/>
          <w:numId w:val="29"/>
        </w:numPr>
        <w:spacing w:after="0" w:line="240" w:lineRule="auto"/>
        <w:contextualSpacing/>
        <w:jc w:val="both"/>
        <w:rPr>
          <w:rFonts w:ascii="Arial" w:hAnsi="Arial" w:cs="Arial"/>
        </w:rPr>
      </w:pPr>
      <w:r w:rsidRPr="002054CE">
        <w:rPr>
          <w:rFonts w:ascii="Arial" w:hAnsi="Arial" w:cs="Arial"/>
        </w:rPr>
        <w:t>Surprises, loss and associated costs are minimised</w:t>
      </w:r>
    </w:p>
    <w:p w:rsidR="002054CE" w:rsidRPr="002054CE" w:rsidRDefault="002054CE" w:rsidP="002054CE">
      <w:pPr>
        <w:numPr>
          <w:ilvl w:val="0"/>
          <w:numId w:val="29"/>
        </w:numPr>
        <w:spacing w:after="0" w:line="240" w:lineRule="auto"/>
        <w:contextualSpacing/>
        <w:jc w:val="both"/>
        <w:rPr>
          <w:rFonts w:ascii="Arial" w:hAnsi="Arial" w:cs="Arial"/>
        </w:rPr>
      </w:pPr>
      <w:r w:rsidRPr="002054CE">
        <w:rPr>
          <w:rFonts w:ascii="Arial" w:hAnsi="Arial" w:cs="Arial"/>
        </w:rPr>
        <w:t>Raised risk awareness and enhanced accountability of those involved in the partnership</w:t>
      </w:r>
    </w:p>
    <w:p w:rsidR="002054CE" w:rsidRPr="002054CE" w:rsidRDefault="002054CE" w:rsidP="002054CE">
      <w:pPr>
        <w:numPr>
          <w:ilvl w:val="0"/>
          <w:numId w:val="29"/>
        </w:numPr>
        <w:spacing w:after="0" w:line="240" w:lineRule="auto"/>
        <w:contextualSpacing/>
        <w:jc w:val="both"/>
        <w:rPr>
          <w:rFonts w:ascii="Arial" w:hAnsi="Arial" w:cs="Arial"/>
        </w:rPr>
      </w:pPr>
      <w:r w:rsidRPr="002054CE">
        <w:rPr>
          <w:rFonts w:ascii="Arial" w:hAnsi="Arial" w:cs="Arial"/>
        </w:rPr>
        <w:t>Enhanced communication</w:t>
      </w:r>
    </w:p>
    <w:p w:rsidR="002054CE" w:rsidRPr="002054CE" w:rsidRDefault="002054CE" w:rsidP="002054CE">
      <w:pPr>
        <w:numPr>
          <w:ilvl w:val="0"/>
          <w:numId w:val="29"/>
        </w:numPr>
        <w:spacing w:after="0" w:line="240" w:lineRule="auto"/>
        <w:contextualSpacing/>
        <w:jc w:val="both"/>
        <w:rPr>
          <w:rFonts w:ascii="Arial" w:hAnsi="Arial" w:cs="Arial"/>
        </w:rPr>
      </w:pPr>
      <w:r w:rsidRPr="002054CE">
        <w:rPr>
          <w:rFonts w:ascii="Arial" w:hAnsi="Arial" w:cs="Arial"/>
        </w:rPr>
        <w:t>An improved basis for allocation of resources and delivery of improved services.</w:t>
      </w:r>
    </w:p>
    <w:p w:rsidR="002054CE" w:rsidRPr="002054CE" w:rsidRDefault="002054CE" w:rsidP="002054CE">
      <w:pPr>
        <w:spacing w:after="0" w:line="240" w:lineRule="auto"/>
        <w:jc w:val="both"/>
        <w:rPr>
          <w:rFonts w:ascii="Arial" w:hAnsi="Arial" w:cs="Arial"/>
        </w:rPr>
      </w:pPr>
    </w:p>
    <w:p w:rsidR="002054CE" w:rsidRPr="002054CE" w:rsidRDefault="002054CE" w:rsidP="002054CE">
      <w:pPr>
        <w:spacing w:after="0" w:line="240" w:lineRule="auto"/>
        <w:jc w:val="both"/>
        <w:rPr>
          <w:rFonts w:ascii="Arial" w:hAnsi="Arial" w:cs="Arial"/>
        </w:rPr>
      </w:pPr>
      <w:r w:rsidRPr="002054CE">
        <w:rPr>
          <w:rFonts w:ascii="Arial" w:hAnsi="Arial" w:cs="Arial"/>
        </w:rPr>
        <w:t>Problems arise in partnerships when governance and accountability are weak, i.e. when leadership, decision-making, scrutiny and systems and processes such as risk management are under-developed.</w:t>
      </w:r>
    </w:p>
    <w:p w:rsidR="002054CE" w:rsidRPr="002054CE" w:rsidRDefault="002054CE" w:rsidP="002054CE">
      <w:pPr>
        <w:spacing w:after="0" w:line="240" w:lineRule="auto"/>
        <w:jc w:val="both"/>
        <w:rPr>
          <w:rFonts w:ascii="Arial" w:hAnsi="Arial" w:cs="Arial"/>
        </w:rPr>
      </w:pPr>
    </w:p>
    <w:p w:rsidR="002054CE" w:rsidRPr="002054CE" w:rsidRDefault="002054CE" w:rsidP="002054CE">
      <w:pPr>
        <w:spacing w:after="0" w:line="240" w:lineRule="auto"/>
        <w:jc w:val="both"/>
        <w:rPr>
          <w:rFonts w:ascii="Arial" w:hAnsi="Arial" w:cs="Arial"/>
        </w:rPr>
      </w:pPr>
      <w:r w:rsidRPr="002054CE">
        <w:rPr>
          <w:rFonts w:ascii="Arial" w:hAnsi="Arial" w:cs="Arial"/>
        </w:rPr>
        <w:t xml:space="preserve">In </w:t>
      </w:r>
      <w:r>
        <w:rPr>
          <w:rFonts w:ascii="Arial" w:hAnsi="Arial" w:cs="Arial"/>
        </w:rPr>
        <w:t xml:space="preserve">order to meet best practice NEL </w:t>
      </w:r>
      <w:r w:rsidRPr="002054CE">
        <w:rPr>
          <w:rFonts w:ascii="Arial" w:hAnsi="Arial" w:cs="Arial"/>
        </w:rPr>
        <w:t>CCG must meet two key responsibilities for each partnership they have. They must:</w:t>
      </w:r>
    </w:p>
    <w:p w:rsidR="002054CE" w:rsidRPr="002054CE" w:rsidRDefault="002054CE" w:rsidP="002054CE">
      <w:pPr>
        <w:spacing w:after="0" w:line="240" w:lineRule="auto"/>
        <w:jc w:val="both"/>
        <w:rPr>
          <w:rFonts w:ascii="Arial" w:hAnsi="Arial" w:cs="Arial"/>
        </w:rPr>
      </w:pPr>
    </w:p>
    <w:p w:rsidR="002054CE" w:rsidRPr="002054CE" w:rsidRDefault="002054CE" w:rsidP="002054CE">
      <w:pPr>
        <w:numPr>
          <w:ilvl w:val="0"/>
          <w:numId w:val="29"/>
        </w:numPr>
        <w:spacing w:after="0" w:line="240" w:lineRule="auto"/>
        <w:contextualSpacing/>
        <w:jc w:val="both"/>
        <w:rPr>
          <w:rFonts w:ascii="Arial" w:hAnsi="Arial" w:cs="Arial"/>
        </w:rPr>
      </w:pPr>
      <w:r w:rsidRPr="002054CE">
        <w:rPr>
          <w:rFonts w:ascii="Arial" w:hAnsi="Arial" w:cs="Arial"/>
        </w:rPr>
        <w:t>Provide assurance that the risks associated with working in partnership with another organisation have been identified and prioritised and are being appropriately managed</w:t>
      </w:r>
    </w:p>
    <w:p w:rsidR="002054CE" w:rsidRPr="002054CE" w:rsidRDefault="002054CE" w:rsidP="002054CE">
      <w:pPr>
        <w:numPr>
          <w:ilvl w:val="0"/>
          <w:numId w:val="29"/>
        </w:numPr>
        <w:spacing w:after="0" w:line="240" w:lineRule="auto"/>
        <w:contextualSpacing/>
        <w:jc w:val="both"/>
        <w:rPr>
          <w:rFonts w:ascii="Arial" w:hAnsi="Arial" w:cs="Arial"/>
        </w:rPr>
      </w:pPr>
      <w:r w:rsidRPr="002054CE">
        <w:rPr>
          <w:rFonts w:ascii="Arial" w:hAnsi="Arial" w:cs="Arial"/>
        </w:rPr>
        <w:t>Ensure that the partnership has effective risk management procedures in place</w:t>
      </w:r>
    </w:p>
    <w:p w:rsidR="002054CE" w:rsidRPr="002054CE" w:rsidRDefault="002054CE" w:rsidP="002054CE">
      <w:pPr>
        <w:spacing w:after="0" w:line="240" w:lineRule="auto"/>
        <w:jc w:val="both"/>
        <w:rPr>
          <w:rFonts w:ascii="Arial" w:hAnsi="Arial" w:cs="Arial"/>
        </w:rPr>
      </w:pPr>
    </w:p>
    <w:p w:rsidR="002054CE" w:rsidRPr="002054CE" w:rsidRDefault="002054CE" w:rsidP="002054CE">
      <w:pPr>
        <w:spacing w:after="0" w:line="240" w:lineRule="auto"/>
        <w:jc w:val="both"/>
        <w:rPr>
          <w:rFonts w:ascii="Arial" w:hAnsi="Arial" w:cs="Arial"/>
        </w:rPr>
      </w:pPr>
      <w:r w:rsidRPr="002054CE">
        <w:rPr>
          <w:rFonts w:ascii="Arial" w:hAnsi="Arial" w:cs="Arial"/>
        </w:rPr>
        <w:t>There are two aspects to risk management in partnership working:</w:t>
      </w:r>
    </w:p>
    <w:p w:rsidR="002054CE" w:rsidRPr="002054CE" w:rsidRDefault="002054CE" w:rsidP="002054CE">
      <w:pPr>
        <w:spacing w:after="0" w:line="240" w:lineRule="auto"/>
        <w:jc w:val="both"/>
        <w:rPr>
          <w:rFonts w:ascii="Arial" w:hAnsi="Arial" w:cs="Arial"/>
        </w:rPr>
      </w:pPr>
    </w:p>
    <w:p w:rsidR="002054CE" w:rsidRPr="002054CE" w:rsidRDefault="002054CE" w:rsidP="002054CE">
      <w:pPr>
        <w:keepNext/>
        <w:keepLines/>
        <w:spacing w:before="200" w:after="0"/>
        <w:jc w:val="both"/>
        <w:outlineLvl w:val="2"/>
        <w:rPr>
          <w:rFonts w:ascii="Arial" w:eastAsiaTheme="majorEastAsia" w:hAnsi="Arial" w:cs="Arial"/>
          <w:b/>
          <w:bCs/>
        </w:rPr>
      </w:pPr>
      <w:r w:rsidRPr="002054CE">
        <w:rPr>
          <w:rFonts w:ascii="Arial" w:eastAsiaTheme="majorEastAsia" w:hAnsi="Arial" w:cs="Arial"/>
          <w:b/>
          <w:bCs/>
        </w:rPr>
        <w:t>Outside looking in - from the CCG perspective</w:t>
      </w:r>
    </w:p>
    <w:p w:rsidR="002054CE" w:rsidRPr="002054CE" w:rsidRDefault="002054CE" w:rsidP="002054CE">
      <w:pPr>
        <w:spacing w:after="0" w:line="240" w:lineRule="auto"/>
        <w:jc w:val="both"/>
        <w:rPr>
          <w:rFonts w:ascii="Arial" w:hAnsi="Arial" w:cs="Arial"/>
        </w:rPr>
      </w:pPr>
      <w:r w:rsidRPr="002054CE">
        <w:rPr>
          <w:rFonts w:ascii="Arial" w:hAnsi="Arial" w:cs="Arial"/>
        </w:rPr>
        <w:t>The CCG needs to consider:</w:t>
      </w:r>
    </w:p>
    <w:p w:rsidR="002054CE" w:rsidRPr="002054CE" w:rsidRDefault="002054CE" w:rsidP="002054CE">
      <w:pPr>
        <w:spacing w:after="0" w:line="240" w:lineRule="auto"/>
        <w:jc w:val="both"/>
        <w:rPr>
          <w:rFonts w:ascii="Arial" w:hAnsi="Arial" w:cs="Arial"/>
        </w:rPr>
      </w:pPr>
      <w:r w:rsidRPr="002054CE">
        <w:rPr>
          <w:rFonts w:ascii="Arial" w:hAnsi="Arial" w:cs="Arial"/>
        </w:rPr>
        <w:t>What are the risks it faces in being involved in the partnership?   This risk identification exercise must be undertaken before partnership working commences and should be incorporated into the business case.</w:t>
      </w:r>
    </w:p>
    <w:p w:rsidR="002054CE" w:rsidRPr="002054CE" w:rsidRDefault="002054CE" w:rsidP="002054CE">
      <w:pPr>
        <w:spacing w:after="0" w:line="240" w:lineRule="auto"/>
        <w:jc w:val="both"/>
        <w:rPr>
          <w:rFonts w:ascii="Arial" w:hAnsi="Arial" w:cs="Arial"/>
        </w:rPr>
      </w:pPr>
    </w:p>
    <w:p w:rsidR="002054CE" w:rsidRPr="002054CE" w:rsidRDefault="002054CE" w:rsidP="002054CE">
      <w:pPr>
        <w:spacing w:after="0" w:line="240" w:lineRule="auto"/>
        <w:jc w:val="both"/>
        <w:rPr>
          <w:rFonts w:ascii="Arial" w:hAnsi="Arial" w:cs="Arial"/>
        </w:rPr>
      </w:pPr>
      <w:r w:rsidRPr="002054CE">
        <w:rPr>
          <w:rFonts w:ascii="Arial" w:hAnsi="Arial" w:cs="Arial"/>
        </w:rPr>
        <w:t>Risks that should be considered and may apply include:</w:t>
      </w:r>
    </w:p>
    <w:p w:rsidR="002054CE" w:rsidRPr="002054CE" w:rsidRDefault="002054CE" w:rsidP="002054CE">
      <w:pPr>
        <w:numPr>
          <w:ilvl w:val="0"/>
          <w:numId w:val="30"/>
        </w:numPr>
        <w:spacing w:after="0" w:line="240" w:lineRule="auto"/>
        <w:contextualSpacing/>
        <w:jc w:val="both"/>
        <w:rPr>
          <w:rFonts w:ascii="Arial" w:hAnsi="Arial" w:cs="Arial"/>
        </w:rPr>
      </w:pPr>
      <w:r w:rsidRPr="002054CE">
        <w:rPr>
          <w:rFonts w:ascii="Arial" w:hAnsi="Arial" w:cs="Arial"/>
        </w:rPr>
        <w:t>Reputation risk</w:t>
      </w:r>
    </w:p>
    <w:p w:rsidR="002054CE" w:rsidRPr="002054CE" w:rsidRDefault="002054CE" w:rsidP="002054CE">
      <w:pPr>
        <w:numPr>
          <w:ilvl w:val="0"/>
          <w:numId w:val="30"/>
        </w:numPr>
        <w:spacing w:after="0" w:line="240" w:lineRule="auto"/>
        <w:contextualSpacing/>
        <w:jc w:val="both"/>
        <w:rPr>
          <w:rFonts w:ascii="Arial" w:hAnsi="Arial" w:cs="Arial"/>
        </w:rPr>
      </w:pPr>
      <w:r w:rsidRPr="002054CE">
        <w:rPr>
          <w:rFonts w:ascii="Arial" w:hAnsi="Arial" w:cs="Arial"/>
        </w:rPr>
        <w:t>Legal risk</w:t>
      </w:r>
    </w:p>
    <w:p w:rsidR="002054CE" w:rsidRPr="002054CE" w:rsidRDefault="002054CE" w:rsidP="002054CE">
      <w:pPr>
        <w:numPr>
          <w:ilvl w:val="0"/>
          <w:numId w:val="30"/>
        </w:numPr>
        <w:spacing w:after="0" w:line="240" w:lineRule="auto"/>
        <w:contextualSpacing/>
        <w:jc w:val="both"/>
        <w:rPr>
          <w:rFonts w:ascii="Arial" w:hAnsi="Arial" w:cs="Arial"/>
        </w:rPr>
      </w:pPr>
      <w:r w:rsidRPr="002054CE">
        <w:rPr>
          <w:rFonts w:ascii="Arial" w:hAnsi="Arial" w:cs="Arial"/>
        </w:rPr>
        <w:t>Financial risk</w:t>
      </w:r>
    </w:p>
    <w:p w:rsidR="002054CE" w:rsidRPr="002054CE" w:rsidRDefault="002054CE" w:rsidP="002054CE">
      <w:pPr>
        <w:numPr>
          <w:ilvl w:val="0"/>
          <w:numId w:val="30"/>
        </w:numPr>
        <w:spacing w:after="0" w:line="240" w:lineRule="auto"/>
        <w:contextualSpacing/>
        <w:jc w:val="both"/>
        <w:rPr>
          <w:rFonts w:ascii="Arial" w:hAnsi="Arial" w:cs="Arial"/>
        </w:rPr>
      </w:pPr>
      <w:r w:rsidRPr="002054CE">
        <w:rPr>
          <w:rFonts w:ascii="Arial" w:hAnsi="Arial" w:cs="Arial"/>
        </w:rPr>
        <w:t>Resources conflicts</w:t>
      </w:r>
    </w:p>
    <w:p w:rsidR="002054CE" w:rsidRPr="002054CE" w:rsidRDefault="002054CE" w:rsidP="002054CE">
      <w:pPr>
        <w:numPr>
          <w:ilvl w:val="0"/>
          <w:numId w:val="30"/>
        </w:numPr>
        <w:spacing w:after="0" w:line="240" w:lineRule="auto"/>
        <w:contextualSpacing/>
        <w:jc w:val="both"/>
        <w:rPr>
          <w:rFonts w:ascii="Arial" w:hAnsi="Arial" w:cs="Arial"/>
        </w:rPr>
      </w:pPr>
      <w:r w:rsidRPr="002054CE">
        <w:rPr>
          <w:rFonts w:ascii="Arial" w:hAnsi="Arial" w:cs="Arial"/>
        </w:rPr>
        <w:t>Reliance on a partner to deliver the CCG objectives</w:t>
      </w:r>
    </w:p>
    <w:p w:rsidR="002054CE" w:rsidRPr="002054CE" w:rsidRDefault="002054CE" w:rsidP="002054CE">
      <w:pPr>
        <w:numPr>
          <w:ilvl w:val="0"/>
          <w:numId w:val="30"/>
        </w:numPr>
        <w:spacing w:after="0" w:line="240" w:lineRule="auto"/>
        <w:contextualSpacing/>
        <w:jc w:val="both"/>
        <w:rPr>
          <w:rFonts w:ascii="Arial" w:hAnsi="Arial" w:cs="Arial"/>
        </w:rPr>
      </w:pPr>
      <w:r w:rsidRPr="002054CE">
        <w:rPr>
          <w:rFonts w:ascii="Arial" w:hAnsi="Arial" w:cs="Arial"/>
        </w:rPr>
        <w:t>The partners track record in managing risk</w:t>
      </w:r>
    </w:p>
    <w:p w:rsidR="002054CE" w:rsidRPr="002054CE" w:rsidRDefault="002054CE" w:rsidP="002054CE">
      <w:pPr>
        <w:numPr>
          <w:ilvl w:val="0"/>
          <w:numId w:val="30"/>
        </w:numPr>
        <w:spacing w:after="0" w:line="240" w:lineRule="auto"/>
        <w:contextualSpacing/>
        <w:jc w:val="both"/>
        <w:rPr>
          <w:rFonts w:ascii="Arial" w:hAnsi="Arial" w:cs="Arial"/>
        </w:rPr>
      </w:pPr>
      <w:r w:rsidRPr="002054CE">
        <w:rPr>
          <w:rFonts w:ascii="Arial" w:hAnsi="Arial" w:cs="Arial"/>
        </w:rPr>
        <w:t>Risks specific to the partnership and the objectives e.g. clinical</w:t>
      </w:r>
    </w:p>
    <w:p w:rsidR="002054CE" w:rsidRPr="002054CE" w:rsidRDefault="002054CE" w:rsidP="002054CE">
      <w:pPr>
        <w:spacing w:after="0" w:line="240" w:lineRule="auto"/>
        <w:jc w:val="both"/>
        <w:rPr>
          <w:rFonts w:ascii="Arial" w:hAnsi="Arial" w:cs="Arial"/>
        </w:rPr>
      </w:pPr>
    </w:p>
    <w:p w:rsidR="002054CE" w:rsidRPr="002054CE" w:rsidRDefault="002054CE" w:rsidP="002054CE">
      <w:pPr>
        <w:spacing w:after="0" w:line="240" w:lineRule="auto"/>
        <w:jc w:val="both"/>
        <w:rPr>
          <w:rFonts w:ascii="Arial" w:hAnsi="Arial" w:cs="Arial"/>
        </w:rPr>
      </w:pPr>
      <w:r w:rsidRPr="002054CE">
        <w:rPr>
          <w:rFonts w:ascii="Arial" w:hAnsi="Arial" w:cs="Arial"/>
        </w:rPr>
        <w:t>A viable exit strategy needs to be identified should the partnership fail.</w:t>
      </w:r>
    </w:p>
    <w:p w:rsidR="002054CE" w:rsidRPr="002054CE" w:rsidRDefault="002054CE" w:rsidP="002054CE">
      <w:pPr>
        <w:spacing w:after="0" w:line="240" w:lineRule="auto"/>
        <w:jc w:val="both"/>
        <w:rPr>
          <w:rFonts w:ascii="Arial" w:hAnsi="Arial" w:cs="Arial"/>
        </w:rPr>
      </w:pPr>
    </w:p>
    <w:p w:rsidR="002054CE" w:rsidRPr="002054CE" w:rsidRDefault="002054CE" w:rsidP="002054CE">
      <w:pPr>
        <w:spacing w:after="0" w:line="240" w:lineRule="auto"/>
        <w:jc w:val="both"/>
        <w:rPr>
          <w:rFonts w:ascii="Arial" w:hAnsi="Arial" w:cs="Arial"/>
        </w:rPr>
      </w:pPr>
      <w:r w:rsidRPr="002054CE">
        <w:rPr>
          <w:rFonts w:ascii="Arial" w:hAnsi="Arial" w:cs="Arial"/>
        </w:rPr>
        <w:t>The risks identified should be risk assessed and transferred to the Corporate Risk Register for on</w:t>
      </w:r>
      <w:r>
        <w:rPr>
          <w:rFonts w:ascii="Arial" w:hAnsi="Arial" w:cs="Arial"/>
        </w:rPr>
        <w:t>-</w:t>
      </w:r>
      <w:r w:rsidRPr="002054CE">
        <w:rPr>
          <w:rFonts w:ascii="Arial" w:hAnsi="Arial" w:cs="Arial"/>
        </w:rPr>
        <w:t>going management and monitoring. Any risks that are identified as major will be added to the Corporate Risk Register for consideration by the Board.</w:t>
      </w:r>
    </w:p>
    <w:p w:rsidR="002054CE" w:rsidRPr="002054CE" w:rsidRDefault="002054CE" w:rsidP="002054CE">
      <w:pPr>
        <w:jc w:val="both"/>
        <w:rPr>
          <w:rFonts w:ascii="Arial" w:hAnsi="Arial" w:cs="Arial"/>
        </w:rPr>
      </w:pPr>
    </w:p>
    <w:p w:rsidR="002054CE" w:rsidRPr="002054CE" w:rsidRDefault="002054CE" w:rsidP="002054CE">
      <w:pPr>
        <w:keepNext/>
        <w:keepLines/>
        <w:spacing w:before="200" w:after="0"/>
        <w:jc w:val="both"/>
        <w:outlineLvl w:val="2"/>
        <w:rPr>
          <w:rFonts w:ascii="Arial" w:eastAsiaTheme="majorEastAsia" w:hAnsi="Arial" w:cs="Arial"/>
          <w:b/>
          <w:bCs/>
        </w:rPr>
      </w:pPr>
      <w:r w:rsidRPr="002054CE">
        <w:rPr>
          <w:rFonts w:ascii="Arial" w:eastAsiaTheme="majorEastAsia" w:hAnsi="Arial" w:cs="Arial"/>
          <w:b/>
          <w:bCs/>
        </w:rPr>
        <w:lastRenderedPageBreak/>
        <w:t>On the inside - from the partnerships perspective</w:t>
      </w:r>
    </w:p>
    <w:p w:rsidR="002054CE" w:rsidRPr="002054CE" w:rsidRDefault="002054CE" w:rsidP="002054CE">
      <w:pPr>
        <w:jc w:val="both"/>
        <w:rPr>
          <w:rFonts w:ascii="Arial" w:hAnsi="Arial" w:cs="Arial"/>
        </w:rPr>
      </w:pPr>
      <w:r w:rsidRPr="002054CE">
        <w:rPr>
          <w:rFonts w:ascii="Arial" w:hAnsi="Arial" w:cs="Arial"/>
        </w:rPr>
        <w:t>The lead organisation should seek the following assurances from perspective partners:</w:t>
      </w:r>
    </w:p>
    <w:p w:rsidR="002054CE" w:rsidRPr="002054CE" w:rsidRDefault="002054CE" w:rsidP="002054CE">
      <w:pPr>
        <w:numPr>
          <w:ilvl w:val="0"/>
          <w:numId w:val="30"/>
        </w:numPr>
        <w:contextualSpacing/>
        <w:jc w:val="both"/>
        <w:rPr>
          <w:rFonts w:ascii="Arial" w:hAnsi="Arial" w:cs="Arial"/>
        </w:rPr>
      </w:pPr>
      <w:r w:rsidRPr="002054CE">
        <w:rPr>
          <w:rFonts w:ascii="Arial" w:hAnsi="Arial" w:cs="Arial"/>
        </w:rPr>
        <w:t>How well is risk management embedded in their business?</w:t>
      </w:r>
    </w:p>
    <w:p w:rsidR="002054CE" w:rsidRPr="002054CE" w:rsidRDefault="002054CE" w:rsidP="002054CE">
      <w:pPr>
        <w:numPr>
          <w:ilvl w:val="0"/>
          <w:numId w:val="30"/>
        </w:numPr>
        <w:contextualSpacing/>
        <w:jc w:val="both"/>
        <w:rPr>
          <w:rFonts w:ascii="Arial" w:hAnsi="Arial" w:cs="Arial"/>
        </w:rPr>
      </w:pPr>
      <w:r w:rsidRPr="002054CE">
        <w:rPr>
          <w:rFonts w:ascii="Arial" w:hAnsi="Arial" w:cs="Arial"/>
        </w:rPr>
        <w:t>Does their risk management methodology conform to good practice?</w:t>
      </w:r>
    </w:p>
    <w:p w:rsidR="002054CE" w:rsidRPr="002054CE" w:rsidRDefault="002054CE" w:rsidP="002054CE">
      <w:pPr>
        <w:numPr>
          <w:ilvl w:val="0"/>
          <w:numId w:val="30"/>
        </w:numPr>
        <w:contextualSpacing/>
        <w:jc w:val="both"/>
        <w:rPr>
          <w:rFonts w:ascii="Arial" w:hAnsi="Arial" w:cs="Arial"/>
        </w:rPr>
      </w:pPr>
      <w:r w:rsidRPr="002054CE">
        <w:rPr>
          <w:rFonts w:ascii="Arial" w:hAnsi="Arial" w:cs="Arial"/>
        </w:rPr>
        <w:t>Who are the key players involved?</w:t>
      </w:r>
    </w:p>
    <w:p w:rsidR="002054CE" w:rsidRPr="002054CE" w:rsidRDefault="002054CE" w:rsidP="002054CE">
      <w:pPr>
        <w:jc w:val="both"/>
        <w:rPr>
          <w:rFonts w:ascii="Arial" w:hAnsi="Arial" w:cs="Arial"/>
        </w:rPr>
      </w:pPr>
      <w:r w:rsidRPr="002054CE">
        <w:rPr>
          <w:rFonts w:ascii="Arial" w:hAnsi="Arial" w:cs="Arial"/>
        </w:rPr>
        <w:t xml:space="preserve">As a minimum the CCG lead for the partnership must undertake a pre-partnership risk assessment (see above –outside looking in).  Other partners may have done the same. If there is a willingness to share these risks this could form the basis of a partnership risk identification exercise and a joint risk register being established for the duration of the partnership. </w:t>
      </w:r>
    </w:p>
    <w:p w:rsidR="002054CE" w:rsidRPr="002054CE" w:rsidRDefault="002054CE" w:rsidP="002054CE">
      <w:pPr>
        <w:jc w:val="both"/>
        <w:rPr>
          <w:rFonts w:ascii="Arial" w:hAnsi="Arial" w:cs="Arial"/>
        </w:rPr>
      </w:pPr>
      <w:r w:rsidRPr="002054CE">
        <w:rPr>
          <w:rFonts w:ascii="Arial" w:hAnsi="Arial" w:cs="Arial"/>
        </w:rPr>
        <w:t>Other considerations are:</w:t>
      </w:r>
    </w:p>
    <w:p w:rsidR="002054CE" w:rsidRPr="002054CE" w:rsidRDefault="002054CE" w:rsidP="002054CE">
      <w:pPr>
        <w:numPr>
          <w:ilvl w:val="0"/>
          <w:numId w:val="30"/>
        </w:numPr>
        <w:contextualSpacing/>
        <w:jc w:val="both"/>
        <w:rPr>
          <w:rFonts w:ascii="Arial" w:hAnsi="Arial" w:cs="Arial"/>
        </w:rPr>
      </w:pPr>
      <w:r w:rsidRPr="002054CE">
        <w:rPr>
          <w:rFonts w:ascii="Arial" w:hAnsi="Arial" w:cs="Arial"/>
        </w:rPr>
        <w:t>How will shared key risks be reported to the CCG?</w:t>
      </w:r>
    </w:p>
    <w:p w:rsidR="002054CE" w:rsidRPr="002054CE" w:rsidRDefault="002054CE" w:rsidP="002054CE">
      <w:pPr>
        <w:numPr>
          <w:ilvl w:val="0"/>
          <w:numId w:val="30"/>
        </w:numPr>
        <w:contextualSpacing/>
        <w:jc w:val="both"/>
        <w:rPr>
          <w:rFonts w:ascii="Arial" w:hAnsi="Arial" w:cs="Arial"/>
        </w:rPr>
      </w:pPr>
      <w:r w:rsidRPr="002054CE">
        <w:rPr>
          <w:rFonts w:ascii="Arial" w:hAnsi="Arial" w:cs="Arial"/>
        </w:rPr>
        <w:t>What will be the arrangements for joint risk registers?</w:t>
      </w:r>
    </w:p>
    <w:p w:rsidR="002054CE" w:rsidRPr="002054CE" w:rsidRDefault="002054CE" w:rsidP="002054CE">
      <w:pPr>
        <w:numPr>
          <w:ilvl w:val="0"/>
          <w:numId w:val="30"/>
        </w:numPr>
        <w:contextualSpacing/>
        <w:jc w:val="both"/>
        <w:rPr>
          <w:rFonts w:ascii="Arial" w:hAnsi="Arial" w:cs="Arial"/>
        </w:rPr>
      </w:pPr>
      <w:r w:rsidRPr="002054CE">
        <w:rPr>
          <w:rFonts w:ascii="Arial" w:hAnsi="Arial" w:cs="Arial"/>
        </w:rPr>
        <w:t>How will action plans be prioritised?</w:t>
      </w:r>
    </w:p>
    <w:p w:rsidR="002054CE" w:rsidRPr="002054CE" w:rsidRDefault="002054CE" w:rsidP="002054CE">
      <w:pPr>
        <w:jc w:val="both"/>
        <w:rPr>
          <w:rFonts w:ascii="Arial" w:hAnsi="Arial" w:cs="Arial"/>
        </w:rPr>
      </w:pPr>
      <w:r w:rsidRPr="002054CE">
        <w:rPr>
          <w:rFonts w:ascii="Arial" w:hAnsi="Arial" w:cs="Arial"/>
        </w:rPr>
        <w:t>Risk within the partnership will include some of the risks already identified through the pre-partnership risk assessment, but others to consider may be:</w:t>
      </w:r>
    </w:p>
    <w:p w:rsidR="002054CE" w:rsidRPr="002054CE" w:rsidRDefault="002054CE" w:rsidP="002054CE">
      <w:pPr>
        <w:numPr>
          <w:ilvl w:val="0"/>
          <w:numId w:val="30"/>
        </w:numPr>
        <w:contextualSpacing/>
        <w:jc w:val="both"/>
        <w:rPr>
          <w:rFonts w:ascii="Arial" w:hAnsi="Arial" w:cs="Arial"/>
        </w:rPr>
      </w:pPr>
      <w:r w:rsidRPr="002054CE">
        <w:rPr>
          <w:rFonts w:ascii="Arial" w:hAnsi="Arial" w:cs="Arial"/>
        </w:rPr>
        <w:t>Lack of ‘buy-in’ from all partners</w:t>
      </w:r>
    </w:p>
    <w:p w:rsidR="002054CE" w:rsidRPr="002054CE" w:rsidRDefault="002054CE" w:rsidP="002054CE">
      <w:pPr>
        <w:numPr>
          <w:ilvl w:val="0"/>
          <w:numId w:val="30"/>
        </w:numPr>
        <w:contextualSpacing/>
        <w:jc w:val="both"/>
        <w:rPr>
          <w:rFonts w:ascii="Arial" w:hAnsi="Arial" w:cs="Arial"/>
        </w:rPr>
      </w:pPr>
      <w:r w:rsidRPr="002054CE">
        <w:rPr>
          <w:rFonts w:ascii="Arial" w:hAnsi="Arial" w:cs="Arial"/>
        </w:rPr>
        <w:t>Confused governance arrangements e.g. financial control, reporting arrangements</w:t>
      </w:r>
    </w:p>
    <w:p w:rsidR="002054CE" w:rsidRPr="002054CE" w:rsidRDefault="002054CE" w:rsidP="002054CE">
      <w:pPr>
        <w:numPr>
          <w:ilvl w:val="0"/>
          <w:numId w:val="30"/>
        </w:numPr>
        <w:contextualSpacing/>
        <w:jc w:val="both"/>
        <w:rPr>
          <w:rFonts w:ascii="Arial" w:hAnsi="Arial" w:cs="Arial"/>
        </w:rPr>
      </w:pPr>
      <w:r w:rsidRPr="002054CE">
        <w:rPr>
          <w:rFonts w:ascii="Arial" w:hAnsi="Arial" w:cs="Arial"/>
        </w:rPr>
        <w:t>Organisational culture differences</w:t>
      </w:r>
    </w:p>
    <w:p w:rsidR="002054CE" w:rsidRPr="002054CE" w:rsidRDefault="002054CE" w:rsidP="002054CE">
      <w:pPr>
        <w:numPr>
          <w:ilvl w:val="0"/>
          <w:numId w:val="30"/>
        </w:numPr>
        <w:contextualSpacing/>
        <w:jc w:val="both"/>
        <w:rPr>
          <w:rFonts w:ascii="Arial" w:hAnsi="Arial" w:cs="Arial"/>
        </w:rPr>
      </w:pPr>
      <w:r w:rsidRPr="002054CE">
        <w:rPr>
          <w:rFonts w:ascii="Arial" w:hAnsi="Arial" w:cs="Arial"/>
        </w:rPr>
        <w:t>Partnership is seen a CCG lead</w:t>
      </w:r>
    </w:p>
    <w:p w:rsidR="002054CE" w:rsidRPr="002054CE" w:rsidRDefault="002054CE" w:rsidP="002054CE">
      <w:pPr>
        <w:numPr>
          <w:ilvl w:val="0"/>
          <w:numId w:val="30"/>
        </w:numPr>
        <w:contextualSpacing/>
        <w:jc w:val="both"/>
        <w:rPr>
          <w:rFonts w:ascii="Arial" w:hAnsi="Arial" w:cs="Arial"/>
        </w:rPr>
      </w:pPr>
      <w:r w:rsidRPr="002054CE">
        <w:rPr>
          <w:rFonts w:ascii="Arial" w:hAnsi="Arial" w:cs="Arial"/>
        </w:rPr>
        <w:t>Risks inherent in professional judgement/activity e.g. clinical competency requirements</w:t>
      </w:r>
    </w:p>
    <w:p w:rsidR="002054CE" w:rsidRPr="002054CE" w:rsidRDefault="002054CE" w:rsidP="002054CE">
      <w:pPr>
        <w:numPr>
          <w:ilvl w:val="0"/>
          <w:numId w:val="30"/>
        </w:numPr>
        <w:contextualSpacing/>
        <w:jc w:val="both"/>
        <w:rPr>
          <w:rFonts w:ascii="Arial" w:hAnsi="Arial" w:cs="Arial"/>
        </w:rPr>
      </w:pPr>
      <w:r w:rsidRPr="002054CE">
        <w:rPr>
          <w:rFonts w:ascii="Arial" w:hAnsi="Arial" w:cs="Arial"/>
        </w:rPr>
        <w:t>Reliance on IT system/equipment</w:t>
      </w:r>
    </w:p>
    <w:p w:rsidR="002054CE" w:rsidRPr="002054CE" w:rsidRDefault="002054CE" w:rsidP="002054CE">
      <w:pPr>
        <w:numPr>
          <w:ilvl w:val="0"/>
          <w:numId w:val="30"/>
        </w:numPr>
        <w:contextualSpacing/>
        <w:jc w:val="both"/>
        <w:rPr>
          <w:rFonts w:ascii="Arial" w:hAnsi="Arial" w:cs="Arial"/>
        </w:rPr>
      </w:pPr>
      <w:r w:rsidRPr="002054CE">
        <w:rPr>
          <w:rFonts w:ascii="Arial" w:hAnsi="Arial" w:cs="Arial"/>
        </w:rPr>
        <w:t>Change in national policy</w:t>
      </w:r>
    </w:p>
    <w:p w:rsidR="002054CE" w:rsidRPr="002054CE" w:rsidRDefault="002054CE" w:rsidP="002054CE">
      <w:pPr>
        <w:numPr>
          <w:ilvl w:val="0"/>
          <w:numId w:val="30"/>
        </w:numPr>
        <w:contextualSpacing/>
        <w:jc w:val="both"/>
        <w:rPr>
          <w:rFonts w:ascii="Arial" w:hAnsi="Arial" w:cs="Arial"/>
        </w:rPr>
      </w:pPr>
      <w:r w:rsidRPr="002054CE">
        <w:rPr>
          <w:rFonts w:ascii="Arial" w:hAnsi="Arial" w:cs="Arial"/>
        </w:rPr>
        <w:t>Workforce issues e.g. recruitment/training</w:t>
      </w:r>
    </w:p>
    <w:p w:rsidR="002054CE" w:rsidRPr="002054CE" w:rsidRDefault="002054CE" w:rsidP="002054CE">
      <w:pPr>
        <w:numPr>
          <w:ilvl w:val="0"/>
          <w:numId w:val="30"/>
        </w:numPr>
        <w:contextualSpacing/>
        <w:jc w:val="both"/>
        <w:rPr>
          <w:rFonts w:ascii="Arial" w:hAnsi="Arial" w:cs="Arial"/>
        </w:rPr>
      </w:pPr>
      <w:r w:rsidRPr="002054CE">
        <w:rPr>
          <w:rFonts w:ascii="Arial" w:hAnsi="Arial" w:cs="Arial"/>
        </w:rPr>
        <w:t>Data Protection &amp; Confidentiality – information sharing</w:t>
      </w:r>
    </w:p>
    <w:p w:rsidR="00C94B67" w:rsidRPr="007C38F0" w:rsidRDefault="00C94B67" w:rsidP="007C38F0">
      <w:pPr>
        <w:autoSpaceDE w:val="0"/>
        <w:autoSpaceDN w:val="0"/>
        <w:adjustRightInd w:val="0"/>
        <w:spacing w:after="0" w:line="240" w:lineRule="auto"/>
        <w:rPr>
          <w:rFonts w:ascii="Arial" w:hAnsi="Arial" w:cs="Arial"/>
          <w:b/>
        </w:rPr>
      </w:pPr>
    </w:p>
    <w:p w:rsidR="00E41FC2" w:rsidRDefault="00E41FC2" w:rsidP="00CB0FC3">
      <w:pPr>
        <w:pStyle w:val="ListParagraph"/>
        <w:autoSpaceDE w:val="0"/>
        <w:autoSpaceDN w:val="0"/>
        <w:adjustRightInd w:val="0"/>
        <w:spacing w:after="0" w:line="240" w:lineRule="auto"/>
        <w:rPr>
          <w:rFonts w:ascii="Arial" w:hAnsi="Arial" w:cs="Arial"/>
        </w:rPr>
      </w:pPr>
    </w:p>
    <w:p w:rsidR="00E41FC2" w:rsidRDefault="00E41FC2" w:rsidP="00CB0FC3">
      <w:pPr>
        <w:pStyle w:val="ListParagraph"/>
        <w:autoSpaceDE w:val="0"/>
        <w:autoSpaceDN w:val="0"/>
        <w:adjustRightInd w:val="0"/>
        <w:spacing w:after="0" w:line="240" w:lineRule="auto"/>
        <w:rPr>
          <w:rFonts w:ascii="Arial" w:hAnsi="Arial" w:cs="Arial"/>
        </w:rPr>
      </w:pPr>
    </w:p>
    <w:p w:rsidR="00CC1751" w:rsidRDefault="00CC1751" w:rsidP="00CB0FC3">
      <w:pPr>
        <w:pStyle w:val="ListParagraph"/>
        <w:autoSpaceDE w:val="0"/>
        <w:autoSpaceDN w:val="0"/>
        <w:adjustRightInd w:val="0"/>
        <w:spacing w:after="0" w:line="240" w:lineRule="auto"/>
        <w:rPr>
          <w:rFonts w:ascii="Arial" w:hAnsi="Arial" w:cs="Arial"/>
        </w:rPr>
      </w:pPr>
    </w:p>
    <w:p w:rsidR="00A55B64" w:rsidRDefault="00CC1751" w:rsidP="00CB0FC3">
      <w:pPr>
        <w:pStyle w:val="ListParagraph"/>
        <w:autoSpaceDE w:val="0"/>
        <w:autoSpaceDN w:val="0"/>
        <w:adjustRightInd w:val="0"/>
        <w:spacing w:after="0" w:line="240" w:lineRule="auto"/>
        <w:rPr>
          <w:rFonts w:ascii="Arial" w:hAnsi="Arial" w:cs="Arial"/>
        </w:rPr>
      </w:pPr>
      <w:r>
        <w:rPr>
          <w:rFonts w:ascii="Arial" w:hAnsi="Arial" w:cs="Arial"/>
        </w:rPr>
        <w:br w:type="textWrapping" w:clear="all"/>
      </w:r>
    </w:p>
    <w:p w:rsidR="00CC1751" w:rsidRDefault="00CC1751" w:rsidP="00CB0FC3">
      <w:pPr>
        <w:pStyle w:val="ListParagraph"/>
        <w:autoSpaceDE w:val="0"/>
        <w:autoSpaceDN w:val="0"/>
        <w:adjustRightInd w:val="0"/>
        <w:spacing w:after="0" w:line="240" w:lineRule="auto"/>
        <w:rPr>
          <w:rFonts w:ascii="Arial" w:hAnsi="Arial" w:cs="Arial"/>
        </w:rPr>
      </w:pPr>
    </w:p>
    <w:p w:rsidR="00CC1751" w:rsidRDefault="00CC1751" w:rsidP="00CB0FC3">
      <w:pPr>
        <w:pStyle w:val="ListParagraph"/>
        <w:autoSpaceDE w:val="0"/>
        <w:autoSpaceDN w:val="0"/>
        <w:adjustRightInd w:val="0"/>
        <w:spacing w:after="0" w:line="240" w:lineRule="auto"/>
        <w:rPr>
          <w:rFonts w:ascii="Arial" w:hAnsi="Arial" w:cs="Arial"/>
        </w:rPr>
      </w:pPr>
    </w:p>
    <w:p w:rsidR="00CC1751" w:rsidRDefault="00CC1751" w:rsidP="00CB0FC3">
      <w:pPr>
        <w:pStyle w:val="ListParagraph"/>
        <w:autoSpaceDE w:val="0"/>
        <w:autoSpaceDN w:val="0"/>
        <w:adjustRightInd w:val="0"/>
        <w:spacing w:after="0" w:line="240" w:lineRule="auto"/>
        <w:rPr>
          <w:rFonts w:ascii="Arial" w:hAnsi="Arial" w:cs="Arial"/>
        </w:rPr>
      </w:pPr>
    </w:p>
    <w:p w:rsidR="00CC1751" w:rsidRDefault="00CC1751" w:rsidP="00CB0FC3">
      <w:pPr>
        <w:pStyle w:val="ListParagraph"/>
        <w:autoSpaceDE w:val="0"/>
        <w:autoSpaceDN w:val="0"/>
        <w:adjustRightInd w:val="0"/>
        <w:spacing w:after="0" w:line="240" w:lineRule="auto"/>
        <w:rPr>
          <w:rFonts w:ascii="Arial" w:hAnsi="Arial" w:cs="Arial"/>
        </w:rPr>
      </w:pPr>
    </w:p>
    <w:p w:rsidR="00CC1751" w:rsidRDefault="00CC1751" w:rsidP="00CB0FC3">
      <w:pPr>
        <w:pStyle w:val="ListParagraph"/>
        <w:autoSpaceDE w:val="0"/>
        <w:autoSpaceDN w:val="0"/>
        <w:adjustRightInd w:val="0"/>
        <w:spacing w:after="0" w:line="240" w:lineRule="auto"/>
        <w:rPr>
          <w:rFonts w:ascii="Arial" w:hAnsi="Arial" w:cs="Arial"/>
        </w:rPr>
      </w:pPr>
    </w:p>
    <w:p w:rsidR="00A55B64" w:rsidRDefault="00A55B64" w:rsidP="00CB0FC3">
      <w:pPr>
        <w:pStyle w:val="ListParagraph"/>
        <w:autoSpaceDE w:val="0"/>
        <w:autoSpaceDN w:val="0"/>
        <w:adjustRightInd w:val="0"/>
        <w:spacing w:after="0" w:line="240" w:lineRule="auto"/>
        <w:rPr>
          <w:rFonts w:ascii="Arial" w:hAnsi="Arial" w:cs="Arial"/>
        </w:rPr>
      </w:pPr>
    </w:p>
    <w:p w:rsidR="002C6150" w:rsidRPr="002C6150" w:rsidRDefault="002C6150" w:rsidP="002C6150">
      <w:pPr>
        <w:pStyle w:val="ListParagraph"/>
        <w:autoSpaceDE w:val="0"/>
        <w:autoSpaceDN w:val="0"/>
        <w:adjustRightInd w:val="0"/>
        <w:spacing w:after="0" w:line="240" w:lineRule="auto"/>
        <w:ind w:left="1440"/>
        <w:rPr>
          <w:rFonts w:ascii="Arial" w:hAnsi="Arial" w:cs="Arial"/>
        </w:rPr>
      </w:pPr>
    </w:p>
    <w:p w:rsidR="002C6150" w:rsidRPr="002C6150" w:rsidRDefault="002C6150" w:rsidP="00D37E7D">
      <w:pPr>
        <w:autoSpaceDE w:val="0"/>
        <w:autoSpaceDN w:val="0"/>
        <w:adjustRightInd w:val="0"/>
        <w:spacing w:after="0" w:line="240" w:lineRule="auto"/>
        <w:rPr>
          <w:rFonts w:ascii="Arial" w:hAnsi="Arial" w:cs="Arial"/>
        </w:rPr>
      </w:pPr>
      <w:r>
        <w:rPr>
          <w:rFonts w:ascii="Arial" w:hAnsi="Arial" w:cs="Arial"/>
        </w:rPr>
        <w:t xml:space="preserve"> </w:t>
      </w:r>
    </w:p>
    <w:sectPr w:rsidR="002C6150" w:rsidRPr="002C6150" w:rsidSect="00FD1CA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7A4" w:rsidRDefault="009E57A4" w:rsidP="00597EF0">
      <w:pPr>
        <w:spacing w:after="0" w:line="240" w:lineRule="auto"/>
      </w:pPr>
      <w:r>
        <w:separator/>
      </w:r>
    </w:p>
  </w:endnote>
  <w:endnote w:type="continuationSeparator" w:id="0">
    <w:p w:rsidR="009E57A4" w:rsidRDefault="009E57A4" w:rsidP="00597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398269"/>
      <w:docPartObj>
        <w:docPartGallery w:val="Page Numbers (Bottom of Page)"/>
        <w:docPartUnique/>
      </w:docPartObj>
    </w:sdtPr>
    <w:sdtEndPr>
      <w:rPr>
        <w:noProof/>
      </w:rPr>
    </w:sdtEndPr>
    <w:sdtContent>
      <w:p w:rsidR="009E57A4" w:rsidRDefault="009E57A4">
        <w:pPr>
          <w:pStyle w:val="Footer"/>
          <w:jc w:val="center"/>
        </w:pPr>
        <w:r>
          <w:fldChar w:fldCharType="begin"/>
        </w:r>
        <w:r>
          <w:instrText xml:space="preserve"> PAGE   \* MERGEFORMAT </w:instrText>
        </w:r>
        <w:r>
          <w:fldChar w:fldCharType="separate"/>
        </w:r>
        <w:r w:rsidR="000263E1">
          <w:rPr>
            <w:noProof/>
          </w:rPr>
          <w:t>6</w:t>
        </w:r>
        <w:r>
          <w:rPr>
            <w:noProof/>
          </w:rPr>
          <w:fldChar w:fldCharType="end"/>
        </w:r>
      </w:p>
    </w:sdtContent>
  </w:sdt>
  <w:p w:rsidR="009E57A4" w:rsidRDefault="009E57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7A4" w:rsidRDefault="009E57A4" w:rsidP="009B3A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E57A4" w:rsidRDefault="009E57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7A4" w:rsidRDefault="009E57A4" w:rsidP="009B3A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263E1">
      <w:rPr>
        <w:rStyle w:val="PageNumber"/>
        <w:noProof/>
      </w:rPr>
      <w:t>32</w:t>
    </w:r>
    <w:r>
      <w:rPr>
        <w:rStyle w:val="PageNumber"/>
      </w:rPr>
      <w:fldChar w:fldCharType="end"/>
    </w:r>
  </w:p>
  <w:p w:rsidR="009E57A4" w:rsidRDefault="009E57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7A4" w:rsidRDefault="009E57A4" w:rsidP="00597EF0">
      <w:pPr>
        <w:spacing w:after="0" w:line="240" w:lineRule="auto"/>
      </w:pPr>
      <w:r>
        <w:separator/>
      </w:r>
    </w:p>
  </w:footnote>
  <w:footnote w:type="continuationSeparator" w:id="0">
    <w:p w:rsidR="009E57A4" w:rsidRDefault="009E57A4" w:rsidP="00597E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7A4" w:rsidRDefault="009E57A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2063" o:spid="_x0000_s2050" type="#_x0000_t136" style="position:absolute;margin-left:0;margin-top:0;width:322.5pt;height:146.25pt;rotation:315;z-index:-251655168;mso-position-horizontal:center;mso-position-horizontal-relative:margin;mso-position-vertical:center;mso-position-vertical-relative:margin" o:allowincell="f" fillcolor="silver" stroked="f">
          <v:fill opacity=".5"/>
          <v:textpath style="font-family:&quot;Calibri&quot;;font-size:120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7A4" w:rsidRDefault="009E57A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2064" o:spid="_x0000_s2051" type="#_x0000_t136" style="position:absolute;margin-left:0;margin-top:0;width:322.5pt;height:146.25pt;rotation:315;z-index:-251653120;mso-position-horizontal:center;mso-position-horizontal-relative:margin;mso-position-vertical:center;mso-position-vertical-relative:margin" o:allowincell="f" fillcolor="silver" stroked="f">
          <v:fill opacity=".5"/>
          <v:textpath style="font-family:&quot;Calibri&quot;;font-size:120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7A4" w:rsidRDefault="009E57A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2062" o:spid="_x0000_s2049" type="#_x0000_t136" style="position:absolute;margin-left:0;margin-top:0;width:322.5pt;height:146.25pt;rotation:315;z-index:-251657216;mso-position-horizontal:center;mso-position-horizontal-relative:margin;mso-position-vertical:center;mso-position-vertical-relative:margin" o:allowincell="f" fillcolor="silver" stroked="f">
          <v:fill opacity=".5"/>
          <v:textpath style="font-family:&quot;Calibri&quot;;font-size:120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7A4" w:rsidRDefault="009E57A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456.7pt;height:182.65pt;rotation:315;z-index:-251650048;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7A4" w:rsidRDefault="009E57A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456.7pt;height:182.65pt;rotation:315;z-index:-251651072;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1.5pt;height:3.75pt;visibility:visible;mso-wrap-style:square" o:bullet="t">
        <v:imagedata r:id="rId1" o:title=""/>
      </v:shape>
    </w:pict>
  </w:numPicBullet>
  <w:abstractNum w:abstractNumId="0">
    <w:nsid w:val="0E4B189F"/>
    <w:multiLevelType w:val="hybridMultilevel"/>
    <w:tmpl w:val="7D964984"/>
    <w:lvl w:ilvl="0" w:tplc="DC24DBC0">
      <w:start w:val="7"/>
      <w:numFmt w:val="bullet"/>
      <w:lvlText w:val="•"/>
      <w:lvlJc w:val="left"/>
      <w:pPr>
        <w:ind w:left="394"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57340F"/>
    <w:multiLevelType w:val="hybridMultilevel"/>
    <w:tmpl w:val="EFC02104"/>
    <w:lvl w:ilvl="0" w:tplc="EDFA177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FDD253B"/>
    <w:multiLevelType w:val="multilevel"/>
    <w:tmpl w:val="F93873D6"/>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262"/>
        </w:tabs>
        <w:ind w:left="1262" w:hanging="480"/>
      </w:pPr>
      <w:rPr>
        <w:rFonts w:hint="default"/>
      </w:rPr>
    </w:lvl>
    <w:lvl w:ilvl="2">
      <w:start w:val="1"/>
      <w:numFmt w:val="decimal"/>
      <w:lvlText w:val="%1.%2.%3"/>
      <w:lvlJc w:val="left"/>
      <w:pPr>
        <w:tabs>
          <w:tab w:val="num" w:pos="2284"/>
        </w:tabs>
        <w:ind w:left="2284" w:hanging="720"/>
      </w:pPr>
      <w:rPr>
        <w:rFonts w:hint="default"/>
        <w:sz w:val="22"/>
        <w:szCs w:val="22"/>
      </w:rPr>
    </w:lvl>
    <w:lvl w:ilvl="3">
      <w:start w:val="1"/>
      <w:numFmt w:val="decimal"/>
      <w:lvlText w:val="%1.%2.%3.%4"/>
      <w:lvlJc w:val="left"/>
      <w:pPr>
        <w:tabs>
          <w:tab w:val="num" w:pos="3066"/>
        </w:tabs>
        <w:ind w:left="3066" w:hanging="720"/>
      </w:pPr>
      <w:rPr>
        <w:rFonts w:hint="default"/>
      </w:rPr>
    </w:lvl>
    <w:lvl w:ilvl="4">
      <w:start w:val="1"/>
      <w:numFmt w:val="decimal"/>
      <w:lvlText w:val="%1.%2.%3.%4.%5"/>
      <w:lvlJc w:val="left"/>
      <w:pPr>
        <w:tabs>
          <w:tab w:val="num" w:pos="4208"/>
        </w:tabs>
        <w:ind w:left="4208" w:hanging="1080"/>
      </w:pPr>
      <w:rPr>
        <w:rFonts w:hint="default"/>
      </w:rPr>
    </w:lvl>
    <w:lvl w:ilvl="5">
      <w:start w:val="1"/>
      <w:numFmt w:val="decimal"/>
      <w:lvlText w:val="%1.%2.%3.%4.%5.%6"/>
      <w:lvlJc w:val="left"/>
      <w:pPr>
        <w:tabs>
          <w:tab w:val="num" w:pos="4990"/>
        </w:tabs>
        <w:ind w:left="4990" w:hanging="1080"/>
      </w:pPr>
      <w:rPr>
        <w:rFonts w:hint="default"/>
      </w:rPr>
    </w:lvl>
    <w:lvl w:ilvl="6">
      <w:start w:val="1"/>
      <w:numFmt w:val="decimal"/>
      <w:lvlText w:val="%1.%2.%3.%4.%5.%6.%7"/>
      <w:lvlJc w:val="left"/>
      <w:pPr>
        <w:tabs>
          <w:tab w:val="num" w:pos="6132"/>
        </w:tabs>
        <w:ind w:left="6132" w:hanging="1440"/>
      </w:pPr>
      <w:rPr>
        <w:rFonts w:hint="default"/>
      </w:rPr>
    </w:lvl>
    <w:lvl w:ilvl="7">
      <w:start w:val="1"/>
      <w:numFmt w:val="decimal"/>
      <w:lvlText w:val="%1.%2.%3.%4.%5.%6.%7.%8"/>
      <w:lvlJc w:val="left"/>
      <w:pPr>
        <w:tabs>
          <w:tab w:val="num" w:pos="6914"/>
        </w:tabs>
        <w:ind w:left="6914" w:hanging="1440"/>
      </w:pPr>
      <w:rPr>
        <w:rFonts w:hint="default"/>
      </w:rPr>
    </w:lvl>
    <w:lvl w:ilvl="8">
      <w:start w:val="1"/>
      <w:numFmt w:val="decimal"/>
      <w:lvlText w:val="%1.%2.%3.%4.%5.%6.%7.%8.%9"/>
      <w:lvlJc w:val="left"/>
      <w:pPr>
        <w:tabs>
          <w:tab w:val="num" w:pos="8056"/>
        </w:tabs>
        <w:ind w:left="8056" w:hanging="1800"/>
      </w:pPr>
      <w:rPr>
        <w:rFonts w:hint="default"/>
      </w:rPr>
    </w:lvl>
  </w:abstractNum>
  <w:abstractNum w:abstractNumId="3">
    <w:nsid w:val="1FF65702"/>
    <w:multiLevelType w:val="hybridMultilevel"/>
    <w:tmpl w:val="1272FF98"/>
    <w:lvl w:ilvl="0" w:tplc="AB74EFE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5A657D"/>
    <w:multiLevelType w:val="hybridMultilevel"/>
    <w:tmpl w:val="64940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1F32A4"/>
    <w:multiLevelType w:val="hybridMultilevel"/>
    <w:tmpl w:val="0B5C3492"/>
    <w:lvl w:ilvl="0" w:tplc="DC24DBC0">
      <w:start w:val="7"/>
      <w:numFmt w:val="bullet"/>
      <w:lvlText w:val="•"/>
      <w:lvlJc w:val="left"/>
      <w:pPr>
        <w:ind w:left="394"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04329E"/>
    <w:multiLevelType w:val="hybridMultilevel"/>
    <w:tmpl w:val="2FF082E6"/>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369A702A"/>
    <w:multiLevelType w:val="hybridMultilevel"/>
    <w:tmpl w:val="D6AAB9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F125BAA"/>
    <w:multiLevelType w:val="hybridMultilevel"/>
    <w:tmpl w:val="C2DAC1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474C70F6"/>
    <w:multiLevelType w:val="multilevel"/>
    <w:tmpl w:val="B11C2EBA"/>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494D5358"/>
    <w:multiLevelType w:val="hybridMultilevel"/>
    <w:tmpl w:val="E0884768"/>
    <w:lvl w:ilvl="0" w:tplc="E06294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49CD0279"/>
    <w:multiLevelType w:val="hybridMultilevel"/>
    <w:tmpl w:val="20363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CD4272B"/>
    <w:multiLevelType w:val="hybridMultilevel"/>
    <w:tmpl w:val="D07E0B3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4E4A4186"/>
    <w:multiLevelType w:val="hybridMultilevel"/>
    <w:tmpl w:val="098467AC"/>
    <w:lvl w:ilvl="0" w:tplc="82D8FBF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504B1DA5"/>
    <w:multiLevelType w:val="hybridMultilevel"/>
    <w:tmpl w:val="288C0292"/>
    <w:lvl w:ilvl="0" w:tplc="21A29FDC">
      <w:start w:val="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513A65AB"/>
    <w:multiLevelType w:val="hybridMultilevel"/>
    <w:tmpl w:val="557A8968"/>
    <w:lvl w:ilvl="0" w:tplc="F9CC9C3E">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1BF6352"/>
    <w:multiLevelType w:val="hybridMultilevel"/>
    <w:tmpl w:val="2E863EA0"/>
    <w:lvl w:ilvl="0" w:tplc="F9CC9C3E">
      <w:start w:val="1"/>
      <w:numFmt w:val="bullet"/>
      <w:lvlText w:val=""/>
      <w:lvlPicBulletId w:val="0"/>
      <w:lvlJc w:val="left"/>
      <w:pPr>
        <w:tabs>
          <w:tab w:val="num" w:pos="720"/>
        </w:tabs>
        <w:ind w:left="720" w:hanging="360"/>
      </w:pPr>
      <w:rPr>
        <w:rFonts w:ascii="Symbol" w:hAnsi="Symbol" w:hint="default"/>
      </w:rPr>
    </w:lvl>
    <w:lvl w:ilvl="1" w:tplc="A6B84F46" w:tentative="1">
      <w:start w:val="1"/>
      <w:numFmt w:val="bullet"/>
      <w:lvlText w:val=""/>
      <w:lvlJc w:val="left"/>
      <w:pPr>
        <w:tabs>
          <w:tab w:val="num" w:pos="1440"/>
        </w:tabs>
        <w:ind w:left="1440" w:hanging="360"/>
      </w:pPr>
      <w:rPr>
        <w:rFonts w:ascii="Symbol" w:hAnsi="Symbol" w:hint="default"/>
      </w:rPr>
    </w:lvl>
    <w:lvl w:ilvl="2" w:tplc="8C308D86" w:tentative="1">
      <w:start w:val="1"/>
      <w:numFmt w:val="bullet"/>
      <w:lvlText w:val=""/>
      <w:lvlJc w:val="left"/>
      <w:pPr>
        <w:tabs>
          <w:tab w:val="num" w:pos="2160"/>
        </w:tabs>
        <w:ind w:left="2160" w:hanging="360"/>
      </w:pPr>
      <w:rPr>
        <w:rFonts w:ascii="Symbol" w:hAnsi="Symbol" w:hint="default"/>
      </w:rPr>
    </w:lvl>
    <w:lvl w:ilvl="3" w:tplc="EF42580C" w:tentative="1">
      <w:start w:val="1"/>
      <w:numFmt w:val="bullet"/>
      <w:lvlText w:val=""/>
      <w:lvlJc w:val="left"/>
      <w:pPr>
        <w:tabs>
          <w:tab w:val="num" w:pos="2880"/>
        </w:tabs>
        <w:ind w:left="2880" w:hanging="360"/>
      </w:pPr>
      <w:rPr>
        <w:rFonts w:ascii="Symbol" w:hAnsi="Symbol" w:hint="default"/>
      </w:rPr>
    </w:lvl>
    <w:lvl w:ilvl="4" w:tplc="55ACF91A" w:tentative="1">
      <w:start w:val="1"/>
      <w:numFmt w:val="bullet"/>
      <w:lvlText w:val=""/>
      <w:lvlJc w:val="left"/>
      <w:pPr>
        <w:tabs>
          <w:tab w:val="num" w:pos="3600"/>
        </w:tabs>
        <w:ind w:left="3600" w:hanging="360"/>
      </w:pPr>
      <w:rPr>
        <w:rFonts w:ascii="Symbol" w:hAnsi="Symbol" w:hint="default"/>
      </w:rPr>
    </w:lvl>
    <w:lvl w:ilvl="5" w:tplc="DD245BCC" w:tentative="1">
      <w:start w:val="1"/>
      <w:numFmt w:val="bullet"/>
      <w:lvlText w:val=""/>
      <w:lvlJc w:val="left"/>
      <w:pPr>
        <w:tabs>
          <w:tab w:val="num" w:pos="4320"/>
        </w:tabs>
        <w:ind w:left="4320" w:hanging="360"/>
      </w:pPr>
      <w:rPr>
        <w:rFonts w:ascii="Symbol" w:hAnsi="Symbol" w:hint="default"/>
      </w:rPr>
    </w:lvl>
    <w:lvl w:ilvl="6" w:tplc="25045F22" w:tentative="1">
      <w:start w:val="1"/>
      <w:numFmt w:val="bullet"/>
      <w:lvlText w:val=""/>
      <w:lvlJc w:val="left"/>
      <w:pPr>
        <w:tabs>
          <w:tab w:val="num" w:pos="5040"/>
        </w:tabs>
        <w:ind w:left="5040" w:hanging="360"/>
      </w:pPr>
      <w:rPr>
        <w:rFonts w:ascii="Symbol" w:hAnsi="Symbol" w:hint="default"/>
      </w:rPr>
    </w:lvl>
    <w:lvl w:ilvl="7" w:tplc="F6DABA1A" w:tentative="1">
      <w:start w:val="1"/>
      <w:numFmt w:val="bullet"/>
      <w:lvlText w:val=""/>
      <w:lvlJc w:val="left"/>
      <w:pPr>
        <w:tabs>
          <w:tab w:val="num" w:pos="5760"/>
        </w:tabs>
        <w:ind w:left="5760" w:hanging="360"/>
      </w:pPr>
      <w:rPr>
        <w:rFonts w:ascii="Symbol" w:hAnsi="Symbol" w:hint="default"/>
      </w:rPr>
    </w:lvl>
    <w:lvl w:ilvl="8" w:tplc="FB14B6C0" w:tentative="1">
      <w:start w:val="1"/>
      <w:numFmt w:val="bullet"/>
      <w:lvlText w:val=""/>
      <w:lvlJc w:val="left"/>
      <w:pPr>
        <w:tabs>
          <w:tab w:val="num" w:pos="6480"/>
        </w:tabs>
        <w:ind w:left="6480" w:hanging="360"/>
      </w:pPr>
      <w:rPr>
        <w:rFonts w:ascii="Symbol" w:hAnsi="Symbol" w:hint="default"/>
      </w:rPr>
    </w:lvl>
  </w:abstractNum>
  <w:abstractNum w:abstractNumId="17">
    <w:nsid w:val="524D0CE5"/>
    <w:multiLevelType w:val="hybridMultilevel"/>
    <w:tmpl w:val="AADC398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52BC3501"/>
    <w:multiLevelType w:val="hybridMultilevel"/>
    <w:tmpl w:val="2618F186"/>
    <w:lvl w:ilvl="0" w:tplc="DC24DBC0">
      <w:start w:val="7"/>
      <w:numFmt w:val="bullet"/>
      <w:lvlText w:val="•"/>
      <w:lvlJc w:val="left"/>
      <w:pPr>
        <w:ind w:left="394"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9A6781D"/>
    <w:multiLevelType w:val="hybridMultilevel"/>
    <w:tmpl w:val="9B16250E"/>
    <w:lvl w:ilvl="0" w:tplc="769CDED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5A257E15"/>
    <w:multiLevelType w:val="hybridMultilevel"/>
    <w:tmpl w:val="9B00CB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C531C42"/>
    <w:multiLevelType w:val="hybridMultilevel"/>
    <w:tmpl w:val="9530F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E1C32B6"/>
    <w:multiLevelType w:val="hybridMultilevel"/>
    <w:tmpl w:val="5B925C1C"/>
    <w:lvl w:ilvl="0" w:tplc="08090001">
      <w:start w:val="1"/>
      <w:numFmt w:val="bullet"/>
      <w:lvlText w:val=""/>
      <w:lvlJc w:val="left"/>
      <w:pPr>
        <w:tabs>
          <w:tab w:val="num" w:pos="1620"/>
        </w:tabs>
        <w:ind w:left="1620" w:hanging="360"/>
      </w:pPr>
      <w:rPr>
        <w:rFonts w:ascii="Symbol" w:hAnsi="Symbol" w:hint="default"/>
      </w:rPr>
    </w:lvl>
    <w:lvl w:ilvl="1" w:tplc="08090003" w:tentative="1">
      <w:start w:val="1"/>
      <w:numFmt w:val="bullet"/>
      <w:lvlText w:val="o"/>
      <w:lvlJc w:val="left"/>
      <w:pPr>
        <w:tabs>
          <w:tab w:val="num" w:pos="2340"/>
        </w:tabs>
        <w:ind w:left="2340" w:hanging="360"/>
      </w:pPr>
      <w:rPr>
        <w:rFonts w:ascii="Courier New" w:hAnsi="Courier New" w:cs="Courier New"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tentative="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cs="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cs="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23">
    <w:nsid w:val="613E5892"/>
    <w:multiLevelType w:val="hybridMultilevel"/>
    <w:tmpl w:val="3984E112"/>
    <w:lvl w:ilvl="0" w:tplc="DC24DBC0">
      <w:start w:val="7"/>
      <w:numFmt w:val="bullet"/>
      <w:lvlText w:val="•"/>
      <w:lvlJc w:val="left"/>
      <w:pPr>
        <w:ind w:left="428" w:hanging="360"/>
      </w:pPr>
      <w:rPr>
        <w:rFonts w:ascii="Calibri" w:eastAsiaTheme="minorHAnsi" w:hAnsi="Calibri" w:cs="Calibri"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4">
    <w:nsid w:val="624D6BE8"/>
    <w:multiLevelType w:val="multilevel"/>
    <w:tmpl w:val="06CE8B5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65FD54B6"/>
    <w:multiLevelType w:val="hybridMultilevel"/>
    <w:tmpl w:val="2E8C39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8AD0D9E"/>
    <w:multiLevelType w:val="multilevel"/>
    <w:tmpl w:val="0C0A32D0"/>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9565764"/>
    <w:multiLevelType w:val="hybridMultilevel"/>
    <w:tmpl w:val="CE2298E4"/>
    <w:lvl w:ilvl="0" w:tplc="DC24DBC0">
      <w:start w:val="7"/>
      <w:numFmt w:val="bullet"/>
      <w:lvlText w:val="•"/>
      <w:lvlJc w:val="left"/>
      <w:pPr>
        <w:ind w:left="394"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47156EA"/>
    <w:multiLevelType w:val="hybridMultilevel"/>
    <w:tmpl w:val="1DDE2A7E"/>
    <w:lvl w:ilvl="0" w:tplc="AB74EFEC">
      <w:start w:val="1"/>
      <w:numFmt w:val="lowerRoman"/>
      <w:lvlText w:val="(%1)"/>
      <w:lvlJc w:val="left"/>
      <w:pPr>
        <w:tabs>
          <w:tab w:val="num" w:pos="1080"/>
        </w:tabs>
        <w:ind w:left="1080" w:hanging="720"/>
      </w:pPr>
      <w:rPr>
        <w:rFonts w:hint="default"/>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4AA699E"/>
    <w:multiLevelType w:val="multilevel"/>
    <w:tmpl w:val="362489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75F46668"/>
    <w:multiLevelType w:val="hybridMultilevel"/>
    <w:tmpl w:val="A6241C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84E1B06"/>
    <w:multiLevelType w:val="hybridMultilevel"/>
    <w:tmpl w:val="B7F6F6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796E414E"/>
    <w:multiLevelType w:val="hybridMultilevel"/>
    <w:tmpl w:val="25429B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12"/>
  </w:num>
  <w:num w:numId="3">
    <w:abstractNumId w:val="25"/>
  </w:num>
  <w:num w:numId="4">
    <w:abstractNumId w:val="14"/>
  </w:num>
  <w:num w:numId="5">
    <w:abstractNumId w:val="8"/>
  </w:num>
  <w:num w:numId="6">
    <w:abstractNumId w:val="32"/>
  </w:num>
  <w:num w:numId="7">
    <w:abstractNumId w:val="16"/>
  </w:num>
  <w:num w:numId="8">
    <w:abstractNumId w:val="21"/>
  </w:num>
  <w:num w:numId="9">
    <w:abstractNumId w:val="5"/>
  </w:num>
  <w:num w:numId="10">
    <w:abstractNumId w:val="23"/>
  </w:num>
  <w:num w:numId="11">
    <w:abstractNumId w:val="13"/>
  </w:num>
  <w:num w:numId="12">
    <w:abstractNumId w:val="30"/>
  </w:num>
  <w:num w:numId="13">
    <w:abstractNumId w:val="15"/>
  </w:num>
  <w:num w:numId="14">
    <w:abstractNumId w:val="31"/>
  </w:num>
  <w:num w:numId="15">
    <w:abstractNumId w:val="11"/>
  </w:num>
  <w:num w:numId="16">
    <w:abstractNumId w:val="4"/>
  </w:num>
  <w:num w:numId="17">
    <w:abstractNumId w:val="10"/>
  </w:num>
  <w:num w:numId="18">
    <w:abstractNumId w:val="1"/>
  </w:num>
  <w:num w:numId="19">
    <w:abstractNumId w:val="19"/>
  </w:num>
  <w:num w:numId="20">
    <w:abstractNumId w:val="6"/>
  </w:num>
  <w:num w:numId="21">
    <w:abstractNumId w:val="29"/>
  </w:num>
  <w:num w:numId="22">
    <w:abstractNumId w:val="2"/>
  </w:num>
  <w:num w:numId="23">
    <w:abstractNumId w:val="22"/>
  </w:num>
  <w:num w:numId="24">
    <w:abstractNumId w:val="9"/>
  </w:num>
  <w:num w:numId="25">
    <w:abstractNumId w:val="28"/>
  </w:num>
  <w:num w:numId="26">
    <w:abstractNumId w:val="3"/>
  </w:num>
  <w:num w:numId="27">
    <w:abstractNumId w:val="24"/>
  </w:num>
  <w:num w:numId="28">
    <w:abstractNumId w:val="0"/>
  </w:num>
  <w:num w:numId="29">
    <w:abstractNumId w:val="27"/>
  </w:num>
  <w:num w:numId="30">
    <w:abstractNumId w:val="18"/>
  </w:num>
  <w:num w:numId="31">
    <w:abstractNumId w:val="20"/>
  </w:num>
  <w:num w:numId="32">
    <w:abstractNumId w:val="17"/>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EF0"/>
    <w:rsid w:val="000263E1"/>
    <w:rsid w:val="00041967"/>
    <w:rsid w:val="001066B6"/>
    <w:rsid w:val="0014222E"/>
    <w:rsid w:val="00184CA4"/>
    <w:rsid w:val="001C5B1D"/>
    <w:rsid w:val="002054A6"/>
    <w:rsid w:val="002054CE"/>
    <w:rsid w:val="00255CA0"/>
    <w:rsid w:val="002616BA"/>
    <w:rsid w:val="00263D49"/>
    <w:rsid w:val="00275269"/>
    <w:rsid w:val="00283C28"/>
    <w:rsid w:val="002B6A51"/>
    <w:rsid w:val="002C6150"/>
    <w:rsid w:val="002D1D6D"/>
    <w:rsid w:val="002E3492"/>
    <w:rsid w:val="00302DF4"/>
    <w:rsid w:val="00317769"/>
    <w:rsid w:val="003356E9"/>
    <w:rsid w:val="0035165B"/>
    <w:rsid w:val="0035787A"/>
    <w:rsid w:val="00380045"/>
    <w:rsid w:val="003839EE"/>
    <w:rsid w:val="003E6D6C"/>
    <w:rsid w:val="00431927"/>
    <w:rsid w:val="005041C5"/>
    <w:rsid w:val="005979F9"/>
    <w:rsid w:val="00597EF0"/>
    <w:rsid w:val="005A7390"/>
    <w:rsid w:val="0063077A"/>
    <w:rsid w:val="006C4E2A"/>
    <w:rsid w:val="006C5C33"/>
    <w:rsid w:val="00720880"/>
    <w:rsid w:val="007270BA"/>
    <w:rsid w:val="007B532A"/>
    <w:rsid w:val="007C38F0"/>
    <w:rsid w:val="00841D25"/>
    <w:rsid w:val="008C1D96"/>
    <w:rsid w:val="008D4FB9"/>
    <w:rsid w:val="008E61A5"/>
    <w:rsid w:val="0092064E"/>
    <w:rsid w:val="00921BFE"/>
    <w:rsid w:val="0097270C"/>
    <w:rsid w:val="009751D0"/>
    <w:rsid w:val="00984F2F"/>
    <w:rsid w:val="009A04CB"/>
    <w:rsid w:val="009B3A85"/>
    <w:rsid w:val="009D09A4"/>
    <w:rsid w:val="009E57A4"/>
    <w:rsid w:val="00A03D65"/>
    <w:rsid w:val="00A05E5A"/>
    <w:rsid w:val="00A508CE"/>
    <w:rsid w:val="00A55B64"/>
    <w:rsid w:val="00A80FE1"/>
    <w:rsid w:val="00AA1D2F"/>
    <w:rsid w:val="00AA4764"/>
    <w:rsid w:val="00AA65E8"/>
    <w:rsid w:val="00B92972"/>
    <w:rsid w:val="00BB1619"/>
    <w:rsid w:val="00BF1D8A"/>
    <w:rsid w:val="00C23899"/>
    <w:rsid w:val="00C504C2"/>
    <w:rsid w:val="00C94B67"/>
    <w:rsid w:val="00CB0FC3"/>
    <w:rsid w:val="00CB6029"/>
    <w:rsid w:val="00CC1751"/>
    <w:rsid w:val="00CE2AF6"/>
    <w:rsid w:val="00CF704E"/>
    <w:rsid w:val="00D37E7D"/>
    <w:rsid w:val="00D4216B"/>
    <w:rsid w:val="00D9478B"/>
    <w:rsid w:val="00DD537E"/>
    <w:rsid w:val="00E136C5"/>
    <w:rsid w:val="00E1752C"/>
    <w:rsid w:val="00E41FC2"/>
    <w:rsid w:val="00E43A2A"/>
    <w:rsid w:val="00E5409B"/>
    <w:rsid w:val="00ED38B0"/>
    <w:rsid w:val="00F14079"/>
    <w:rsid w:val="00F263AE"/>
    <w:rsid w:val="00F84B3F"/>
    <w:rsid w:val="00FD1CA1"/>
    <w:rsid w:val="00FE4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7E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7EF0"/>
  </w:style>
  <w:style w:type="paragraph" w:styleId="Footer">
    <w:name w:val="footer"/>
    <w:basedOn w:val="Normal"/>
    <w:link w:val="FooterChar"/>
    <w:uiPriority w:val="99"/>
    <w:unhideWhenUsed/>
    <w:rsid w:val="00597E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7EF0"/>
  </w:style>
  <w:style w:type="table" w:styleId="TableGrid">
    <w:name w:val="Table Grid"/>
    <w:basedOn w:val="TableNormal"/>
    <w:uiPriority w:val="59"/>
    <w:rsid w:val="00DD53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704E"/>
    <w:pPr>
      <w:ind w:left="720"/>
      <w:contextualSpacing/>
    </w:pPr>
  </w:style>
  <w:style w:type="character" w:styleId="Hyperlink">
    <w:name w:val="Hyperlink"/>
    <w:basedOn w:val="DefaultParagraphFont"/>
    <w:uiPriority w:val="99"/>
    <w:unhideWhenUsed/>
    <w:rsid w:val="00CF704E"/>
    <w:rPr>
      <w:color w:val="0000FF" w:themeColor="hyperlink"/>
      <w:u w:val="single"/>
    </w:rPr>
  </w:style>
  <w:style w:type="paragraph" w:styleId="BalloonText">
    <w:name w:val="Balloon Text"/>
    <w:basedOn w:val="Normal"/>
    <w:link w:val="BalloonTextChar"/>
    <w:uiPriority w:val="99"/>
    <w:semiHidden/>
    <w:unhideWhenUsed/>
    <w:rsid w:val="00E54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09B"/>
    <w:rPr>
      <w:rFonts w:ascii="Tahoma" w:hAnsi="Tahoma" w:cs="Tahoma"/>
      <w:sz w:val="16"/>
      <w:szCs w:val="16"/>
    </w:rPr>
  </w:style>
  <w:style w:type="paragraph" w:styleId="NoSpacing">
    <w:name w:val="No Spacing"/>
    <w:uiPriority w:val="1"/>
    <w:qFormat/>
    <w:rsid w:val="00E5409B"/>
    <w:pPr>
      <w:spacing w:after="0" w:line="240" w:lineRule="auto"/>
    </w:pPr>
  </w:style>
  <w:style w:type="character" w:styleId="PageNumber">
    <w:name w:val="page number"/>
    <w:basedOn w:val="DefaultParagraphFont"/>
    <w:rsid w:val="00C94B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7E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7EF0"/>
  </w:style>
  <w:style w:type="paragraph" w:styleId="Footer">
    <w:name w:val="footer"/>
    <w:basedOn w:val="Normal"/>
    <w:link w:val="FooterChar"/>
    <w:uiPriority w:val="99"/>
    <w:unhideWhenUsed/>
    <w:rsid w:val="00597E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7EF0"/>
  </w:style>
  <w:style w:type="table" w:styleId="TableGrid">
    <w:name w:val="Table Grid"/>
    <w:basedOn w:val="TableNormal"/>
    <w:uiPriority w:val="59"/>
    <w:rsid w:val="00DD53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704E"/>
    <w:pPr>
      <w:ind w:left="720"/>
      <w:contextualSpacing/>
    </w:pPr>
  </w:style>
  <w:style w:type="character" w:styleId="Hyperlink">
    <w:name w:val="Hyperlink"/>
    <w:basedOn w:val="DefaultParagraphFont"/>
    <w:uiPriority w:val="99"/>
    <w:unhideWhenUsed/>
    <w:rsid w:val="00CF704E"/>
    <w:rPr>
      <w:color w:val="0000FF" w:themeColor="hyperlink"/>
      <w:u w:val="single"/>
    </w:rPr>
  </w:style>
  <w:style w:type="paragraph" w:styleId="BalloonText">
    <w:name w:val="Balloon Text"/>
    <w:basedOn w:val="Normal"/>
    <w:link w:val="BalloonTextChar"/>
    <w:uiPriority w:val="99"/>
    <w:semiHidden/>
    <w:unhideWhenUsed/>
    <w:rsid w:val="00E54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09B"/>
    <w:rPr>
      <w:rFonts w:ascii="Tahoma" w:hAnsi="Tahoma" w:cs="Tahoma"/>
      <w:sz w:val="16"/>
      <w:szCs w:val="16"/>
    </w:rPr>
  </w:style>
  <w:style w:type="paragraph" w:styleId="NoSpacing">
    <w:name w:val="No Spacing"/>
    <w:uiPriority w:val="1"/>
    <w:qFormat/>
    <w:rsid w:val="00E5409B"/>
    <w:pPr>
      <w:spacing w:after="0" w:line="240" w:lineRule="auto"/>
    </w:pPr>
  </w:style>
  <w:style w:type="character" w:styleId="PageNumber">
    <w:name w:val="page number"/>
    <w:basedOn w:val="DefaultParagraphFont"/>
    <w:rsid w:val="00C94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32</Pages>
  <Words>9984</Words>
  <Characters>56915</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NLNHS &amp; NELCTP</Company>
  <LinksUpToDate>false</LinksUpToDate>
  <CharactersWithSpaces>66766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Warburton</dc:creator>
  <cp:keywords/>
  <dc:description/>
  <cp:lastModifiedBy>Chloe Warburton</cp:lastModifiedBy>
  <cp:revision>7</cp:revision>
  <dcterms:created xsi:type="dcterms:W3CDTF">2012-08-10T11:54:00Z</dcterms:created>
  <dcterms:modified xsi:type="dcterms:W3CDTF">2012-08-10T14:45:00Z</dcterms:modified>
</cp:coreProperties>
</file>