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A03D49">
                              <w:rPr>
                                <w:rFonts w:ascii="Arial" w:hAnsi="Arial" w:cs="Arial"/>
                                <w:sz w:val="32"/>
                                <w:szCs w:val="32"/>
                              </w:rPr>
                              <w:t>06</w:t>
                            </w:r>
                            <w:bookmarkStart w:id="0" w:name="_GoBack"/>
                            <w:bookmarkEnd w:id="0"/>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A03D49">
                        <w:rPr>
                          <w:rFonts w:ascii="Arial" w:hAnsi="Arial" w:cs="Arial"/>
                          <w:sz w:val="32"/>
                          <w:szCs w:val="32"/>
                        </w:rPr>
                        <w:t>06</w:t>
                      </w:r>
                      <w:bookmarkStart w:id="1" w:name="_GoBack"/>
                      <w:bookmarkEnd w:id="1"/>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EF48C8" w:rsidP="009306C6">
            <w:pPr>
              <w:rPr>
                <w:rFonts w:ascii="Arial" w:hAnsi="Arial" w:cs="Arial"/>
                <w:bCs/>
                <w:sz w:val="22"/>
                <w:szCs w:val="22"/>
              </w:rPr>
            </w:pPr>
            <w:r>
              <w:rPr>
                <w:rFonts w:ascii="Arial" w:hAnsi="Arial" w:cs="Arial"/>
                <w:bCs/>
                <w:sz w:val="22"/>
                <w:szCs w:val="22"/>
              </w:rPr>
              <w:t>Gemma Mazingham, Patient and Client Experience Manager</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EF48C8" w:rsidP="00BC5CEC">
            <w:pPr>
              <w:rPr>
                <w:rFonts w:ascii="Arial" w:hAnsi="Arial" w:cs="Arial"/>
                <w:bCs/>
                <w:sz w:val="22"/>
                <w:szCs w:val="22"/>
              </w:rPr>
            </w:pPr>
            <w:r>
              <w:rPr>
                <w:rFonts w:ascii="Arial" w:hAnsi="Arial" w:cs="Arial"/>
                <w:bCs/>
                <w:sz w:val="22"/>
                <w:szCs w:val="22"/>
              </w:rPr>
              <w:t>14</w:t>
            </w:r>
            <w:r w:rsidRPr="00EF48C8">
              <w:rPr>
                <w:rFonts w:ascii="Arial" w:hAnsi="Arial" w:cs="Arial"/>
                <w:bCs/>
                <w:sz w:val="22"/>
                <w:szCs w:val="22"/>
                <w:vertAlign w:val="superscript"/>
              </w:rPr>
              <w:t>th</w:t>
            </w:r>
            <w:r>
              <w:rPr>
                <w:rFonts w:ascii="Arial" w:hAnsi="Arial" w:cs="Arial"/>
                <w:bCs/>
                <w:sz w:val="22"/>
                <w:szCs w:val="22"/>
              </w:rPr>
              <w:t xml:space="preserve"> May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EF48C8" w:rsidP="009306C6">
            <w:pPr>
              <w:rPr>
                <w:rFonts w:ascii="Arial" w:hAnsi="Arial" w:cs="Arial"/>
                <w:bCs/>
                <w:sz w:val="22"/>
                <w:szCs w:val="22"/>
              </w:rPr>
            </w:pPr>
            <w:r>
              <w:rPr>
                <w:rFonts w:ascii="Arial" w:hAnsi="Arial" w:cs="Arial"/>
                <w:bCs/>
                <w:sz w:val="22"/>
                <w:szCs w:val="22"/>
              </w:rPr>
              <w:t>Patient Experience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2" w:name="Check4"/>
        <w:tc>
          <w:tcPr>
            <w:tcW w:w="8003" w:type="dxa"/>
            <w:shd w:val="clear" w:color="auto" w:fill="auto"/>
          </w:tcPr>
          <w:p w:rsidR="00DD689C" w:rsidRPr="00752FD6" w:rsidRDefault="00EF48C8"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Default="00EF48C8" w:rsidP="00550081">
            <w:pPr>
              <w:spacing w:after="200" w:line="276" w:lineRule="auto"/>
              <w:rPr>
                <w:rFonts w:asciiTheme="minorHAnsi" w:eastAsiaTheme="minorHAnsi" w:hAnsiTheme="minorHAnsi" w:cstheme="minorBidi"/>
                <w:sz w:val="22"/>
                <w:szCs w:val="22"/>
                <w:lang w:eastAsia="en-US"/>
              </w:rPr>
            </w:pPr>
            <w:r w:rsidRPr="00EF48C8">
              <w:rPr>
                <w:rFonts w:asciiTheme="minorHAnsi" w:eastAsiaTheme="minorHAnsi" w:hAnsiTheme="minorHAnsi" w:cstheme="minorBidi"/>
                <w:sz w:val="22"/>
                <w:szCs w:val="22"/>
                <w:lang w:eastAsia="en-US"/>
              </w:rPr>
              <w:t xml:space="preserve">With the aim of continually driving improvements and the quality of services provided for the community, this </w:t>
            </w:r>
            <w:r w:rsidR="00550081">
              <w:rPr>
                <w:rFonts w:asciiTheme="minorHAnsi" w:eastAsiaTheme="minorHAnsi" w:hAnsiTheme="minorHAnsi" w:cstheme="minorBidi"/>
                <w:sz w:val="22"/>
                <w:szCs w:val="22"/>
                <w:lang w:eastAsia="en-US"/>
              </w:rPr>
              <w:t xml:space="preserve">update will provide information on the Patient Experience </w:t>
            </w:r>
            <w:r w:rsidRPr="00EF48C8">
              <w:rPr>
                <w:rFonts w:asciiTheme="minorHAnsi" w:eastAsiaTheme="minorHAnsi" w:hAnsiTheme="minorHAnsi" w:cstheme="minorBidi"/>
                <w:sz w:val="22"/>
                <w:szCs w:val="22"/>
                <w:lang w:eastAsia="en-US"/>
              </w:rPr>
              <w:t xml:space="preserve">report </w:t>
            </w:r>
            <w:r w:rsidR="00550081">
              <w:rPr>
                <w:rFonts w:asciiTheme="minorHAnsi" w:eastAsiaTheme="minorHAnsi" w:hAnsiTheme="minorHAnsi" w:cstheme="minorBidi"/>
                <w:sz w:val="22"/>
                <w:szCs w:val="22"/>
                <w:lang w:eastAsia="en-US"/>
              </w:rPr>
              <w:t xml:space="preserve">and how it aims to </w:t>
            </w:r>
            <w:r w:rsidRPr="00EF48C8">
              <w:rPr>
                <w:rFonts w:asciiTheme="minorHAnsi" w:eastAsiaTheme="minorHAnsi" w:hAnsiTheme="minorHAnsi" w:cstheme="minorBidi"/>
                <w:sz w:val="22"/>
                <w:szCs w:val="22"/>
                <w:lang w:eastAsia="en-US"/>
              </w:rPr>
              <w:t>collate intelligence about health and social care providers in North East Lincolnshire.</w:t>
            </w:r>
          </w:p>
          <w:p w:rsidR="00550081" w:rsidRPr="00EF48C8" w:rsidRDefault="00550081" w:rsidP="0055008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full report is presented to, and managed by, the Quality Committee on a quarterly basis. </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550081" w:rsidP="00B41D76">
            <w:pPr>
              <w:rPr>
                <w:rFonts w:asciiTheme="minorHAnsi" w:hAnsiTheme="minorHAnsi" w:cstheme="minorHAnsi"/>
                <w:bCs/>
                <w:sz w:val="22"/>
                <w:szCs w:val="22"/>
              </w:rPr>
            </w:pPr>
            <w:r>
              <w:rPr>
                <w:rFonts w:asciiTheme="minorHAnsi" w:hAnsiTheme="minorHAnsi" w:cstheme="minorHAnsi"/>
                <w:bCs/>
                <w:sz w:val="22"/>
                <w:szCs w:val="22"/>
              </w:rPr>
              <w:t xml:space="preserve">Positive Experience </w:t>
            </w:r>
          </w:p>
          <w:p w:rsidR="00550081" w:rsidRDefault="00550081" w:rsidP="00B41D76">
            <w:pPr>
              <w:rPr>
                <w:rFonts w:asciiTheme="minorHAnsi" w:hAnsiTheme="minorHAnsi" w:cstheme="minorHAnsi"/>
                <w:bCs/>
                <w:sz w:val="22"/>
                <w:szCs w:val="22"/>
              </w:rPr>
            </w:pPr>
            <w:r>
              <w:rPr>
                <w:rFonts w:asciiTheme="minorHAnsi" w:hAnsiTheme="minorHAnsi" w:cstheme="minorHAnsi"/>
                <w:bCs/>
                <w:sz w:val="22"/>
                <w:szCs w:val="22"/>
              </w:rPr>
              <w:t>Community Engagement</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DD7564" w:rsidRDefault="00430026" w:rsidP="00430026">
            <w:pPr>
              <w:jc w:val="both"/>
              <w:rPr>
                <w:rFonts w:asciiTheme="minorHAnsi" w:hAnsiTheme="minorHAnsi" w:cstheme="minorHAnsi"/>
                <w:bCs/>
                <w:sz w:val="22"/>
                <w:szCs w:val="22"/>
              </w:rPr>
            </w:pPr>
            <w:r>
              <w:rPr>
                <w:rFonts w:asciiTheme="minorHAnsi" w:hAnsiTheme="minorHAnsi" w:cstheme="minorHAnsi"/>
                <w:bCs/>
                <w:sz w:val="22"/>
                <w:szCs w:val="22"/>
              </w:rPr>
              <w:t>Whilst there are no significant areas of concern being reported in this update, or the full report included as an appendices, the information by nature does provide intelligence on complaints data for different providers. This is however, publicly available outside of this report.</w:t>
            </w:r>
          </w:p>
          <w:p w:rsidR="00430026" w:rsidRPr="00752FD6" w:rsidRDefault="00430026" w:rsidP="00430026">
            <w:pPr>
              <w:jc w:val="both"/>
              <w:rPr>
                <w:rFonts w:ascii="Arial" w:hAnsi="Arial" w:cs="Arial"/>
                <w:bCs/>
                <w:sz w:val="22"/>
                <w:szCs w:val="22"/>
              </w:rPr>
            </w:pPr>
          </w:p>
        </w:tc>
      </w:tr>
    </w:tbl>
    <w:p w:rsidR="00A03A97"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9889"/>
      </w:tblGrid>
      <w:tr w:rsidR="00550081" w:rsidRPr="00752FD6" w:rsidTr="00B92F1E">
        <w:trPr>
          <w:trHeight w:val="174"/>
        </w:trPr>
        <w:tc>
          <w:tcPr>
            <w:tcW w:w="9889" w:type="dxa"/>
            <w:shd w:val="clear" w:color="auto" w:fill="auto"/>
          </w:tcPr>
          <w:p w:rsidR="00550081" w:rsidRDefault="00550081" w:rsidP="00B92F1E">
            <w:pPr>
              <w:jc w:val="both"/>
              <w:rPr>
                <w:rFonts w:ascii="Arial" w:hAnsi="Arial" w:cs="Arial"/>
                <w:bCs/>
                <w:sz w:val="22"/>
                <w:szCs w:val="22"/>
              </w:rPr>
            </w:pPr>
          </w:p>
          <w:p w:rsidR="00550081" w:rsidRDefault="00550081" w:rsidP="00B92F1E">
            <w:pPr>
              <w:jc w:val="both"/>
              <w:rPr>
                <w:rFonts w:ascii="Arial" w:hAnsi="Arial" w:cs="Arial"/>
                <w:bCs/>
                <w:sz w:val="22"/>
                <w:szCs w:val="22"/>
              </w:rPr>
            </w:pPr>
            <w:r w:rsidRPr="00752FD6">
              <w:rPr>
                <w:rFonts w:ascii="Arial" w:hAnsi="Arial" w:cs="Arial"/>
                <w:b/>
                <w:bCs/>
                <w:sz w:val="22"/>
                <w:szCs w:val="22"/>
              </w:rPr>
              <w:t>RECOMMENDATIONS (R) AND ACTIONS (A) FOR AGREEMENT</w:t>
            </w:r>
          </w:p>
          <w:p w:rsidR="00550081" w:rsidRDefault="00550081" w:rsidP="00B92F1E">
            <w:pPr>
              <w:jc w:val="both"/>
              <w:rPr>
                <w:rFonts w:ascii="Arial" w:hAnsi="Arial" w:cs="Arial"/>
                <w:bCs/>
                <w:sz w:val="22"/>
                <w:szCs w:val="22"/>
              </w:rPr>
            </w:pPr>
          </w:p>
          <w:p w:rsidR="00550081" w:rsidRPr="00550081" w:rsidRDefault="00550081" w:rsidP="00B92F1E">
            <w:pPr>
              <w:jc w:val="both"/>
              <w:rPr>
                <w:rFonts w:asciiTheme="minorHAnsi" w:hAnsiTheme="minorHAnsi" w:cstheme="minorHAnsi"/>
                <w:bCs/>
                <w:sz w:val="22"/>
                <w:szCs w:val="22"/>
              </w:rPr>
            </w:pPr>
            <w:r w:rsidRPr="00550081">
              <w:rPr>
                <w:rFonts w:asciiTheme="minorHAnsi" w:hAnsiTheme="minorHAnsi" w:cstheme="minorHAnsi"/>
                <w:bCs/>
                <w:sz w:val="22"/>
                <w:szCs w:val="22"/>
              </w:rPr>
              <w:t>The Partnership Board is asked:</w:t>
            </w:r>
          </w:p>
          <w:p w:rsidR="00550081" w:rsidRPr="00550081" w:rsidRDefault="00550081" w:rsidP="00B92F1E">
            <w:pPr>
              <w:jc w:val="both"/>
              <w:rPr>
                <w:rFonts w:asciiTheme="minorHAnsi" w:hAnsiTheme="minorHAnsi" w:cstheme="minorHAnsi"/>
                <w:bCs/>
                <w:sz w:val="22"/>
                <w:szCs w:val="22"/>
              </w:rPr>
            </w:pPr>
            <w:r w:rsidRPr="00550081">
              <w:rPr>
                <w:rFonts w:asciiTheme="minorHAnsi" w:hAnsiTheme="minorHAnsi" w:cstheme="minorHAnsi"/>
                <w:bCs/>
                <w:sz w:val="22"/>
                <w:szCs w:val="22"/>
              </w:rPr>
              <w:t>•</w:t>
            </w:r>
            <w:r w:rsidRPr="00550081">
              <w:rPr>
                <w:rFonts w:asciiTheme="minorHAnsi" w:hAnsiTheme="minorHAnsi" w:cstheme="minorHAnsi"/>
                <w:bCs/>
                <w:sz w:val="22"/>
                <w:szCs w:val="22"/>
              </w:rPr>
              <w:tab/>
              <w:t>to note the information presented in the update and report</w:t>
            </w:r>
          </w:p>
          <w:p w:rsidR="00550081" w:rsidRPr="00550081" w:rsidRDefault="00550081" w:rsidP="00B92F1E">
            <w:pPr>
              <w:jc w:val="both"/>
              <w:rPr>
                <w:rFonts w:asciiTheme="minorHAnsi" w:hAnsiTheme="minorHAnsi" w:cstheme="minorHAnsi"/>
                <w:bCs/>
                <w:sz w:val="22"/>
                <w:szCs w:val="22"/>
              </w:rPr>
            </w:pPr>
            <w:r w:rsidRPr="00550081">
              <w:rPr>
                <w:rFonts w:asciiTheme="minorHAnsi" w:hAnsiTheme="minorHAnsi" w:cstheme="minorHAnsi"/>
                <w:bCs/>
                <w:sz w:val="22"/>
                <w:szCs w:val="22"/>
              </w:rPr>
              <w:t>•</w:t>
            </w:r>
            <w:r w:rsidRPr="00550081">
              <w:rPr>
                <w:rFonts w:asciiTheme="minorHAnsi" w:hAnsiTheme="minorHAnsi" w:cstheme="minorHAnsi"/>
                <w:bCs/>
                <w:sz w:val="22"/>
                <w:szCs w:val="22"/>
              </w:rPr>
              <w:tab/>
              <w:t>for further feedback on ways to improve the report</w:t>
            </w:r>
            <w:r>
              <w:rPr>
                <w:rFonts w:asciiTheme="minorHAnsi" w:hAnsiTheme="minorHAnsi" w:cstheme="minorHAnsi"/>
                <w:bCs/>
                <w:sz w:val="22"/>
                <w:szCs w:val="22"/>
              </w:rPr>
              <w:t xml:space="preserve"> for future presentation</w:t>
            </w:r>
          </w:p>
          <w:p w:rsidR="00550081" w:rsidRPr="00752FD6" w:rsidRDefault="00550081" w:rsidP="00B92F1E">
            <w:pPr>
              <w:jc w:val="both"/>
              <w:rPr>
                <w:rFonts w:ascii="Arial" w:hAnsi="Arial" w:cs="Arial"/>
                <w:bCs/>
                <w:sz w:val="22"/>
                <w:szCs w:val="22"/>
              </w:rPr>
            </w:pPr>
          </w:p>
        </w:tc>
      </w:tr>
    </w:tbl>
    <w:p w:rsidR="00550081" w:rsidRDefault="00550081" w:rsidP="00DD689C">
      <w:pPr>
        <w:rPr>
          <w:rFonts w:ascii="Arial" w:hAnsi="Arial" w:cs="Arial"/>
          <w:b/>
          <w:sz w:val="22"/>
          <w:szCs w:val="22"/>
        </w:rPr>
      </w:pPr>
    </w:p>
    <w:p w:rsidR="00550081" w:rsidRDefault="00550081" w:rsidP="00DD689C">
      <w:pPr>
        <w:rPr>
          <w:rFonts w:ascii="Arial" w:hAnsi="Arial" w:cs="Arial"/>
          <w:b/>
          <w:sz w:val="22"/>
          <w:szCs w:val="22"/>
        </w:rPr>
      </w:pPr>
    </w:p>
    <w:p w:rsidR="00550081" w:rsidRDefault="00550081" w:rsidP="00DD689C">
      <w:pPr>
        <w:rPr>
          <w:rFonts w:ascii="Arial" w:hAnsi="Arial" w:cs="Arial"/>
          <w:b/>
          <w:sz w:val="22"/>
          <w:szCs w:val="22"/>
        </w:rPr>
      </w:pPr>
    </w:p>
    <w:p w:rsidR="00550081" w:rsidRPr="009D14DD" w:rsidRDefault="00550081" w:rsidP="00DD689C">
      <w:pPr>
        <w:rPr>
          <w:rFonts w:ascii="Arial" w:hAnsi="Arial" w:cs="Arial"/>
          <w:b/>
          <w:sz w:val="22"/>
          <w:szCs w:val="22"/>
        </w:rPr>
      </w:pPr>
    </w:p>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F48C8"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EF48C8"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F48C8"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F48C8"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F48C8"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A03D49"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F48C8"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08" w:rsidRDefault="003D3E08">
      <w:r>
        <w:separator/>
      </w:r>
    </w:p>
  </w:endnote>
  <w:endnote w:type="continuationSeparator" w:id="0">
    <w:p w:rsidR="003D3E08" w:rsidRDefault="003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08" w:rsidRDefault="003D3E08">
      <w:r>
        <w:separator/>
      </w:r>
    </w:p>
  </w:footnote>
  <w:footnote w:type="continuationSeparator" w:id="0">
    <w:p w:rsidR="003D3E08" w:rsidRDefault="003D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D2868"/>
    <w:multiLevelType w:val="hybridMultilevel"/>
    <w:tmpl w:val="14DECB8E"/>
    <w:lvl w:ilvl="0" w:tplc="82F0D0D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23"/>
  </w:num>
  <w:num w:numId="5">
    <w:abstractNumId w:val="16"/>
  </w:num>
  <w:num w:numId="6">
    <w:abstractNumId w:val="21"/>
  </w:num>
  <w:num w:numId="7">
    <w:abstractNumId w:val="3"/>
  </w:num>
  <w:num w:numId="8">
    <w:abstractNumId w:val="15"/>
  </w:num>
  <w:num w:numId="9">
    <w:abstractNumId w:val="18"/>
  </w:num>
  <w:num w:numId="10">
    <w:abstractNumId w:val="5"/>
  </w:num>
  <w:num w:numId="11">
    <w:abstractNumId w:val="8"/>
  </w:num>
  <w:num w:numId="12">
    <w:abstractNumId w:val="20"/>
  </w:num>
  <w:num w:numId="13">
    <w:abstractNumId w:val="12"/>
  </w:num>
  <w:num w:numId="14">
    <w:abstractNumId w:val="1"/>
  </w:num>
  <w:num w:numId="15">
    <w:abstractNumId w:val="14"/>
  </w:num>
  <w:num w:numId="16">
    <w:abstractNumId w:val="9"/>
  </w:num>
  <w:num w:numId="17">
    <w:abstractNumId w:val="17"/>
  </w:num>
  <w:num w:numId="18">
    <w:abstractNumId w:val="13"/>
  </w:num>
  <w:num w:numId="19">
    <w:abstractNumId w:val="22"/>
  </w:num>
  <w:num w:numId="20">
    <w:abstractNumId w:val="7"/>
  </w:num>
  <w:num w:numId="21">
    <w:abstractNumId w:val="6"/>
  </w:num>
  <w:num w:numId="22">
    <w:abstractNumId w:val="10"/>
  </w:num>
  <w:num w:numId="23">
    <w:abstractNumId w:val="4"/>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002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50081"/>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3D49"/>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48C8"/>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1885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Kaye Fox</cp:lastModifiedBy>
  <cp:revision>2</cp:revision>
  <cp:lastPrinted>2011-06-01T15:50:00Z</cp:lastPrinted>
  <dcterms:created xsi:type="dcterms:W3CDTF">2015-05-07T15:31:00Z</dcterms:created>
  <dcterms:modified xsi:type="dcterms:W3CDTF">2015-05-07T15:31:00Z</dcterms:modified>
</cp:coreProperties>
</file>