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124088647"/>
        <w:docPartObj>
          <w:docPartGallery w:val="Cover Pages"/>
          <w:docPartUnique/>
        </w:docPartObj>
      </w:sdtPr>
      <w:sdtEndPr>
        <w:rPr>
          <w:rFonts w:ascii="Calibri" w:eastAsiaTheme="minorHAnsi" w:hAnsi="Calibri" w:cs="Calibri"/>
          <w:b/>
          <w:caps w:val="0"/>
        </w:rPr>
      </w:sdtEndPr>
      <w:sdtContent>
        <w:tbl>
          <w:tblPr>
            <w:tblW w:w="5824" w:type="pct"/>
            <w:jc w:val="center"/>
            <w:tblInd w:w="-1019" w:type="dxa"/>
            <w:tblLook w:val="04A0" w:firstRow="1" w:lastRow="0" w:firstColumn="1" w:lastColumn="0" w:noHBand="0" w:noVBand="1"/>
          </w:tblPr>
          <w:tblGrid>
            <w:gridCol w:w="10765"/>
          </w:tblGrid>
          <w:tr w:rsidR="000150F3" w:rsidTr="00FD60DB">
            <w:trPr>
              <w:trHeight w:val="2880"/>
              <w:jc w:val="center"/>
            </w:trPr>
            <w:tc>
              <w:tcPr>
                <w:tcW w:w="5000" w:type="pct"/>
              </w:tcPr>
              <w:p w:rsidR="000150F3" w:rsidRDefault="000150F3" w:rsidP="00DD7E7F">
                <w:pPr>
                  <w:pStyle w:val="NoSpacing"/>
                  <w:jc w:val="right"/>
                  <w:rPr>
                    <w:rFonts w:asciiTheme="majorHAnsi" w:eastAsiaTheme="majorEastAsia" w:hAnsiTheme="majorHAnsi" w:cstheme="majorBidi"/>
                    <w:caps/>
                  </w:rPr>
                </w:pPr>
                <w:r>
                  <w:rPr>
                    <w:rFonts w:asciiTheme="majorHAnsi" w:eastAsiaTheme="majorEastAsia" w:hAnsiTheme="majorHAnsi" w:cstheme="majorBidi"/>
                    <w:caps/>
                    <w:noProof/>
                    <w:lang w:val="en-GB" w:eastAsia="en-GB"/>
                  </w:rPr>
                  <w:drawing>
                    <wp:inline distT="0" distB="0" distL="0" distR="0" wp14:anchorId="4BA81F99" wp14:editId="0BD0FD16">
                      <wp:extent cx="1344566" cy="544358"/>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084" cy="542543"/>
                              </a:xfrm>
                              <a:prstGeom prst="rect">
                                <a:avLst/>
                              </a:prstGeom>
                            </pic:spPr>
                          </pic:pic>
                        </a:graphicData>
                      </a:graphic>
                    </wp:inline>
                  </w:drawing>
                </w:r>
              </w:p>
            </w:tc>
          </w:tr>
          <w:tr w:rsidR="000150F3" w:rsidRPr="001E57D0" w:rsidTr="00FD60DB">
            <w:trPr>
              <w:trHeight w:val="1440"/>
              <w:jc w:val="center"/>
            </w:trPr>
            <w:sdt>
              <w:sdtPr>
                <w:rPr>
                  <w:rFonts w:ascii="Arial" w:eastAsiaTheme="majorEastAsia" w:hAnsi="Arial" w:cs="Arial"/>
                  <w:color w:val="0070C0"/>
                  <w:sz w:val="80"/>
                  <w:szCs w:val="80"/>
                </w:rPr>
                <w:alias w:val="Title"/>
                <w:id w:val="15524250"/>
                <w:placeholder>
                  <w:docPart w:val="DBE18A1BE5524311BFE7C6816278CE4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150F3" w:rsidRPr="001E57D0" w:rsidRDefault="00D91C40" w:rsidP="00D91C40">
                    <w:pPr>
                      <w:pStyle w:val="NoSpacing"/>
                      <w:jc w:val="center"/>
                      <w:rPr>
                        <w:rFonts w:ascii="Arial" w:eastAsiaTheme="majorEastAsia" w:hAnsi="Arial" w:cs="Arial"/>
                        <w:sz w:val="80"/>
                        <w:szCs w:val="80"/>
                      </w:rPr>
                    </w:pPr>
                    <w:r w:rsidRPr="00756C00">
                      <w:rPr>
                        <w:rFonts w:ascii="Arial" w:eastAsiaTheme="majorEastAsia" w:hAnsi="Arial" w:cs="Arial"/>
                        <w:color w:val="0070C0"/>
                        <w:sz w:val="80"/>
                        <w:szCs w:val="80"/>
                      </w:rPr>
                      <w:t>Healthy Lives, Healthy Futures</w:t>
                    </w:r>
                    <w:r w:rsidR="00FD60DB" w:rsidRPr="00756C00">
                      <w:rPr>
                        <w:rFonts w:ascii="Arial" w:eastAsiaTheme="majorEastAsia" w:hAnsi="Arial" w:cs="Arial"/>
                        <w:color w:val="0070C0"/>
                        <w:sz w:val="80"/>
                        <w:szCs w:val="80"/>
                      </w:rPr>
                      <w:t xml:space="preserve"> Update</w:t>
                    </w:r>
                  </w:p>
                </w:tc>
              </w:sdtContent>
            </w:sdt>
          </w:tr>
          <w:tr w:rsidR="000150F3" w:rsidRPr="001E57D0" w:rsidTr="00FD60DB">
            <w:trPr>
              <w:trHeight w:val="720"/>
              <w:jc w:val="center"/>
            </w:trPr>
            <w:sdt>
              <w:sdtPr>
                <w:rPr>
                  <w:rFonts w:ascii="Arial" w:eastAsiaTheme="majorEastAsia" w:hAnsi="Arial" w:cs="Arial"/>
                  <w:sz w:val="44"/>
                  <w:szCs w:val="44"/>
                </w:rPr>
                <w:alias w:val="Subtitle"/>
                <w:id w:val="15524255"/>
                <w:placeholder>
                  <w:docPart w:val="CD09C3B43D3C42E9B79BA48F2292075B"/>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150F3" w:rsidRPr="001E57D0" w:rsidRDefault="00FD60DB" w:rsidP="00FD60DB">
                    <w:pPr>
                      <w:pStyle w:val="NoSpacing"/>
                      <w:jc w:val="center"/>
                      <w:rPr>
                        <w:rFonts w:ascii="Arial" w:eastAsiaTheme="majorEastAsia" w:hAnsi="Arial" w:cs="Arial"/>
                        <w:sz w:val="44"/>
                        <w:szCs w:val="44"/>
                      </w:rPr>
                    </w:pPr>
                    <w:r>
                      <w:rPr>
                        <w:rFonts w:ascii="Arial" w:eastAsiaTheme="majorEastAsia" w:hAnsi="Arial" w:cs="Arial"/>
                        <w:sz w:val="44"/>
                        <w:szCs w:val="44"/>
                      </w:rPr>
                      <w:t>Issue</w:t>
                    </w:r>
                    <w:r w:rsidR="00D91C40">
                      <w:rPr>
                        <w:rFonts w:ascii="Arial" w:eastAsiaTheme="majorEastAsia" w:hAnsi="Arial" w:cs="Arial"/>
                        <w:sz w:val="44"/>
                        <w:szCs w:val="44"/>
                      </w:rPr>
                      <w:t xml:space="preserve"> 1, August 2016</w:t>
                    </w:r>
                  </w:p>
                </w:tc>
              </w:sdtContent>
            </w:sdt>
          </w:tr>
          <w:tr w:rsidR="000150F3" w:rsidRPr="001E57D0" w:rsidTr="00FD60DB">
            <w:trPr>
              <w:trHeight w:val="360"/>
              <w:jc w:val="center"/>
            </w:trPr>
            <w:tc>
              <w:tcPr>
                <w:tcW w:w="5000" w:type="pct"/>
                <w:vAlign w:val="center"/>
              </w:tcPr>
              <w:p w:rsidR="000150F3" w:rsidRPr="001E57D0" w:rsidRDefault="000150F3">
                <w:pPr>
                  <w:pStyle w:val="NoSpacing"/>
                  <w:jc w:val="center"/>
                  <w:rPr>
                    <w:rFonts w:ascii="Arial" w:hAnsi="Arial" w:cs="Arial"/>
                  </w:rPr>
                </w:pPr>
              </w:p>
            </w:tc>
          </w:tr>
          <w:tr w:rsidR="000150F3" w:rsidRPr="001E57D0" w:rsidTr="00FD60DB">
            <w:trPr>
              <w:trHeight w:val="360"/>
              <w:jc w:val="center"/>
            </w:trPr>
            <w:tc>
              <w:tcPr>
                <w:tcW w:w="5000" w:type="pct"/>
                <w:vAlign w:val="center"/>
              </w:tcPr>
              <w:p w:rsidR="000150F3" w:rsidRPr="001E57D0" w:rsidRDefault="00DD7E7F">
                <w:pPr>
                  <w:pStyle w:val="NoSpacing"/>
                  <w:jc w:val="center"/>
                  <w:rPr>
                    <w:rFonts w:ascii="Arial" w:hAnsi="Arial" w:cs="Arial"/>
                    <w:b/>
                    <w:bCs/>
                  </w:rPr>
                </w:pPr>
                <w:r>
                  <w:rPr>
                    <w:rFonts w:ascii="Calibri" w:hAnsi="Calibri" w:cs="Calibri"/>
                    <w:b/>
                    <w:noProof/>
                    <w:lang w:val="en-GB" w:eastAsia="en-GB"/>
                  </w:rPr>
                  <w:drawing>
                    <wp:inline distT="0" distB="0" distL="0" distR="0" wp14:anchorId="6B89F9ED" wp14:editId="2745D722">
                      <wp:extent cx="4638986" cy="26139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HF cap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8114" cy="2613500"/>
                              </a:xfrm>
                              <a:prstGeom prst="rect">
                                <a:avLst/>
                              </a:prstGeom>
                            </pic:spPr>
                          </pic:pic>
                        </a:graphicData>
                      </a:graphic>
                    </wp:inline>
                  </w:drawing>
                </w:r>
              </w:p>
            </w:tc>
          </w:tr>
          <w:tr w:rsidR="000150F3" w:rsidRPr="001E57D0" w:rsidTr="00FD60DB">
            <w:trPr>
              <w:trHeight w:val="360"/>
              <w:jc w:val="center"/>
            </w:trPr>
            <w:tc>
              <w:tcPr>
                <w:tcW w:w="5000" w:type="pct"/>
                <w:vAlign w:val="center"/>
              </w:tcPr>
              <w:p w:rsidR="000150F3" w:rsidRPr="001E57D0" w:rsidRDefault="000150F3" w:rsidP="00D91C40">
                <w:pPr>
                  <w:pStyle w:val="NoSpacing"/>
                  <w:jc w:val="center"/>
                  <w:rPr>
                    <w:rFonts w:ascii="Arial" w:hAnsi="Arial" w:cs="Arial"/>
                    <w:b/>
                    <w:bCs/>
                  </w:rPr>
                </w:pPr>
              </w:p>
            </w:tc>
          </w:tr>
        </w:tbl>
        <w:tbl>
          <w:tblPr>
            <w:tblStyle w:val="TableGrid"/>
            <w:tblpPr w:leftFromText="180" w:rightFromText="180" w:vertAnchor="text" w:horzAnchor="margin" w:tblpXSpec="center" w:tblpY="1987"/>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144"/>
          </w:tblGrid>
          <w:tr w:rsidR="00DD7E7F" w:rsidTr="00B1209E">
            <w:trPr>
              <w:trHeight w:val="2678"/>
            </w:trPr>
            <w:tc>
              <w:tcPr>
                <w:tcW w:w="6487" w:type="dxa"/>
              </w:tcPr>
              <w:p w:rsidR="00DD7E7F" w:rsidRDefault="00DD7E7F" w:rsidP="00DD7E7F">
                <w:pPr>
                  <w:rPr>
                    <w:rFonts w:ascii="Arial" w:hAnsi="Arial" w:cs="Arial"/>
                  </w:rPr>
                </w:pPr>
                <w:r>
                  <w:rPr>
                    <w:rFonts w:ascii="Arial" w:hAnsi="Arial" w:cs="Arial"/>
                  </w:rPr>
                  <w:t>North Lincolnshire CCG</w:t>
                </w:r>
              </w:p>
              <w:p w:rsidR="00DD7E7F" w:rsidRDefault="00DD7E7F" w:rsidP="00DD7E7F">
                <w:pPr>
                  <w:rPr>
                    <w:rFonts w:ascii="Arial" w:hAnsi="Arial" w:cs="Arial"/>
                  </w:rPr>
                </w:pPr>
              </w:p>
              <w:p w:rsidR="00DD7E7F" w:rsidRDefault="00DD7E7F" w:rsidP="00DD7E7F">
                <w:pPr>
                  <w:rPr>
                    <w:rFonts w:ascii="Arial" w:hAnsi="Arial" w:cs="Arial"/>
                  </w:rPr>
                </w:pPr>
                <w:r w:rsidRPr="00D91C40">
                  <w:rPr>
                    <w:rFonts w:ascii="Arial" w:hAnsi="Arial" w:cs="Arial"/>
                  </w:rPr>
                  <w:t>North East Lincolnshire CCG</w:t>
                </w:r>
              </w:p>
              <w:p w:rsidR="00DD7E7F" w:rsidRDefault="00DD7E7F" w:rsidP="00DD7E7F">
                <w:pPr>
                  <w:rPr>
                    <w:rFonts w:ascii="Arial" w:hAnsi="Arial" w:cs="Arial"/>
                  </w:rPr>
                </w:pPr>
              </w:p>
              <w:p w:rsidR="00DD7E7F" w:rsidRDefault="00DD7E7F" w:rsidP="00DD7E7F">
                <w:pPr>
                  <w:rPr>
                    <w:rFonts w:ascii="Arial" w:hAnsi="Arial" w:cs="Arial"/>
                  </w:rPr>
                </w:pPr>
                <w:r>
                  <w:rPr>
                    <w:rFonts w:ascii="Arial" w:hAnsi="Arial" w:cs="Arial"/>
                  </w:rPr>
                  <w:t>Northern Lincolnshire and Goole NHS Foundation Trust</w:t>
                </w:r>
              </w:p>
              <w:p w:rsidR="00DD7E7F" w:rsidRDefault="00DD7E7F" w:rsidP="00DD7E7F">
                <w:pPr>
                  <w:rPr>
                    <w:rFonts w:ascii="Arial" w:hAnsi="Arial" w:cs="Arial"/>
                  </w:rPr>
                </w:pPr>
              </w:p>
              <w:p w:rsidR="00DD7E7F" w:rsidRPr="00D91C40" w:rsidRDefault="00DD7E7F" w:rsidP="00DD7E7F">
                <w:pPr>
                  <w:rPr>
                    <w:rFonts w:ascii="Arial" w:hAnsi="Arial" w:cs="Arial"/>
                  </w:rPr>
                </w:pPr>
                <w:r>
                  <w:rPr>
                    <w:rFonts w:ascii="Arial" w:hAnsi="Arial" w:cs="Arial"/>
                  </w:rPr>
                  <w:t>Rotherham, Doncaster and South Humber NHS Foundation Trust</w:t>
                </w:r>
              </w:p>
              <w:p w:rsidR="00DD7E7F" w:rsidRDefault="00DD7E7F" w:rsidP="00DD7E7F">
                <w:pPr>
                  <w:rPr>
                    <w:rFonts w:ascii="Arial" w:hAnsi="Arial" w:cs="Arial"/>
                  </w:rPr>
                </w:pPr>
              </w:p>
            </w:tc>
            <w:tc>
              <w:tcPr>
                <w:tcW w:w="4144" w:type="dxa"/>
              </w:tcPr>
              <w:p w:rsidR="00DD7E7F" w:rsidRDefault="00DD7E7F" w:rsidP="00DD7E7F">
                <w:pPr>
                  <w:rPr>
                    <w:rFonts w:ascii="Arial" w:hAnsi="Arial" w:cs="Arial"/>
                  </w:rPr>
                </w:pPr>
                <w:r>
                  <w:rPr>
                    <w:rFonts w:ascii="Arial" w:hAnsi="Arial" w:cs="Arial"/>
                  </w:rPr>
                  <w:t>North Lincolnshire Council</w:t>
                </w:r>
              </w:p>
              <w:p w:rsidR="00DD7E7F" w:rsidRDefault="00DD7E7F" w:rsidP="00DD7E7F">
                <w:pPr>
                  <w:rPr>
                    <w:rFonts w:ascii="Arial" w:hAnsi="Arial" w:cs="Arial"/>
                  </w:rPr>
                </w:pPr>
              </w:p>
              <w:p w:rsidR="00DD7E7F" w:rsidRDefault="00DD7E7F" w:rsidP="00DD7E7F">
                <w:pPr>
                  <w:rPr>
                    <w:rFonts w:ascii="Arial" w:hAnsi="Arial" w:cs="Arial"/>
                  </w:rPr>
                </w:pPr>
                <w:r>
                  <w:rPr>
                    <w:rFonts w:ascii="Arial" w:hAnsi="Arial" w:cs="Arial"/>
                  </w:rPr>
                  <w:t>North East Lincolnshire Council</w:t>
                </w:r>
              </w:p>
              <w:p w:rsidR="00DD7E7F" w:rsidRDefault="00DD7E7F" w:rsidP="00DD7E7F">
                <w:pPr>
                  <w:rPr>
                    <w:rFonts w:ascii="Arial" w:hAnsi="Arial" w:cs="Arial"/>
                  </w:rPr>
                </w:pPr>
              </w:p>
              <w:p w:rsidR="00DD7E7F" w:rsidRDefault="00DD7E7F" w:rsidP="00DD7E7F">
                <w:pPr>
                  <w:rPr>
                    <w:rFonts w:ascii="Arial" w:hAnsi="Arial" w:cs="Arial"/>
                  </w:rPr>
                </w:pPr>
                <w:r>
                  <w:rPr>
                    <w:rFonts w:ascii="Arial" w:hAnsi="Arial" w:cs="Arial"/>
                  </w:rPr>
                  <w:t>Navigo</w:t>
                </w:r>
              </w:p>
              <w:p w:rsidR="00DD7E7F" w:rsidRDefault="00DD7E7F" w:rsidP="00DD7E7F">
                <w:pPr>
                  <w:rPr>
                    <w:rFonts w:ascii="Arial" w:hAnsi="Arial" w:cs="Arial"/>
                  </w:rPr>
                </w:pPr>
              </w:p>
              <w:p w:rsidR="00DD7E7F" w:rsidRDefault="00DD7E7F" w:rsidP="00DD7E7F">
                <w:pPr>
                  <w:rPr>
                    <w:rFonts w:ascii="Arial" w:hAnsi="Arial" w:cs="Arial"/>
                  </w:rPr>
                </w:pPr>
                <w:r>
                  <w:rPr>
                    <w:rFonts w:ascii="Arial" w:hAnsi="Arial" w:cs="Arial"/>
                  </w:rPr>
                  <w:t>Care Plus Group</w:t>
                </w:r>
              </w:p>
              <w:p w:rsidR="00DD7E7F" w:rsidRDefault="00DD7E7F" w:rsidP="00DD7E7F">
                <w:pPr>
                  <w:rPr>
                    <w:rFonts w:ascii="Arial" w:hAnsi="Arial" w:cs="Arial"/>
                  </w:rPr>
                </w:pPr>
              </w:p>
              <w:p w:rsidR="00DD7E7F" w:rsidRDefault="00DD7E7F" w:rsidP="00DD7E7F">
                <w:pPr>
                  <w:rPr>
                    <w:rFonts w:ascii="Arial" w:hAnsi="Arial" w:cs="Arial"/>
                  </w:rPr>
                </w:pPr>
                <w:r>
                  <w:rPr>
                    <w:rFonts w:ascii="Arial" w:hAnsi="Arial" w:cs="Arial"/>
                  </w:rPr>
                  <w:t>focus Independent Adult Social Work</w:t>
                </w:r>
              </w:p>
            </w:tc>
          </w:tr>
        </w:tbl>
        <w:p w:rsidR="000150F3" w:rsidRDefault="000150F3"/>
        <w:tbl>
          <w:tblPr>
            <w:tblpPr w:leftFromText="187" w:rightFromText="187" w:vertAnchor="page" w:horzAnchor="margin" w:tblpXSpec="center" w:tblpY="12429"/>
            <w:tblOverlap w:val="never"/>
            <w:tblW w:w="11023" w:type="dxa"/>
            <w:tblLook w:val="04A0" w:firstRow="1" w:lastRow="0" w:firstColumn="1" w:lastColumn="0" w:noHBand="0" w:noVBand="1"/>
          </w:tblPr>
          <w:tblGrid>
            <w:gridCol w:w="11023"/>
          </w:tblGrid>
          <w:tr w:rsidR="009D1A15" w:rsidTr="009D1A15">
            <w:trPr>
              <w:trHeight w:val="1001"/>
            </w:trPr>
            <w:sdt>
              <w:sdtPr>
                <w:rPr>
                  <w:rFonts w:ascii="Arial" w:hAnsi="Arial" w:cs="Arial"/>
                  <w:b/>
                  <w:sz w:val="28"/>
                  <w:szCs w:val="28"/>
                </w:rPr>
                <w:alias w:val="Abstract"/>
                <w:id w:val="8276291"/>
                <w:placeholder>
                  <w:docPart w:val="3AAD938EC9244CE9A5E1CDACD2137C7D"/>
                </w:placeholder>
                <w:dataBinding w:prefixMappings="xmlns:ns0='http://schemas.microsoft.com/office/2006/coverPageProps'" w:xpath="/ns0:CoverPageProperties[1]/ns0:Abstract[1]" w:storeItemID="{55AF091B-3C7A-41E3-B477-F2FDAA23CFDA}"/>
                <w:text/>
              </w:sdtPr>
              <w:sdtEndPr/>
              <w:sdtContent>
                <w:tc>
                  <w:tcPr>
                    <w:tcW w:w="5000" w:type="pct"/>
                  </w:tcPr>
                  <w:p w:rsidR="009D1A15" w:rsidRPr="004D7B35" w:rsidRDefault="009D1A15" w:rsidP="009D1A15">
                    <w:pPr>
                      <w:pStyle w:val="NoSpacing"/>
                      <w:rPr>
                        <w:b/>
                      </w:rPr>
                    </w:pPr>
                    <w:r w:rsidRPr="009D1A15">
                      <w:rPr>
                        <w:rFonts w:ascii="Arial" w:hAnsi="Arial" w:cs="Arial"/>
                        <w:b/>
                        <w:sz w:val="28"/>
                        <w:szCs w:val="28"/>
                      </w:rPr>
                      <w:t xml:space="preserve">Health </w:t>
                    </w:r>
                    <w:proofErr w:type="spellStart"/>
                    <w:r w:rsidRPr="009D1A15">
                      <w:rPr>
                        <w:rFonts w:ascii="Arial" w:hAnsi="Arial" w:cs="Arial"/>
                        <w:b/>
                        <w:sz w:val="28"/>
                        <w:szCs w:val="28"/>
                      </w:rPr>
                      <w:t>organisations</w:t>
                    </w:r>
                    <w:proofErr w:type="spellEnd"/>
                    <w:r w:rsidRPr="009D1A15">
                      <w:rPr>
                        <w:rFonts w:ascii="Arial" w:hAnsi="Arial" w:cs="Arial"/>
                        <w:b/>
                        <w:sz w:val="28"/>
                        <w:szCs w:val="28"/>
                      </w:rPr>
                      <w:t xml:space="preserve"> and Local Authorities in North and North East Lincolnshire working together to transform our health and care system</w:t>
                    </w:r>
                  </w:p>
                </w:tc>
              </w:sdtContent>
            </w:sdt>
          </w:tr>
        </w:tbl>
        <w:p w:rsidR="00A13E39" w:rsidRDefault="00602318" w:rsidP="004D7B35">
          <w:pPr>
            <w:rPr>
              <w:rFonts w:ascii="Calibri" w:hAnsi="Calibri" w:cs="Calibri"/>
              <w:b/>
            </w:rPr>
          </w:pPr>
          <w:r>
            <w:rPr>
              <w:rFonts w:ascii="Calibri" w:hAnsi="Calibri" w:cs="Calibri"/>
              <w:b/>
            </w:rPr>
            <w:lastRenderedPageBreak/>
            <w:t xml:space="preserve"> </w:t>
          </w:r>
        </w:p>
      </w:sdtContent>
    </w:sdt>
    <w:p w:rsidR="00974CBE" w:rsidRPr="00602318" w:rsidRDefault="00B1209E" w:rsidP="004D7B35">
      <w:pPr>
        <w:rPr>
          <w:rFonts w:ascii="Calibri" w:hAnsi="Calibri" w:cs="Calibri"/>
          <w:b/>
          <w:color w:val="0072C6"/>
        </w:rPr>
      </w:pPr>
      <w:r w:rsidRPr="00602318">
        <w:rPr>
          <w:rFonts w:ascii="Arial" w:hAnsi="Arial" w:cs="Arial"/>
          <w:b/>
          <w:color w:val="0072C6"/>
          <w:sz w:val="28"/>
          <w:szCs w:val="28"/>
        </w:rPr>
        <w:t>Welcome to the first of what will be a regular update from the Heal</w:t>
      </w:r>
      <w:r w:rsidR="00602318">
        <w:rPr>
          <w:rFonts w:ascii="Arial" w:hAnsi="Arial" w:cs="Arial"/>
          <w:b/>
          <w:color w:val="0072C6"/>
          <w:sz w:val="28"/>
          <w:szCs w:val="28"/>
        </w:rPr>
        <w:t>thy Lives, Healthy Futures team</w:t>
      </w:r>
    </w:p>
    <w:p w:rsidR="00077F02" w:rsidRPr="00546C0B" w:rsidRDefault="00C47645" w:rsidP="004D7B35">
      <w:pPr>
        <w:rPr>
          <w:rFonts w:ascii="Calibri" w:hAnsi="Calibri" w:cs="Calibri"/>
          <w:b/>
          <w:sz w:val="28"/>
          <w:szCs w:val="28"/>
        </w:rPr>
      </w:pPr>
      <w:r w:rsidRPr="00546C0B">
        <w:rPr>
          <w:rFonts w:ascii="Arial" w:hAnsi="Arial" w:cs="Arial"/>
          <w:b/>
          <w:sz w:val="28"/>
          <w:szCs w:val="28"/>
        </w:rPr>
        <w:t>Background</w:t>
      </w:r>
    </w:p>
    <w:p w:rsidR="006F79A9" w:rsidRPr="00F265EF" w:rsidRDefault="006F79A9" w:rsidP="006F79A9">
      <w:pPr>
        <w:rPr>
          <w:rFonts w:ascii="Arial" w:hAnsi="Arial" w:cs="Arial"/>
        </w:rPr>
      </w:pPr>
      <w:r w:rsidRPr="00F265EF">
        <w:rPr>
          <w:rFonts w:ascii="Arial" w:hAnsi="Arial" w:cs="Arial"/>
          <w:szCs w:val="16"/>
        </w:rPr>
        <w:t xml:space="preserve">The Health Organisations and Local Authorities in North and North East Lincolnshire continue </w:t>
      </w:r>
      <w:r w:rsidR="001D0AE5" w:rsidRPr="00F265EF">
        <w:rPr>
          <w:rFonts w:ascii="Arial" w:hAnsi="Arial" w:cs="Arial"/>
          <w:szCs w:val="16"/>
        </w:rPr>
        <w:t>to work</w:t>
      </w:r>
      <w:r w:rsidRPr="00F265EF">
        <w:rPr>
          <w:rFonts w:ascii="Arial" w:hAnsi="Arial" w:cs="Arial"/>
          <w:szCs w:val="16"/>
        </w:rPr>
        <w:t xml:space="preserve"> together to transform the health and care system through the Healthy Lives Healthy Futures Programme. </w:t>
      </w:r>
      <w:r w:rsidRPr="00F265EF">
        <w:rPr>
          <w:rFonts w:ascii="Arial" w:hAnsi="Arial" w:cs="Arial"/>
        </w:rPr>
        <w:t>In March 2016</w:t>
      </w:r>
      <w:r w:rsidR="0077164C">
        <w:rPr>
          <w:rFonts w:ascii="Arial" w:hAnsi="Arial" w:cs="Arial"/>
        </w:rPr>
        <w:t>,</w:t>
      </w:r>
      <w:r w:rsidRPr="00F265EF">
        <w:rPr>
          <w:rFonts w:ascii="Arial" w:hAnsi="Arial" w:cs="Arial"/>
        </w:rPr>
        <w:t xml:space="preserve"> leaders from all organisations agreed the approach for the next phase. This has seen a number of changes to the supporting governance to ensure </w:t>
      </w:r>
      <w:r w:rsidR="00077F02" w:rsidRPr="00F265EF">
        <w:rPr>
          <w:rFonts w:ascii="Arial" w:hAnsi="Arial" w:cs="Arial"/>
        </w:rPr>
        <w:t>they are</w:t>
      </w:r>
      <w:r w:rsidRPr="00F265EF">
        <w:rPr>
          <w:rFonts w:ascii="Arial" w:hAnsi="Arial" w:cs="Arial"/>
        </w:rPr>
        <w:t xml:space="preserve"> fit for purpose.</w:t>
      </w:r>
    </w:p>
    <w:p w:rsidR="006F79A9" w:rsidRPr="00F265EF" w:rsidRDefault="006F79A9" w:rsidP="006F79A9">
      <w:pPr>
        <w:rPr>
          <w:rFonts w:ascii="Arial" w:hAnsi="Arial" w:cs="Arial"/>
        </w:rPr>
      </w:pPr>
      <w:r w:rsidRPr="00F265EF">
        <w:rPr>
          <w:rFonts w:ascii="Arial" w:hAnsi="Arial" w:cs="Arial"/>
        </w:rPr>
        <w:t>There has been some debate and discussion about whether we should continue to use Healthy Lives Healthy Futures</w:t>
      </w:r>
      <w:r w:rsidR="0083513A" w:rsidRPr="00F265EF">
        <w:rPr>
          <w:rFonts w:ascii="Arial" w:hAnsi="Arial" w:cs="Arial"/>
        </w:rPr>
        <w:t xml:space="preserve"> (HLHF)</w:t>
      </w:r>
      <w:r w:rsidRPr="00F265EF">
        <w:rPr>
          <w:rFonts w:ascii="Arial" w:hAnsi="Arial" w:cs="Arial"/>
        </w:rPr>
        <w:t xml:space="preserve"> as our banner and we have now confirmed that we will still use that banner for the programme, being clear we are moving into the next phase.</w:t>
      </w:r>
    </w:p>
    <w:p w:rsidR="006F79A9" w:rsidRPr="00F265EF" w:rsidRDefault="006F79A9" w:rsidP="006F79A9">
      <w:pPr>
        <w:rPr>
          <w:rFonts w:ascii="Arial" w:hAnsi="Arial" w:cs="Arial"/>
        </w:rPr>
      </w:pPr>
      <w:r w:rsidRPr="00F265EF">
        <w:rPr>
          <w:rFonts w:ascii="Arial" w:hAnsi="Arial" w:cs="Arial"/>
        </w:rPr>
        <w:t xml:space="preserve">The </w:t>
      </w:r>
      <w:r w:rsidRPr="00F265EF">
        <w:rPr>
          <w:rFonts w:ascii="Arial" w:hAnsi="Arial" w:cs="Arial"/>
          <w:b/>
        </w:rPr>
        <w:t>approach</w:t>
      </w:r>
      <w:r w:rsidRPr="00F265EF">
        <w:rPr>
          <w:rFonts w:ascii="Arial" w:hAnsi="Arial" w:cs="Arial"/>
        </w:rPr>
        <w:t xml:space="preserve"> agreed is being referred to as </w:t>
      </w:r>
      <w:r w:rsidRPr="009D1A15">
        <w:rPr>
          <w:rFonts w:ascii="Arial" w:hAnsi="Arial" w:cs="Arial"/>
          <w:i/>
        </w:rPr>
        <w:t xml:space="preserve">‘Option </w:t>
      </w:r>
      <w:r w:rsidR="00077F02" w:rsidRPr="009D1A15">
        <w:rPr>
          <w:rFonts w:ascii="Arial" w:hAnsi="Arial" w:cs="Arial"/>
          <w:i/>
        </w:rPr>
        <w:t>4’</w:t>
      </w:r>
      <w:r w:rsidR="00077F02" w:rsidRPr="00F265EF">
        <w:rPr>
          <w:rFonts w:ascii="Arial" w:hAnsi="Arial" w:cs="Arial"/>
        </w:rPr>
        <w:t>,</w:t>
      </w:r>
      <w:r w:rsidRPr="00F265EF">
        <w:rPr>
          <w:rFonts w:ascii="Arial" w:hAnsi="Arial" w:cs="Arial"/>
        </w:rPr>
        <w:t xml:space="preserve"> reflecting; </w:t>
      </w:r>
    </w:p>
    <w:p w:rsidR="006F79A9" w:rsidRPr="00F265EF" w:rsidRDefault="006F79A9" w:rsidP="006F79A9">
      <w:pPr>
        <w:pStyle w:val="ListParagraph"/>
        <w:numPr>
          <w:ilvl w:val="0"/>
          <w:numId w:val="1"/>
        </w:numPr>
        <w:rPr>
          <w:rFonts w:ascii="Arial" w:hAnsi="Arial" w:cs="Arial"/>
        </w:rPr>
      </w:pPr>
      <w:r w:rsidRPr="00F265EF">
        <w:rPr>
          <w:rFonts w:ascii="Arial" w:hAnsi="Arial" w:cs="Arial"/>
        </w:rPr>
        <w:t>The development of two place based Accountable Care Partnerships</w:t>
      </w:r>
      <w:r w:rsidR="00C948D1" w:rsidRPr="00F265EF">
        <w:rPr>
          <w:rFonts w:ascii="Arial" w:hAnsi="Arial" w:cs="Arial"/>
        </w:rPr>
        <w:t xml:space="preserve"> in </w:t>
      </w:r>
      <w:r w:rsidRPr="00F265EF">
        <w:rPr>
          <w:rFonts w:ascii="Arial" w:hAnsi="Arial" w:cs="Arial"/>
        </w:rPr>
        <w:t>North Lincolnshire and North East Lincolnshire</w:t>
      </w:r>
      <w:r w:rsidR="00C948D1" w:rsidRPr="00F265EF">
        <w:rPr>
          <w:rFonts w:ascii="Arial" w:hAnsi="Arial" w:cs="Arial"/>
        </w:rPr>
        <w:t xml:space="preserve">, which comprise of providers from acute, </w:t>
      </w:r>
      <w:r w:rsidR="00084F0A" w:rsidRPr="00F265EF">
        <w:rPr>
          <w:rFonts w:ascii="Arial" w:hAnsi="Arial" w:cs="Arial"/>
        </w:rPr>
        <w:t xml:space="preserve">mental health, </w:t>
      </w:r>
      <w:r w:rsidR="00C948D1" w:rsidRPr="00F265EF">
        <w:rPr>
          <w:rFonts w:ascii="Arial" w:hAnsi="Arial" w:cs="Arial"/>
        </w:rPr>
        <w:t xml:space="preserve">primary and community care settings to take </w:t>
      </w:r>
      <w:r w:rsidRPr="00F265EF">
        <w:rPr>
          <w:rFonts w:ascii="Arial" w:hAnsi="Arial" w:cs="Arial"/>
        </w:rPr>
        <w:t>forward the transformation of place based health and care</w:t>
      </w:r>
    </w:p>
    <w:p w:rsidR="006F79A9" w:rsidRPr="00F265EF" w:rsidRDefault="006F79A9" w:rsidP="006F79A9">
      <w:pPr>
        <w:pStyle w:val="ListParagraph"/>
        <w:numPr>
          <w:ilvl w:val="0"/>
          <w:numId w:val="1"/>
        </w:numPr>
        <w:rPr>
          <w:rFonts w:ascii="Arial" w:hAnsi="Arial" w:cs="Arial"/>
        </w:rPr>
      </w:pPr>
      <w:r w:rsidRPr="00F265EF">
        <w:rPr>
          <w:rFonts w:ascii="Arial" w:hAnsi="Arial" w:cs="Arial"/>
        </w:rPr>
        <w:t xml:space="preserve">‘At scale’ programme </w:t>
      </w:r>
      <w:r w:rsidR="00A46B9E" w:rsidRPr="00F265EF">
        <w:rPr>
          <w:rFonts w:ascii="Arial" w:hAnsi="Arial" w:cs="Arial"/>
        </w:rPr>
        <w:t xml:space="preserve">which is about </w:t>
      </w:r>
      <w:r w:rsidRPr="00F265EF">
        <w:rPr>
          <w:rFonts w:ascii="Arial" w:hAnsi="Arial" w:cs="Arial"/>
        </w:rPr>
        <w:t>taking forward those services which</w:t>
      </w:r>
      <w:r w:rsidR="00E521F1" w:rsidRPr="00F265EF">
        <w:rPr>
          <w:rFonts w:ascii="Arial" w:hAnsi="Arial" w:cs="Arial"/>
        </w:rPr>
        <w:t xml:space="preserve"> </w:t>
      </w:r>
      <w:r w:rsidR="00F27498" w:rsidRPr="00F265EF">
        <w:rPr>
          <w:rFonts w:ascii="Arial" w:hAnsi="Arial" w:cs="Arial"/>
        </w:rPr>
        <w:t>need</w:t>
      </w:r>
      <w:r w:rsidRPr="00F265EF">
        <w:rPr>
          <w:rFonts w:ascii="Arial" w:hAnsi="Arial" w:cs="Arial"/>
        </w:rPr>
        <w:t xml:space="preserve"> </w:t>
      </w:r>
      <w:r w:rsidR="00F27498" w:rsidRPr="00F265EF">
        <w:rPr>
          <w:rFonts w:ascii="Arial" w:hAnsi="Arial" w:cs="Arial"/>
        </w:rPr>
        <w:t xml:space="preserve">to be planned and delivered for </w:t>
      </w:r>
      <w:r w:rsidRPr="00F265EF">
        <w:rPr>
          <w:rFonts w:ascii="Arial" w:hAnsi="Arial" w:cs="Arial"/>
        </w:rPr>
        <w:t xml:space="preserve">a </w:t>
      </w:r>
      <w:r w:rsidR="00084F0A" w:rsidRPr="00F265EF">
        <w:rPr>
          <w:rFonts w:ascii="Arial" w:hAnsi="Arial" w:cs="Arial"/>
        </w:rPr>
        <w:t>population size</w:t>
      </w:r>
      <w:r w:rsidR="00F27498" w:rsidRPr="00F265EF">
        <w:rPr>
          <w:rFonts w:ascii="Arial" w:hAnsi="Arial" w:cs="Arial"/>
        </w:rPr>
        <w:t xml:space="preserve"> greater than</w:t>
      </w:r>
      <w:r w:rsidR="00E521F1" w:rsidRPr="00F265EF">
        <w:rPr>
          <w:rStyle w:val="CommentReference"/>
          <w:rFonts w:ascii="Arial" w:hAnsi="Arial" w:cs="Arial"/>
        </w:rPr>
        <w:t xml:space="preserve"> </w:t>
      </w:r>
      <w:r w:rsidR="00F27498" w:rsidRPr="00F265EF">
        <w:rPr>
          <w:rFonts w:ascii="Arial" w:hAnsi="Arial" w:cs="Arial"/>
        </w:rPr>
        <w:t xml:space="preserve">at an </w:t>
      </w:r>
      <w:r w:rsidRPr="00F265EF">
        <w:rPr>
          <w:rFonts w:ascii="Arial" w:hAnsi="Arial" w:cs="Arial"/>
        </w:rPr>
        <w:t xml:space="preserve">individual place level </w:t>
      </w:r>
      <w:r w:rsidR="00A46B9E" w:rsidRPr="00F265EF">
        <w:rPr>
          <w:rFonts w:ascii="Arial" w:hAnsi="Arial" w:cs="Arial"/>
        </w:rPr>
        <w:t xml:space="preserve">and will link with the Humber, Coast and Vale Sustainability and Transformation Plan (STP) </w:t>
      </w:r>
    </w:p>
    <w:p w:rsidR="0068025A" w:rsidRDefault="006F79A9" w:rsidP="009D1A15">
      <w:pPr>
        <w:pStyle w:val="ListParagraph"/>
        <w:numPr>
          <w:ilvl w:val="0"/>
          <w:numId w:val="1"/>
        </w:numPr>
        <w:rPr>
          <w:rFonts w:ascii="Arial" w:hAnsi="Arial" w:cs="Arial"/>
        </w:rPr>
      </w:pPr>
      <w:r w:rsidRPr="00F265EF">
        <w:rPr>
          <w:rFonts w:ascii="Arial" w:hAnsi="Arial" w:cs="Arial"/>
        </w:rPr>
        <w:t>HLHF System Board – coordinating the transition and delivery of all  elements</w:t>
      </w:r>
    </w:p>
    <w:p w:rsidR="009D1A15" w:rsidRDefault="009D1A15" w:rsidP="0004416D">
      <w:pPr>
        <w:pStyle w:val="ListParagraph"/>
        <w:rPr>
          <w:rFonts w:ascii="Arial" w:hAnsi="Arial" w:cs="Arial"/>
        </w:rPr>
      </w:pPr>
    </w:p>
    <w:p w:rsidR="0004416D" w:rsidRPr="0004416D" w:rsidRDefault="0004416D" w:rsidP="0004416D">
      <w:pPr>
        <w:pStyle w:val="ListParagraph"/>
        <w:rPr>
          <w:rFonts w:ascii="Arial" w:hAnsi="Arial" w:cs="Arial"/>
          <w:sz w:val="28"/>
          <w:szCs w:val="28"/>
        </w:rPr>
      </w:pPr>
    </w:p>
    <w:p w:rsidR="00546C0B" w:rsidRDefault="00546C0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14:anchorId="7E20060B" wp14:editId="2D94CFB4">
                <wp:simplePos x="0" y="0"/>
                <wp:positionH relativeFrom="column">
                  <wp:posOffset>-9939</wp:posOffset>
                </wp:positionH>
                <wp:positionV relativeFrom="paragraph">
                  <wp:posOffset>13197</wp:posOffset>
                </wp:positionV>
                <wp:extent cx="5665304" cy="0"/>
                <wp:effectExtent l="0" t="19050" r="12065" b="19050"/>
                <wp:wrapNone/>
                <wp:docPr id="8" name="Straight Connector 8"/>
                <wp:cNvGraphicFramePr/>
                <a:graphic xmlns:a="http://schemas.openxmlformats.org/drawingml/2006/main">
                  <a:graphicData uri="http://schemas.microsoft.com/office/word/2010/wordprocessingShape">
                    <wps:wsp>
                      <wps:cNvCnPr/>
                      <wps:spPr>
                        <a:xfrm>
                          <a:off x="0" y="0"/>
                          <a:ext cx="5665304"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pt,1.05pt" to="44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" strokecolor="#0070c0" strokeweight="3pt"/>
            </w:pict>
          </mc:Fallback>
        </mc:AlternateContent>
      </w:r>
      <w:r>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40F10209" wp14:editId="78E7DE58">
                <wp:simplePos x="0" y="0"/>
                <wp:positionH relativeFrom="column">
                  <wp:posOffset>0</wp:posOffset>
                </wp:positionH>
                <wp:positionV relativeFrom="paragraph">
                  <wp:posOffset>112174</wp:posOffset>
                </wp:positionV>
                <wp:extent cx="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85pt" to="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" strokecolor="#4579b8 [3044]"/>
            </w:pict>
          </mc:Fallback>
        </mc:AlternateContent>
      </w:r>
    </w:p>
    <w:p w:rsidR="006F79A9" w:rsidRPr="00546C0B" w:rsidRDefault="006F79A9">
      <w:pPr>
        <w:rPr>
          <w:rFonts w:ascii="Arial" w:hAnsi="Arial" w:cs="Arial"/>
          <w:b/>
          <w:sz w:val="28"/>
          <w:szCs w:val="28"/>
        </w:rPr>
      </w:pPr>
      <w:r w:rsidRPr="00546C0B">
        <w:rPr>
          <w:rFonts w:ascii="Arial" w:hAnsi="Arial" w:cs="Arial"/>
          <w:b/>
          <w:sz w:val="28"/>
          <w:szCs w:val="28"/>
        </w:rPr>
        <w:t xml:space="preserve">Leadership for the </w:t>
      </w:r>
      <w:r w:rsidR="00596D15" w:rsidRPr="00546C0B">
        <w:rPr>
          <w:rFonts w:ascii="Arial" w:hAnsi="Arial" w:cs="Arial"/>
          <w:b/>
          <w:sz w:val="28"/>
          <w:szCs w:val="28"/>
        </w:rPr>
        <w:t>programme comes</w:t>
      </w:r>
      <w:r w:rsidRPr="00546C0B">
        <w:rPr>
          <w:rFonts w:ascii="Arial" w:hAnsi="Arial" w:cs="Arial"/>
          <w:b/>
          <w:sz w:val="28"/>
          <w:szCs w:val="28"/>
        </w:rPr>
        <w:t xml:space="preserve"> from across the </w:t>
      </w:r>
      <w:r w:rsidR="00F27498" w:rsidRPr="00546C0B">
        <w:rPr>
          <w:rFonts w:ascii="Arial" w:hAnsi="Arial" w:cs="Arial"/>
          <w:b/>
          <w:sz w:val="28"/>
          <w:szCs w:val="28"/>
        </w:rPr>
        <w:t>health and care s</w:t>
      </w:r>
      <w:r w:rsidRPr="00546C0B">
        <w:rPr>
          <w:rFonts w:ascii="Arial" w:hAnsi="Arial" w:cs="Arial"/>
          <w:b/>
          <w:sz w:val="28"/>
          <w:szCs w:val="28"/>
        </w:rPr>
        <w:t>ystem</w:t>
      </w:r>
    </w:p>
    <w:p w:rsidR="006F79A9" w:rsidRPr="0077164C" w:rsidRDefault="006F79A9" w:rsidP="00772A19">
      <w:pPr>
        <w:rPr>
          <w:rFonts w:ascii="Arial" w:hAnsi="Arial" w:cs="Arial"/>
          <w:b/>
        </w:rPr>
      </w:pPr>
      <w:r w:rsidRPr="0077164C">
        <w:rPr>
          <w:rFonts w:ascii="Arial" w:hAnsi="Arial" w:cs="Arial"/>
          <w:b/>
        </w:rPr>
        <w:t>Ian Atkinson</w:t>
      </w:r>
      <w:r w:rsidRPr="00F265EF">
        <w:rPr>
          <w:rFonts w:ascii="Arial" w:hAnsi="Arial" w:cs="Arial"/>
        </w:rPr>
        <w:t xml:space="preserve"> (previously Chief Officer at Sheffield CCG</w:t>
      </w:r>
      <w:r w:rsidR="00596D15" w:rsidRPr="00F265EF">
        <w:rPr>
          <w:rFonts w:ascii="Arial" w:hAnsi="Arial" w:cs="Arial"/>
        </w:rPr>
        <w:t xml:space="preserve"> and previous chair of the HLHF Assurance </w:t>
      </w:r>
      <w:r w:rsidR="00077F02" w:rsidRPr="00F265EF">
        <w:rPr>
          <w:rFonts w:ascii="Arial" w:hAnsi="Arial" w:cs="Arial"/>
        </w:rPr>
        <w:t>Group)</w:t>
      </w:r>
      <w:r w:rsidRPr="00F265EF">
        <w:rPr>
          <w:rFonts w:ascii="Arial" w:hAnsi="Arial" w:cs="Arial"/>
        </w:rPr>
        <w:t xml:space="preserve"> has been appointed as Independent System Chair</w:t>
      </w:r>
      <w:r w:rsidR="00FC3818" w:rsidRPr="00F265EF">
        <w:rPr>
          <w:rFonts w:ascii="Arial" w:hAnsi="Arial" w:cs="Arial"/>
        </w:rPr>
        <w:t xml:space="preserve"> and will chair the </w:t>
      </w:r>
      <w:r w:rsidR="00FC3818" w:rsidRPr="0077164C">
        <w:rPr>
          <w:rFonts w:ascii="Arial" w:hAnsi="Arial" w:cs="Arial"/>
        </w:rPr>
        <w:t>System Board</w:t>
      </w:r>
      <w:r w:rsidR="0077164C">
        <w:rPr>
          <w:rFonts w:ascii="Arial" w:hAnsi="Arial" w:cs="Arial"/>
        </w:rPr>
        <w:t>.</w:t>
      </w:r>
    </w:p>
    <w:p w:rsidR="0068025A" w:rsidRPr="00F265EF" w:rsidRDefault="00596D15" w:rsidP="00772A19">
      <w:pPr>
        <w:rPr>
          <w:rFonts w:ascii="Arial" w:hAnsi="Arial" w:cs="Arial"/>
        </w:rPr>
      </w:pPr>
      <w:r w:rsidRPr="0077164C">
        <w:rPr>
          <w:rFonts w:ascii="Arial" w:hAnsi="Arial" w:cs="Arial"/>
          <w:b/>
        </w:rPr>
        <w:t>Caroline Briggs</w:t>
      </w:r>
      <w:r w:rsidRPr="00F265EF">
        <w:rPr>
          <w:rFonts w:ascii="Arial" w:hAnsi="Arial" w:cs="Arial"/>
        </w:rPr>
        <w:t xml:space="preserve"> has been seconded from her role as Director of Commissioning in North Lincolnshire </w:t>
      </w:r>
      <w:r w:rsidR="001D0AE5" w:rsidRPr="00F265EF">
        <w:rPr>
          <w:rFonts w:ascii="Arial" w:hAnsi="Arial" w:cs="Arial"/>
        </w:rPr>
        <w:t>CCG</w:t>
      </w:r>
      <w:r w:rsidRPr="00F265EF">
        <w:rPr>
          <w:rFonts w:ascii="Arial" w:hAnsi="Arial" w:cs="Arial"/>
        </w:rPr>
        <w:t xml:space="preserve"> as Programme Director from the 1</w:t>
      </w:r>
      <w:r w:rsidRPr="00F265EF">
        <w:rPr>
          <w:rFonts w:ascii="Arial" w:hAnsi="Arial" w:cs="Arial"/>
          <w:vertAlign w:val="superscript"/>
        </w:rPr>
        <w:t>st</w:t>
      </w:r>
      <w:r w:rsidRPr="00F265EF">
        <w:rPr>
          <w:rFonts w:ascii="Arial" w:hAnsi="Arial" w:cs="Arial"/>
        </w:rPr>
        <w:t xml:space="preserve"> July</w:t>
      </w:r>
      <w:r w:rsidR="0077164C">
        <w:rPr>
          <w:rFonts w:ascii="Arial" w:hAnsi="Arial" w:cs="Arial"/>
        </w:rPr>
        <w:t>.</w:t>
      </w:r>
    </w:p>
    <w:p w:rsidR="0068025A" w:rsidRPr="00F265EF" w:rsidRDefault="0068025A" w:rsidP="0068025A">
      <w:pPr>
        <w:rPr>
          <w:rFonts w:ascii="Arial" w:hAnsi="Arial" w:cs="Arial"/>
        </w:rPr>
      </w:pPr>
      <w:r w:rsidRPr="00F265EF">
        <w:rPr>
          <w:rFonts w:ascii="Arial" w:hAnsi="Arial" w:cs="Arial"/>
        </w:rPr>
        <w:t>The leadership team for the programme - Senior Responsible Officers (SROs) for each element are</w:t>
      </w:r>
      <w:r w:rsidR="00C705DA" w:rsidRPr="00F265EF">
        <w:rPr>
          <w:rFonts w:ascii="Arial" w:hAnsi="Arial" w:cs="Arial"/>
        </w:rPr>
        <w:t>:</w:t>
      </w:r>
    </w:p>
    <w:p w:rsidR="0068025A" w:rsidRPr="0077164C" w:rsidRDefault="0068025A" w:rsidP="0068025A">
      <w:pPr>
        <w:rPr>
          <w:rFonts w:ascii="Arial" w:hAnsi="Arial" w:cs="Arial"/>
          <w:b/>
          <w:color w:val="0070C0"/>
          <w:u w:val="single"/>
        </w:rPr>
      </w:pPr>
      <w:proofErr w:type="gramStart"/>
      <w:r w:rsidRPr="0077164C">
        <w:rPr>
          <w:rFonts w:ascii="Arial" w:hAnsi="Arial" w:cs="Arial"/>
          <w:b/>
          <w:color w:val="0070C0"/>
          <w:u w:val="single"/>
        </w:rPr>
        <w:t>Accountable</w:t>
      </w:r>
      <w:proofErr w:type="gramEnd"/>
      <w:r w:rsidRPr="0077164C">
        <w:rPr>
          <w:rFonts w:ascii="Arial" w:hAnsi="Arial" w:cs="Arial"/>
          <w:b/>
          <w:color w:val="0070C0"/>
          <w:u w:val="single"/>
        </w:rPr>
        <w:t xml:space="preserve"> Care Partnerships (ACP)</w:t>
      </w:r>
    </w:p>
    <w:p w:rsidR="0068025A" w:rsidRPr="00F265EF" w:rsidRDefault="0068025A" w:rsidP="009D1A15">
      <w:pPr>
        <w:spacing w:line="240" w:lineRule="auto"/>
        <w:rPr>
          <w:rFonts w:ascii="Arial" w:hAnsi="Arial" w:cs="Arial"/>
        </w:rPr>
      </w:pPr>
      <w:r w:rsidRPr="0077164C">
        <w:rPr>
          <w:rFonts w:ascii="Arial" w:hAnsi="Arial" w:cs="Arial"/>
          <w:b/>
        </w:rPr>
        <w:t>Dr Pav Tandon</w:t>
      </w:r>
      <w:r w:rsidRPr="00F265EF">
        <w:rPr>
          <w:rFonts w:ascii="Arial" w:hAnsi="Arial" w:cs="Arial"/>
        </w:rPr>
        <w:t xml:space="preserve"> (Chair of Safecare GP </w:t>
      </w:r>
      <w:r w:rsidR="00772A19" w:rsidRPr="00F265EF">
        <w:rPr>
          <w:rFonts w:ascii="Arial" w:hAnsi="Arial" w:cs="Arial"/>
        </w:rPr>
        <w:t>Federation) for</w:t>
      </w:r>
      <w:r w:rsidRPr="00F265EF">
        <w:rPr>
          <w:rFonts w:ascii="Arial" w:hAnsi="Arial" w:cs="Arial"/>
        </w:rPr>
        <w:t xml:space="preserve"> North Lincolnshire</w:t>
      </w:r>
    </w:p>
    <w:p w:rsidR="0068025A" w:rsidRPr="00F265EF" w:rsidRDefault="0068025A" w:rsidP="009D1A15">
      <w:pPr>
        <w:spacing w:line="240" w:lineRule="auto"/>
        <w:rPr>
          <w:rFonts w:ascii="Arial" w:hAnsi="Arial" w:cs="Arial"/>
        </w:rPr>
      </w:pPr>
      <w:r w:rsidRPr="0077164C">
        <w:rPr>
          <w:rFonts w:ascii="Arial" w:hAnsi="Arial" w:cs="Arial"/>
          <w:b/>
        </w:rPr>
        <w:t>Jane Miller</w:t>
      </w:r>
      <w:r w:rsidRPr="00F265EF">
        <w:rPr>
          <w:rFonts w:ascii="Arial" w:hAnsi="Arial" w:cs="Arial"/>
        </w:rPr>
        <w:t xml:space="preserve"> (Chief Executive Care Plus Group) for North East Lincolnshire</w:t>
      </w:r>
    </w:p>
    <w:p w:rsidR="00FE5D0A" w:rsidRDefault="00FE5D0A" w:rsidP="0068025A">
      <w:pPr>
        <w:rPr>
          <w:rFonts w:ascii="Arial" w:hAnsi="Arial" w:cs="Arial"/>
          <w:b/>
          <w:color w:val="0070C0"/>
          <w:u w:val="single"/>
        </w:rPr>
      </w:pPr>
    </w:p>
    <w:p w:rsidR="0068025A" w:rsidRPr="0077164C" w:rsidRDefault="0068025A" w:rsidP="0068025A">
      <w:pPr>
        <w:rPr>
          <w:rFonts w:ascii="Arial" w:hAnsi="Arial" w:cs="Arial"/>
          <w:b/>
          <w:color w:val="0070C0"/>
          <w:u w:val="single"/>
        </w:rPr>
      </w:pPr>
      <w:r w:rsidRPr="0077164C">
        <w:rPr>
          <w:rFonts w:ascii="Arial" w:hAnsi="Arial" w:cs="Arial"/>
          <w:b/>
          <w:color w:val="0070C0"/>
          <w:u w:val="single"/>
        </w:rPr>
        <w:lastRenderedPageBreak/>
        <w:t>At Scale</w:t>
      </w:r>
    </w:p>
    <w:p w:rsidR="0068025A" w:rsidRPr="00F265EF" w:rsidRDefault="00F27498" w:rsidP="0068025A">
      <w:pPr>
        <w:rPr>
          <w:rFonts w:ascii="Arial" w:hAnsi="Arial" w:cs="Arial"/>
        </w:rPr>
      </w:pPr>
      <w:r w:rsidRPr="0077164C">
        <w:rPr>
          <w:rFonts w:ascii="Arial" w:hAnsi="Arial" w:cs="Arial"/>
          <w:b/>
        </w:rPr>
        <w:t>Karen Jackson</w:t>
      </w:r>
      <w:r w:rsidRPr="00F265EF">
        <w:rPr>
          <w:rFonts w:ascii="Arial" w:hAnsi="Arial" w:cs="Arial"/>
        </w:rPr>
        <w:t xml:space="preserve"> (Chief Executive Northern Lincolnshir</w:t>
      </w:r>
      <w:r w:rsidR="0047245D">
        <w:rPr>
          <w:rFonts w:ascii="Arial" w:hAnsi="Arial" w:cs="Arial"/>
        </w:rPr>
        <w:t>e and Goole Foundation Trust</w:t>
      </w:r>
      <w:proofErr w:type="gramStart"/>
      <w:r w:rsidR="0047245D">
        <w:rPr>
          <w:rFonts w:ascii="Arial" w:hAnsi="Arial" w:cs="Arial"/>
        </w:rPr>
        <w:t xml:space="preserve">) </w:t>
      </w:r>
      <w:r w:rsidRPr="00F265EF">
        <w:rPr>
          <w:rFonts w:ascii="Arial" w:hAnsi="Arial" w:cs="Arial"/>
        </w:rPr>
        <w:t xml:space="preserve"> will</w:t>
      </w:r>
      <w:proofErr w:type="gramEnd"/>
      <w:r w:rsidRPr="00F265EF">
        <w:rPr>
          <w:rFonts w:ascii="Arial" w:hAnsi="Arial" w:cs="Arial"/>
        </w:rPr>
        <w:t xml:space="preserve"> chair the Services At Scale group </w:t>
      </w:r>
      <w:r w:rsidR="00FC3818" w:rsidRPr="00F265EF">
        <w:rPr>
          <w:rFonts w:ascii="Arial" w:hAnsi="Arial" w:cs="Arial"/>
        </w:rPr>
        <w:t xml:space="preserve">as lead for the STP Acute and specialised workstream </w:t>
      </w:r>
    </w:p>
    <w:p w:rsidR="0077164C" w:rsidRPr="0077164C" w:rsidRDefault="00772A19" w:rsidP="0068025A">
      <w:pPr>
        <w:rPr>
          <w:rFonts w:ascii="Arial" w:hAnsi="Arial" w:cs="Arial"/>
          <w:b/>
          <w:color w:val="0070C0"/>
        </w:rPr>
      </w:pPr>
      <w:r w:rsidRPr="0077164C">
        <w:rPr>
          <w:rFonts w:ascii="Arial" w:hAnsi="Arial" w:cs="Arial"/>
          <w:b/>
          <w:color w:val="0070C0"/>
          <w:u w:val="single"/>
        </w:rPr>
        <w:t xml:space="preserve">Joint Strategic </w:t>
      </w:r>
      <w:r w:rsidR="0068025A" w:rsidRPr="0077164C">
        <w:rPr>
          <w:rFonts w:ascii="Arial" w:hAnsi="Arial" w:cs="Arial"/>
          <w:b/>
          <w:color w:val="0070C0"/>
          <w:u w:val="single"/>
        </w:rPr>
        <w:t>Commission</w:t>
      </w:r>
      <w:r w:rsidRPr="0077164C">
        <w:rPr>
          <w:rFonts w:ascii="Arial" w:hAnsi="Arial" w:cs="Arial"/>
          <w:b/>
          <w:color w:val="0070C0"/>
          <w:u w:val="single"/>
        </w:rPr>
        <w:t>ing</w:t>
      </w:r>
      <w:r w:rsidRPr="0077164C">
        <w:rPr>
          <w:rFonts w:ascii="Arial" w:hAnsi="Arial" w:cs="Arial"/>
          <w:b/>
          <w:color w:val="0070C0"/>
        </w:rPr>
        <w:t xml:space="preserve"> </w:t>
      </w:r>
    </w:p>
    <w:p w:rsidR="00756C00" w:rsidRPr="00756C00" w:rsidRDefault="00546C0B" w:rsidP="00546C0B">
      <w:pPr>
        <w:rPr>
          <w:rFonts w:ascii="Arial" w:hAnsi="Arial" w:cs="Arial"/>
        </w:rPr>
      </w:pPr>
      <w:r>
        <w:rPr>
          <w:rFonts w:ascii="Arial" w:hAnsi="Arial" w:cs="Arial"/>
          <w:b/>
          <w:noProof/>
          <w:sz w:val="28"/>
          <w:szCs w:val="28"/>
          <w:lang w:eastAsia="en-GB"/>
        </w:rPr>
        <mc:AlternateContent>
          <mc:Choice Requires="wps">
            <w:drawing>
              <wp:anchor distT="0" distB="0" distL="114300" distR="114300" simplePos="0" relativeHeight="251662336" behindDoc="0" locked="0" layoutInCell="1" allowOverlap="1" wp14:anchorId="1FD5535B" wp14:editId="55EB8567">
                <wp:simplePos x="0" y="0"/>
                <wp:positionH relativeFrom="column">
                  <wp:posOffset>-6350</wp:posOffset>
                </wp:positionH>
                <wp:positionV relativeFrom="paragraph">
                  <wp:posOffset>446405</wp:posOffset>
                </wp:positionV>
                <wp:extent cx="5664835" cy="0"/>
                <wp:effectExtent l="0" t="19050" r="12065" b="19050"/>
                <wp:wrapNone/>
                <wp:docPr id="9" name="Straight Connector 9"/>
                <wp:cNvGraphicFramePr/>
                <a:graphic xmlns:a="http://schemas.openxmlformats.org/drawingml/2006/main">
                  <a:graphicData uri="http://schemas.microsoft.com/office/word/2010/wordprocessingShape">
                    <wps:wsp>
                      <wps:cNvCnPr/>
                      <wps:spPr>
                        <a:xfrm>
                          <a:off x="0" y="0"/>
                          <a:ext cx="566483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pt,35.15pt" to="445.5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" strokecolor="#0070c0" strokeweight="3pt"/>
            </w:pict>
          </mc:Fallback>
        </mc:AlternateContent>
      </w:r>
      <w:r w:rsidR="0068025A" w:rsidRPr="0077164C">
        <w:rPr>
          <w:rFonts w:ascii="Arial" w:hAnsi="Arial" w:cs="Arial"/>
          <w:b/>
        </w:rPr>
        <w:t>Liane Langdon</w:t>
      </w:r>
      <w:r w:rsidR="0068025A" w:rsidRPr="00F265EF">
        <w:rPr>
          <w:rFonts w:ascii="Arial" w:hAnsi="Arial" w:cs="Arial"/>
        </w:rPr>
        <w:t xml:space="preserve"> (Chief Officer North Lincolnshire CCG)</w:t>
      </w:r>
      <w:r w:rsidR="00FC3818" w:rsidRPr="00F265EF">
        <w:rPr>
          <w:rFonts w:ascii="Arial" w:hAnsi="Arial" w:cs="Arial"/>
        </w:rPr>
        <w:t xml:space="preserve"> will chair the Joint Strategic Commissioning Forum</w:t>
      </w:r>
    </w:p>
    <w:p w:rsidR="00756C00" w:rsidRDefault="00756C00" w:rsidP="00756C00">
      <w:pPr>
        <w:spacing w:line="240" w:lineRule="auto"/>
        <w:rPr>
          <w:rFonts w:ascii="Arial" w:hAnsi="Arial" w:cs="Arial"/>
          <w:b/>
          <w:sz w:val="28"/>
          <w:szCs w:val="28"/>
        </w:rPr>
      </w:pPr>
    </w:p>
    <w:p w:rsidR="00596D15" w:rsidRPr="00546C0B" w:rsidRDefault="00596D15" w:rsidP="00756C00">
      <w:pPr>
        <w:spacing w:line="240" w:lineRule="auto"/>
        <w:rPr>
          <w:rFonts w:ascii="Arial" w:hAnsi="Arial" w:cs="Arial"/>
          <w:b/>
          <w:sz w:val="28"/>
          <w:szCs w:val="28"/>
        </w:rPr>
      </w:pPr>
      <w:r w:rsidRPr="00546C0B">
        <w:rPr>
          <w:rFonts w:ascii="Arial" w:hAnsi="Arial" w:cs="Arial"/>
          <w:b/>
          <w:sz w:val="28"/>
          <w:szCs w:val="28"/>
        </w:rPr>
        <w:t xml:space="preserve">Timescales </w:t>
      </w:r>
    </w:p>
    <w:p w:rsidR="00596D15" w:rsidRPr="00F265EF" w:rsidRDefault="00596D15" w:rsidP="0068025A">
      <w:pPr>
        <w:rPr>
          <w:rFonts w:ascii="Arial" w:hAnsi="Arial" w:cs="Arial"/>
        </w:rPr>
      </w:pPr>
      <w:r w:rsidRPr="00F265EF">
        <w:rPr>
          <w:rFonts w:ascii="Arial" w:hAnsi="Arial" w:cs="Arial"/>
        </w:rPr>
        <w:t>In signing off the approach in March</w:t>
      </w:r>
      <w:r w:rsidR="00FE5D0A">
        <w:rPr>
          <w:rFonts w:ascii="Arial" w:hAnsi="Arial" w:cs="Arial"/>
        </w:rPr>
        <w:t>, l</w:t>
      </w:r>
      <w:r w:rsidRPr="00F265EF">
        <w:rPr>
          <w:rFonts w:ascii="Arial" w:hAnsi="Arial" w:cs="Arial"/>
        </w:rPr>
        <w:t>eade</w:t>
      </w:r>
      <w:r w:rsidR="00FE5D0A">
        <w:rPr>
          <w:rFonts w:ascii="Arial" w:hAnsi="Arial" w:cs="Arial"/>
        </w:rPr>
        <w:t>rs set the following timescales:</w:t>
      </w:r>
    </w:p>
    <w:p w:rsidR="00596D15" w:rsidRDefault="00596D15" w:rsidP="0068025A">
      <w:r>
        <w:rPr>
          <w:noProof/>
          <w:lang w:eastAsia="en-GB"/>
        </w:rPr>
        <w:drawing>
          <wp:inline distT="0" distB="0" distL="0" distR="0" wp14:anchorId="3F27DB03" wp14:editId="7709E059">
            <wp:extent cx="4611756" cy="2454965"/>
            <wp:effectExtent l="0" t="1905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521F1" w:rsidRDefault="0047245D" w:rsidP="0068025A">
      <w:r>
        <w:rPr>
          <w:rFonts w:ascii="Arial" w:hAnsi="Arial" w:cs="Arial"/>
          <w:b/>
          <w:noProof/>
          <w:sz w:val="28"/>
          <w:szCs w:val="28"/>
          <w:lang w:eastAsia="en-GB"/>
        </w:rPr>
        <mc:AlternateContent>
          <mc:Choice Requires="wps">
            <w:drawing>
              <wp:anchor distT="0" distB="0" distL="114300" distR="114300" simplePos="0" relativeHeight="251664384" behindDoc="0" locked="0" layoutInCell="1" allowOverlap="1" wp14:anchorId="405AFCD6" wp14:editId="7DA27DDF">
                <wp:simplePos x="0" y="0"/>
                <wp:positionH relativeFrom="column">
                  <wp:posOffset>-3037</wp:posOffset>
                </wp:positionH>
                <wp:positionV relativeFrom="paragraph">
                  <wp:posOffset>3766655</wp:posOffset>
                </wp:positionV>
                <wp:extent cx="5664835" cy="0"/>
                <wp:effectExtent l="0" t="19050" r="12065" b="19050"/>
                <wp:wrapNone/>
                <wp:docPr id="10" name="Straight Connector 10"/>
                <wp:cNvGraphicFramePr/>
                <a:graphic xmlns:a="http://schemas.openxmlformats.org/drawingml/2006/main">
                  <a:graphicData uri="http://schemas.microsoft.com/office/word/2010/wordprocessingShape">
                    <wps:wsp>
                      <wps:cNvCnPr/>
                      <wps:spPr>
                        <a:xfrm>
                          <a:off x="0" y="0"/>
                          <a:ext cx="566483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pt,296.6pt" to="445.8pt,2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" strokecolor="#0070c0" strokeweight="3pt"/>
            </w:pict>
          </mc:Fallback>
        </mc:AlternateContent>
      </w:r>
      <w:r w:rsidR="00E521F1">
        <w:rPr>
          <w:noProof/>
          <w:lang w:eastAsia="en-GB"/>
        </w:rPr>
        <w:drawing>
          <wp:inline distT="0" distB="0" distL="0" distR="0" wp14:anchorId="5DC3D5F0" wp14:editId="3CF330AE">
            <wp:extent cx="5595730" cy="3505103"/>
            <wp:effectExtent l="0" t="0" r="508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7"/>
                    <a:stretch>
                      <a:fillRect/>
                    </a:stretch>
                  </pic:blipFill>
                  <pic:spPr>
                    <a:xfrm>
                      <a:off x="0" y="0"/>
                      <a:ext cx="5602816" cy="3509542"/>
                    </a:xfrm>
                    <a:prstGeom prst="rect">
                      <a:avLst/>
                    </a:prstGeom>
                  </pic:spPr>
                </pic:pic>
              </a:graphicData>
            </a:graphic>
          </wp:inline>
        </w:drawing>
      </w:r>
    </w:p>
    <w:p w:rsidR="00E521F1" w:rsidRPr="00F265EF" w:rsidRDefault="00E521F1" w:rsidP="0068025A">
      <w:pPr>
        <w:rPr>
          <w:rFonts w:ascii="Arial" w:hAnsi="Arial" w:cs="Arial"/>
        </w:rPr>
      </w:pPr>
    </w:p>
    <w:p w:rsidR="00596D15" w:rsidRPr="0047245D" w:rsidRDefault="00596D15" w:rsidP="0047245D">
      <w:pPr>
        <w:rPr>
          <w:rFonts w:ascii="Arial" w:hAnsi="Arial" w:cs="Arial"/>
          <w:b/>
          <w:sz w:val="28"/>
          <w:szCs w:val="28"/>
        </w:rPr>
      </w:pPr>
      <w:r w:rsidRPr="0047245D">
        <w:rPr>
          <w:rFonts w:ascii="Arial" w:hAnsi="Arial" w:cs="Arial"/>
          <w:b/>
          <w:sz w:val="28"/>
          <w:szCs w:val="28"/>
        </w:rPr>
        <w:t>Progress to date</w:t>
      </w:r>
    </w:p>
    <w:p w:rsidR="00596D15" w:rsidRPr="00F265EF" w:rsidRDefault="00596D15" w:rsidP="0068025A">
      <w:pPr>
        <w:rPr>
          <w:rFonts w:ascii="Arial" w:hAnsi="Arial" w:cs="Arial"/>
          <w:b/>
        </w:rPr>
      </w:pPr>
      <w:r w:rsidRPr="00F265EF">
        <w:rPr>
          <w:rFonts w:ascii="Arial" w:hAnsi="Arial" w:cs="Arial"/>
          <w:b/>
        </w:rPr>
        <w:t>Q1</w:t>
      </w:r>
      <w:r w:rsidR="0011570B" w:rsidRPr="00F265EF">
        <w:rPr>
          <w:rFonts w:ascii="Arial" w:hAnsi="Arial" w:cs="Arial"/>
          <w:b/>
        </w:rPr>
        <w:t xml:space="preserve"> - 2016</w:t>
      </w:r>
    </w:p>
    <w:p w:rsidR="00C220C0" w:rsidRPr="00F265EF" w:rsidRDefault="00C220C0" w:rsidP="0047245D">
      <w:pPr>
        <w:pStyle w:val="ListParagraph"/>
        <w:numPr>
          <w:ilvl w:val="0"/>
          <w:numId w:val="3"/>
        </w:numPr>
        <w:spacing w:line="276" w:lineRule="auto"/>
        <w:rPr>
          <w:rFonts w:ascii="Arial" w:hAnsi="Arial" w:cs="Arial"/>
        </w:rPr>
      </w:pPr>
      <w:r w:rsidRPr="00F265EF">
        <w:rPr>
          <w:rFonts w:ascii="Arial" w:hAnsi="Arial" w:cs="Arial"/>
        </w:rPr>
        <w:t xml:space="preserve">Ian Atkinson was appointed in April </w:t>
      </w:r>
    </w:p>
    <w:p w:rsidR="00C220C0" w:rsidRPr="00F265EF" w:rsidRDefault="00C220C0" w:rsidP="0047245D">
      <w:pPr>
        <w:pStyle w:val="ListParagraph"/>
        <w:numPr>
          <w:ilvl w:val="0"/>
          <w:numId w:val="3"/>
        </w:numPr>
        <w:spacing w:line="276" w:lineRule="auto"/>
        <w:rPr>
          <w:rFonts w:ascii="Arial" w:hAnsi="Arial" w:cs="Arial"/>
        </w:rPr>
      </w:pPr>
      <w:r w:rsidRPr="00F265EF">
        <w:rPr>
          <w:rFonts w:ascii="Arial" w:hAnsi="Arial" w:cs="Arial"/>
        </w:rPr>
        <w:t>Leadership team to support identified as above</w:t>
      </w:r>
    </w:p>
    <w:p w:rsidR="0068025A" w:rsidRPr="00F265EF" w:rsidRDefault="0068025A" w:rsidP="0047245D">
      <w:pPr>
        <w:pStyle w:val="ListParagraph"/>
        <w:numPr>
          <w:ilvl w:val="0"/>
          <w:numId w:val="3"/>
        </w:numPr>
        <w:spacing w:line="276" w:lineRule="auto"/>
        <w:rPr>
          <w:rFonts w:ascii="Arial" w:hAnsi="Arial" w:cs="Arial"/>
        </w:rPr>
      </w:pPr>
      <w:r w:rsidRPr="00F265EF">
        <w:rPr>
          <w:rFonts w:ascii="Arial" w:hAnsi="Arial" w:cs="Arial"/>
        </w:rPr>
        <w:t>The first meeting of the System Board took place on the 14</w:t>
      </w:r>
      <w:r w:rsidRPr="00F265EF">
        <w:rPr>
          <w:rFonts w:ascii="Arial" w:hAnsi="Arial" w:cs="Arial"/>
          <w:vertAlign w:val="superscript"/>
        </w:rPr>
        <w:t>th</w:t>
      </w:r>
      <w:r w:rsidRPr="00F265EF">
        <w:rPr>
          <w:rFonts w:ascii="Arial" w:hAnsi="Arial" w:cs="Arial"/>
        </w:rPr>
        <w:t xml:space="preserve"> June with a focus on the current HLHF schemes and where the leadership to deliver them will sit, along with revised governance arrangements. </w:t>
      </w:r>
      <w:r w:rsidR="00C220C0" w:rsidRPr="00F265EF">
        <w:rPr>
          <w:rFonts w:ascii="Arial" w:hAnsi="Arial" w:cs="Arial"/>
        </w:rPr>
        <w:t>This included considering</w:t>
      </w:r>
      <w:r w:rsidRPr="00F265EF">
        <w:rPr>
          <w:rFonts w:ascii="Arial" w:hAnsi="Arial" w:cs="Arial"/>
        </w:rPr>
        <w:t xml:space="preserve"> draft Terms of Reference for the key groups going forward (System Board, Strategic Commissioners </w:t>
      </w:r>
      <w:r w:rsidR="00C220C0" w:rsidRPr="00F265EF">
        <w:rPr>
          <w:rFonts w:ascii="Arial" w:hAnsi="Arial" w:cs="Arial"/>
        </w:rPr>
        <w:t>and Services</w:t>
      </w:r>
      <w:r w:rsidRPr="00F265EF">
        <w:rPr>
          <w:rFonts w:ascii="Arial" w:hAnsi="Arial" w:cs="Arial"/>
        </w:rPr>
        <w:t xml:space="preserve"> </w:t>
      </w:r>
      <w:proofErr w:type="gramStart"/>
      <w:r w:rsidRPr="00F265EF">
        <w:rPr>
          <w:rFonts w:ascii="Arial" w:hAnsi="Arial" w:cs="Arial"/>
        </w:rPr>
        <w:t>At</w:t>
      </w:r>
      <w:proofErr w:type="gramEnd"/>
      <w:r w:rsidRPr="00F265EF">
        <w:rPr>
          <w:rFonts w:ascii="Arial" w:hAnsi="Arial" w:cs="Arial"/>
        </w:rPr>
        <w:t xml:space="preserve"> Scale), these are now being finalised. Updates were also received from both developing ACPs. </w:t>
      </w:r>
    </w:p>
    <w:p w:rsidR="0068025A" w:rsidRPr="00F265EF" w:rsidRDefault="00C220C0" w:rsidP="0047245D">
      <w:pPr>
        <w:pStyle w:val="ListParagraph"/>
        <w:numPr>
          <w:ilvl w:val="0"/>
          <w:numId w:val="3"/>
        </w:numPr>
        <w:spacing w:line="276" w:lineRule="auto"/>
        <w:rPr>
          <w:rFonts w:ascii="Arial" w:hAnsi="Arial" w:cs="Arial"/>
        </w:rPr>
      </w:pPr>
      <w:r w:rsidRPr="00F265EF">
        <w:rPr>
          <w:rFonts w:ascii="Arial" w:hAnsi="Arial" w:cs="Arial"/>
        </w:rPr>
        <w:t>Shadow ACPs have been established in both North and North East Lincolnshire and have been meeting regularly from April to establish relationships, initial governance, leadership and support arrangements and begin to identify priorities within their work plans</w:t>
      </w:r>
    </w:p>
    <w:p w:rsidR="00C220C0" w:rsidRPr="00F265EF" w:rsidRDefault="00C220C0" w:rsidP="0047245D">
      <w:pPr>
        <w:pStyle w:val="ListParagraph"/>
        <w:numPr>
          <w:ilvl w:val="0"/>
          <w:numId w:val="3"/>
        </w:numPr>
        <w:spacing w:line="276" w:lineRule="auto"/>
        <w:rPr>
          <w:rFonts w:ascii="Arial" w:hAnsi="Arial" w:cs="Arial"/>
        </w:rPr>
      </w:pPr>
      <w:r w:rsidRPr="00F265EF">
        <w:rPr>
          <w:rFonts w:ascii="Arial" w:hAnsi="Arial" w:cs="Arial"/>
        </w:rPr>
        <w:t>A review of schemes within the HLHF community plan to assess the current position re delivery</w:t>
      </w:r>
      <w:r w:rsidR="00C47645" w:rsidRPr="00F265EF">
        <w:rPr>
          <w:rFonts w:ascii="Arial" w:hAnsi="Arial" w:cs="Arial"/>
        </w:rPr>
        <w:t xml:space="preserve"> undertaken with each SRO</w:t>
      </w:r>
    </w:p>
    <w:p w:rsidR="00C220C0" w:rsidRPr="00F265EF" w:rsidRDefault="00C220C0" w:rsidP="00C220C0">
      <w:pPr>
        <w:pStyle w:val="ListParagraph"/>
        <w:rPr>
          <w:rFonts w:ascii="Arial" w:hAnsi="Arial" w:cs="Arial"/>
        </w:rPr>
      </w:pPr>
    </w:p>
    <w:p w:rsidR="0068025A" w:rsidRPr="00F265EF" w:rsidRDefault="00C220C0" w:rsidP="0068025A">
      <w:pPr>
        <w:rPr>
          <w:rFonts w:ascii="Arial" w:hAnsi="Arial" w:cs="Arial"/>
          <w:b/>
        </w:rPr>
      </w:pPr>
      <w:r w:rsidRPr="00F265EF">
        <w:rPr>
          <w:rFonts w:ascii="Arial" w:hAnsi="Arial" w:cs="Arial"/>
          <w:b/>
        </w:rPr>
        <w:t>Q2</w:t>
      </w:r>
      <w:r w:rsidR="0011570B" w:rsidRPr="00F265EF">
        <w:rPr>
          <w:rFonts w:ascii="Arial" w:hAnsi="Arial" w:cs="Arial"/>
          <w:b/>
        </w:rPr>
        <w:t xml:space="preserve"> –</w:t>
      </w:r>
      <w:r w:rsidR="00C47645" w:rsidRPr="00F265EF">
        <w:rPr>
          <w:rFonts w:ascii="Arial" w:hAnsi="Arial" w:cs="Arial"/>
          <w:b/>
        </w:rPr>
        <w:t xml:space="preserve"> July</w:t>
      </w:r>
      <w:r w:rsidR="0011570B" w:rsidRPr="00F265EF">
        <w:rPr>
          <w:rFonts w:ascii="Arial" w:hAnsi="Arial" w:cs="Arial"/>
          <w:b/>
        </w:rPr>
        <w:t xml:space="preserve"> 2016</w:t>
      </w:r>
    </w:p>
    <w:p w:rsidR="00C220C0" w:rsidRPr="00F265EF" w:rsidRDefault="00C47645" w:rsidP="0047245D">
      <w:pPr>
        <w:pStyle w:val="ListParagraph"/>
        <w:numPr>
          <w:ilvl w:val="0"/>
          <w:numId w:val="4"/>
        </w:numPr>
        <w:spacing w:line="276" w:lineRule="auto"/>
        <w:rPr>
          <w:rFonts w:ascii="Arial" w:hAnsi="Arial" w:cs="Arial"/>
        </w:rPr>
      </w:pPr>
      <w:r w:rsidRPr="00F265EF">
        <w:rPr>
          <w:rFonts w:ascii="Arial" w:hAnsi="Arial" w:cs="Arial"/>
        </w:rPr>
        <w:t xml:space="preserve">Joint Strategic Commissioning Forum  met and pulling together </w:t>
      </w:r>
      <w:r w:rsidR="001D0AE5" w:rsidRPr="00F265EF">
        <w:rPr>
          <w:rFonts w:ascii="Arial" w:hAnsi="Arial" w:cs="Arial"/>
        </w:rPr>
        <w:t>work plan</w:t>
      </w:r>
    </w:p>
    <w:p w:rsidR="00C47645" w:rsidRPr="00F265EF" w:rsidRDefault="00C47645" w:rsidP="0047245D">
      <w:pPr>
        <w:pStyle w:val="ListParagraph"/>
        <w:numPr>
          <w:ilvl w:val="0"/>
          <w:numId w:val="4"/>
        </w:numPr>
        <w:spacing w:line="276" w:lineRule="auto"/>
        <w:rPr>
          <w:rFonts w:ascii="Arial" w:hAnsi="Arial" w:cs="Arial"/>
        </w:rPr>
      </w:pPr>
      <w:r w:rsidRPr="00F265EF">
        <w:rPr>
          <w:rFonts w:ascii="Arial" w:hAnsi="Arial" w:cs="Arial"/>
        </w:rPr>
        <w:t xml:space="preserve">Planning meeting for At Scale Group taken place and </w:t>
      </w:r>
      <w:r w:rsidR="001D0AE5" w:rsidRPr="00F265EF">
        <w:rPr>
          <w:rFonts w:ascii="Arial" w:hAnsi="Arial" w:cs="Arial"/>
        </w:rPr>
        <w:t>work plan</w:t>
      </w:r>
      <w:r w:rsidRPr="00F265EF">
        <w:rPr>
          <w:rFonts w:ascii="Arial" w:hAnsi="Arial" w:cs="Arial"/>
        </w:rPr>
        <w:t xml:space="preserve"> being developed</w:t>
      </w:r>
    </w:p>
    <w:p w:rsidR="00C47645" w:rsidRPr="00F265EF" w:rsidRDefault="00C47645" w:rsidP="0047245D">
      <w:pPr>
        <w:pStyle w:val="ListParagraph"/>
        <w:numPr>
          <w:ilvl w:val="0"/>
          <w:numId w:val="4"/>
        </w:numPr>
        <w:spacing w:line="276" w:lineRule="auto"/>
        <w:rPr>
          <w:rFonts w:ascii="Arial" w:hAnsi="Arial" w:cs="Arial"/>
        </w:rPr>
      </w:pPr>
      <w:r w:rsidRPr="00F265EF">
        <w:rPr>
          <w:rFonts w:ascii="Arial" w:hAnsi="Arial" w:cs="Arial"/>
        </w:rPr>
        <w:t>System Board  met for second time on the 28 July and has</w:t>
      </w:r>
    </w:p>
    <w:p w:rsidR="00C47645" w:rsidRPr="00F265EF" w:rsidRDefault="001D0AE5" w:rsidP="0047245D">
      <w:pPr>
        <w:pStyle w:val="ListParagraph"/>
        <w:numPr>
          <w:ilvl w:val="1"/>
          <w:numId w:val="4"/>
        </w:numPr>
        <w:spacing w:line="276" w:lineRule="auto"/>
        <w:rPr>
          <w:rFonts w:ascii="Arial" w:hAnsi="Arial" w:cs="Arial"/>
        </w:rPr>
      </w:pPr>
      <w:r w:rsidRPr="00F265EF">
        <w:rPr>
          <w:rFonts w:ascii="Arial" w:hAnsi="Arial" w:cs="Arial"/>
        </w:rPr>
        <w:t>C</w:t>
      </w:r>
      <w:r w:rsidR="00C47645" w:rsidRPr="00F265EF">
        <w:rPr>
          <w:rFonts w:ascii="Arial" w:hAnsi="Arial" w:cs="Arial"/>
        </w:rPr>
        <w:t>onfirmed Terms of Reference for System Board, At Scale Group, Joint Strategic Commissioning Forum</w:t>
      </w:r>
    </w:p>
    <w:p w:rsidR="00C47645" w:rsidRPr="00F265EF" w:rsidRDefault="00C47645" w:rsidP="0047245D">
      <w:pPr>
        <w:pStyle w:val="ListParagraph"/>
        <w:numPr>
          <w:ilvl w:val="1"/>
          <w:numId w:val="4"/>
        </w:numPr>
        <w:spacing w:line="276" w:lineRule="auto"/>
        <w:rPr>
          <w:rFonts w:ascii="Arial" w:hAnsi="Arial" w:cs="Arial"/>
        </w:rPr>
      </w:pPr>
      <w:r w:rsidRPr="00F265EF">
        <w:rPr>
          <w:rFonts w:ascii="Arial" w:hAnsi="Arial" w:cs="Arial"/>
        </w:rPr>
        <w:t xml:space="preserve">Considered </w:t>
      </w:r>
      <w:r w:rsidR="00AC3E2C" w:rsidRPr="00F265EF">
        <w:rPr>
          <w:rFonts w:ascii="Arial" w:hAnsi="Arial" w:cs="Arial"/>
        </w:rPr>
        <w:t xml:space="preserve">and is finalising </w:t>
      </w:r>
      <w:r w:rsidRPr="00F265EF">
        <w:rPr>
          <w:rFonts w:ascii="Arial" w:hAnsi="Arial" w:cs="Arial"/>
        </w:rPr>
        <w:t xml:space="preserve">the </w:t>
      </w:r>
      <w:r w:rsidR="00C71C2E" w:rsidRPr="00F265EF">
        <w:rPr>
          <w:rFonts w:ascii="Arial" w:hAnsi="Arial" w:cs="Arial"/>
        </w:rPr>
        <w:t xml:space="preserve">proposed </w:t>
      </w:r>
      <w:r w:rsidRPr="00F265EF">
        <w:rPr>
          <w:rFonts w:ascii="Arial" w:hAnsi="Arial" w:cs="Arial"/>
        </w:rPr>
        <w:t>support arrangements</w:t>
      </w:r>
      <w:r w:rsidR="00C71C2E" w:rsidRPr="00F265EF">
        <w:rPr>
          <w:rFonts w:ascii="Arial" w:hAnsi="Arial" w:cs="Arial"/>
        </w:rPr>
        <w:t xml:space="preserve"> and programme budget</w:t>
      </w:r>
      <w:r w:rsidR="00AC3E2C" w:rsidRPr="00F265EF">
        <w:rPr>
          <w:rFonts w:ascii="Arial" w:hAnsi="Arial" w:cs="Arial"/>
        </w:rPr>
        <w:t xml:space="preserve"> </w:t>
      </w:r>
    </w:p>
    <w:p w:rsidR="00A46B9E" w:rsidRPr="00F265EF" w:rsidRDefault="00C71C2E" w:rsidP="0047245D">
      <w:pPr>
        <w:pStyle w:val="ListParagraph"/>
        <w:numPr>
          <w:ilvl w:val="1"/>
          <w:numId w:val="4"/>
        </w:numPr>
        <w:spacing w:line="276" w:lineRule="auto"/>
        <w:rPr>
          <w:rFonts w:ascii="Arial" w:hAnsi="Arial" w:cs="Arial"/>
        </w:rPr>
      </w:pPr>
      <w:r w:rsidRPr="00F265EF">
        <w:rPr>
          <w:rFonts w:ascii="Arial" w:hAnsi="Arial" w:cs="Arial"/>
        </w:rPr>
        <w:t>Discussed the assessment of progress in relation to current plans</w:t>
      </w:r>
      <w:r w:rsidR="00A46B9E" w:rsidRPr="00F265EF">
        <w:rPr>
          <w:rFonts w:ascii="Arial" w:hAnsi="Arial" w:cs="Arial"/>
        </w:rPr>
        <w:t>. Schemes have been assessed against the following definitions</w:t>
      </w:r>
      <w:r w:rsidR="00E521F1" w:rsidRPr="00F265EF">
        <w:rPr>
          <w:rFonts w:ascii="Arial" w:hAnsi="Arial" w:cs="Arial"/>
        </w:rPr>
        <w:t>:</w:t>
      </w:r>
    </w:p>
    <w:p w:rsidR="00A46B9E" w:rsidRPr="00F265EF" w:rsidRDefault="00A46B9E" w:rsidP="0047245D">
      <w:pPr>
        <w:pStyle w:val="ListParagraph"/>
        <w:numPr>
          <w:ilvl w:val="2"/>
          <w:numId w:val="4"/>
        </w:numPr>
        <w:spacing w:line="276" w:lineRule="auto"/>
        <w:rPr>
          <w:rFonts w:ascii="Arial" w:hAnsi="Arial" w:cs="Arial"/>
        </w:rPr>
      </w:pPr>
      <w:r w:rsidRPr="00F265EF">
        <w:rPr>
          <w:rFonts w:ascii="Arial" w:hAnsi="Arial" w:cs="Arial"/>
        </w:rPr>
        <w:t xml:space="preserve"> BLUE - LIVE –</w:t>
      </w:r>
      <w:r w:rsidRPr="00F265EF">
        <w:rPr>
          <w:rFonts w:ascii="Arial" w:hAnsi="Arial" w:cs="Arial"/>
          <w:b/>
        </w:rPr>
        <w:t xml:space="preserve"> </w:t>
      </w:r>
      <w:r w:rsidRPr="00F265EF">
        <w:rPr>
          <w:rFonts w:ascii="Arial" w:hAnsi="Arial" w:cs="Arial"/>
        </w:rPr>
        <w:t>being implemented, there is no further action required and these can deliver as intended and realise the benefits in their plans.</w:t>
      </w:r>
    </w:p>
    <w:p w:rsidR="00A46B9E" w:rsidRPr="00F265EF" w:rsidRDefault="00A46B9E" w:rsidP="0047245D">
      <w:pPr>
        <w:pStyle w:val="ListParagraph"/>
        <w:numPr>
          <w:ilvl w:val="2"/>
          <w:numId w:val="4"/>
        </w:numPr>
        <w:spacing w:line="276" w:lineRule="auto"/>
        <w:rPr>
          <w:rFonts w:ascii="Arial" w:hAnsi="Arial" w:cs="Arial"/>
        </w:rPr>
      </w:pPr>
      <w:r w:rsidRPr="00F265EF">
        <w:rPr>
          <w:rFonts w:ascii="Arial" w:hAnsi="Arial" w:cs="Arial"/>
        </w:rPr>
        <w:t>GREEN - Implementable - it is evidence based, worked up and there is an agreed implementation plan</w:t>
      </w:r>
      <w:r w:rsidR="00947CEF" w:rsidRPr="00F265EF">
        <w:rPr>
          <w:rFonts w:ascii="Arial" w:hAnsi="Arial" w:cs="Arial"/>
        </w:rPr>
        <w:t xml:space="preserve">, </w:t>
      </w:r>
      <w:r w:rsidRPr="00F265EF">
        <w:rPr>
          <w:rFonts w:ascii="Arial" w:hAnsi="Arial" w:cs="Arial"/>
        </w:rPr>
        <w:t>with impact metrics</w:t>
      </w:r>
      <w:r w:rsidR="00947CEF" w:rsidRPr="00F265EF">
        <w:rPr>
          <w:rFonts w:ascii="Arial" w:hAnsi="Arial" w:cs="Arial"/>
        </w:rPr>
        <w:t xml:space="preserve">. It has been agreed whether the scheme will be delivered “at scale” or through ACPs locally. </w:t>
      </w:r>
    </w:p>
    <w:p w:rsidR="00A46B9E" w:rsidRPr="00F265EF" w:rsidRDefault="00A46B9E" w:rsidP="0047245D">
      <w:pPr>
        <w:pStyle w:val="ListParagraph"/>
        <w:numPr>
          <w:ilvl w:val="2"/>
          <w:numId w:val="4"/>
        </w:numPr>
        <w:spacing w:line="276" w:lineRule="auto"/>
        <w:rPr>
          <w:rFonts w:ascii="Arial" w:hAnsi="Arial" w:cs="Arial"/>
        </w:rPr>
      </w:pPr>
      <w:r w:rsidRPr="00F265EF">
        <w:rPr>
          <w:rFonts w:ascii="Arial" w:hAnsi="Arial" w:cs="Arial"/>
        </w:rPr>
        <w:t>AMBER - Requires agreement to be implemented - A proposed scheme exists, it is evidence based and a proposal exists</w:t>
      </w:r>
      <w:r w:rsidR="00E521F1" w:rsidRPr="00F265EF">
        <w:rPr>
          <w:rFonts w:ascii="Arial" w:hAnsi="Arial" w:cs="Arial"/>
        </w:rPr>
        <w:t xml:space="preserve">, with impact metrics </w:t>
      </w:r>
      <w:r w:rsidRPr="00F265EF">
        <w:rPr>
          <w:rFonts w:ascii="Arial" w:hAnsi="Arial" w:cs="Arial"/>
        </w:rPr>
        <w:t>for how this service will be enhanced through</w:t>
      </w:r>
      <w:r w:rsidR="00360C86" w:rsidRPr="00F265EF">
        <w:rPr>
          <w:rFonts w:ascii="Arial" w:hAnsi="Arial" w:cs="Arial"/>
        </w:rPr>
        <w:t xml:space="preserve"> either</w:t>
      </w:r>
      <w:r w:rsidRPr="00F265EF">
        <w:rPr>
          <w:rFonts w:ascii="Arial" w:hAnsi="Arial" w:cs="Arial"/>
        </w:rPr>
        <w:t xml:space="preserve"> the ACP arrangement</w:t>
      </w:r>
      <w:r w:rsidR="00360C86" w:rsidRPr="00F265EF">
        <w:rPr>
          <w:rFonts w:ascii="Arial" w:hAnsi="Arial" w:cs="Arial"/>
        </w:rPr>
        <w:t xml:space="preserve"> or “at scale” </w:t>
      </w:r>
      <w:r w:rsidRPr="00F265EF">
        <w:rPr>
          <w:rFonts w:ascii="Arial" w:hAnsi="Arial" w:cs="Arial"/>
          <w:b/>
        </w:rPr>
        <w:t>but</w:t>
      </w:r>
      <w:r w:rsidRPr="00F265EF">
        <w:rPr>
          <w:rFonts w:ascii="Arial" w:hAnsi="Arial" w:cs="Arial"/>
        </w:rPr>
        <w:t xml:space="preserve"> there is no agreed implementation plan for it.</w:t>
      </w:r>
    </w:p>
    <w:p w:rsidR="00A46B9E" w:rsidRPr="00F265EF" w:rsidRDefault="00A46B9E" w:rsidP="0047245D">
      <w:pPr>
        <w:pStyle w:val="ListParagraph"/>
        <w:numPr>
          <w:ilvl w:val="2"/>
          <w:numId w:val="4"/>
        </w:numPr>
        <w:spacing w:line="276" w:lineRule="auto"/>
        <w:rPr>
          <w:rFonts w:ascii="Arial" w:hAnsi="Arial" w:cs="Arial"/>
        </w:rPr>
      </w:pPr>
      <w:r w:rsidRPr="00F265EF">
        <w:rPr>
          <w:rFonts w:ascii="Arial" w:hAnsi="Arial" w:cs="Arial"/>
        </w:rPr>
        <w:t>RED - Requires work up - A proposal exists but there is no clear evidence base or work up of how the ACP</w:t>
      </w:r>
      <w:r w:rsidR="00E521F1" w:rsidRPr="00F265EF">
        <w:rPr>
          <w:rFonts w:ascii="Arial" w:hAnsi="Arial" w:cs="Arial"/>
        </w:rPr>
        <w:t xml:space="preserve"> </w:t>
      </w:r>
      <w:r w:rsidR="00360C86" w:rsidRPr="00F265EF">
        <w:rPr>
          <w:rFonts w:ascii="Arial" w:hAnsi="Arial" w:cs="Arial"/>
        </w:rPr>
        <w:t xml:space="preserve">or </w:t>
      </w:r>
      <w:r w:rsidRPr="00F265EF">
        <w:rPr>
          <w:rFonts w:ascii="Arial" w:hAnsi="Arial" w:cs="Arial"/>
        </w:rPr>
        <w:t>at scale del</w:t>
      </w:r>
      <w:r w:rsidR="00BB1F4E" w:rsidRPr="00F265EF">
        <w:rPr>
          <w:rFonts w:ascii="Arial" w:hAnsi="Arial" w:cs="Arial"/>
        </w:rPr>
        <w:t>i</w:t>
      </w:r>
      <w:r w:rsidRPr="00F265EF">
        <w:rPr>
          <w:rFonts w:ascii="Arial" w:hAnsi="Arial" w:cs="Arial"/>
        </w:rPr>
        <w:t xml:space="preserve">very can enhance the service or re-design it and there has been no </w:t>
      </w:r>
      <w:r w:rsidRPr="00F265EF">
        <w:rPr>
          <w:rFonts w:ascii="Arial" w:hAnsi="Arial" w:cs="Arial"/>
        </w:rPr>
        <w:lastRenderedPageBreak/>
        <w:t>assessment of whether it would be better delivered at scale, or agreement to it being delivered at scale.</w:t>
      </w:r>
    </w:p>
    <w:p w:rsidR="00C71C2E" w:rsidRDefault="00A46B9E" w:rsidP="0047245D">
      <w:pPr>
        <w:pStyle w:val="ListParagraph"/>
        <w:numPr>
          <w:ilvl w:val="1"/>
          <w:numId w:val="4"/>
        </w:numPr>
        <w:spacing w:line="276" w:lineRule="auto"/>
        <w:rPr>
          <w:rFonts w:ascii="Arial" w:hAnsi="Arial" w:cs="Arial"/>
        </w:rPr>
      </w:pPr>
      <w:r w:rsidRPr="00F265EF">
        <w:rPr>
          <w:rFonts w:ascii="Arial" w:hAnsi="Arial" w:cs="Arial"/>
        </w:rPr>
        <w:t xml:space="preserve">Considered the update from STP plans and identified the expectation that the </w:t>
      </w:r>
      <w:r w:rsidR="00CC4F70" w:rsidRPr="00F265EF">
        <w:rPr>
          <w:rFonts w:ascii="Arial" w:hAnsi="Arial" w:cs="Arial"/>
        </w:rPr>
        <w:t>full impact will be understood by October.</w:t>
      </w:r>
    </w:p>
    <w:p w:rsidR="0047245D" w:rsidRPr="00F265EF" w:rsidRDefault="0047245D" w:rsidP="0047245D">
      <w:pPr>
        <w:pStyle w:val="ListParagraph"/>
        <w:ind w:left="1440"/>
        <w:rPr>
          <w:rFonts w:ascii="Arial" w:hAnsi="Arial" w:cs="Arial"/>
        </w:rPr>
      </w:pPr>
    </w:p>
    <w:p w:rsidR="00C71C2E" w:rsidRPr="00F265EF" w:rsidRDefault="0047245D" w:rsidP="00C71C2E">
      <w:pPr>
        <w:pStyle w:val="ListParagraph"/>
        <w:ind w:left="1440"/>
        <w:rPr>
          <w:rFonts w:ascii="Arial" w:hAnsi="Arial" w:cs="Arial"/>
        </w:rPr>
      </w:pPr>
      <w:r>
        <w:rPr>
          <w:rFonts w:ascii="Arial" w:hAnsi="Arial" w:cs="Arial"/>
          <w:b/>
          <w:noProof/>
          <w:sz w:val="28"/>
          <w:szCs w:val="28"/>
          <w:lang w:eastAsia="en-GB"/>
        </w:rPr>
        <mc:AlternateContent>
          <mc:Choice Requires="wps">
            <w:drawing>
              <wp:anchor distT="0" distB="0" distL="114300" distR="114300" simplePos="0" relativeHeight="251666432" behindDoc="0" locked="0" layoutInCell="1" allowOverlap="1" wp14:anchorId="3EAB67BF" wp14:editId="50B7F023">
                <wp:simplePos x="0" y="0"/>
                <wp:positionH relativeFrom="column">
                  <wp:posOffset>40005</wp:posOffset>
                </wp:positionH>
                <wp:positionV relativeFrom="paragraph">
                  <wp:posOffset>71120</wp:posOffset>
                </wp:positionV>
                <wp:extent cx="5664835" cy="0"/>
                <wp:effectExtent l="0" t="19050" r="12065" b="19050"/>
                <wp:wrapNone/>
                <wp:docPr id="11" name="Straight Connector 11"/>
                <wp:cNvGraphicFramePr/>
                <a:graphic xmlns:a="http://schemas.openxmlformats.org/drawingml/2006/main">
                  <a:graphicData uri="http://schemas.microsoft.com/office/word/2010/wordprocessingShape">
                    <wps:wsp>
                      <wps:cNvCnPr/>
                      <wps:spPr>
                        <a:xfrm>
                          <a:off x="0" y="0"/>
                          <a:ext cx="566483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5pt,5.6pt" to="449.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" strokecolor="#0070c0" strokeweight="3pt"/>
            </w:pict>
          </mc:Fallback>
        </mc:AlternateContent>
      </w:r>
    </w:p>
    <w:p w:rsidR="0047245D" w:rsidRDefault="0047245D" w:rsidP="0047245D">
      <w:pPr>
        <w:rPr>
          <w:rFonts w:ascii="Arial" w:hAnsi="Arial" w:cs="Arial"/>
          <w:b/>
        </w:rPr>
      </w:pPr>
    </w:p>
    <w:p w:rsidR="00C71C2E" w:rsidRPr="0047245D" w:rsidRDefault="00C71C2E" w:rsidP="0047245D">
      <w:pPr>
        <w:rPr>
          <w:rFonts w:ascii="Arial" w:hAnsi="Arial" w:cs="Arial"/>
          <w:b/>
          <w:sz w:val="28"/>
          <w:szCs w:val="28"/>
        </w:rPr>
      </w:pPr>
      <w:r w:rsidRPr="0047245D">
        <w:rPr>
          <w:rFonts w:ascii="Arial" w:hAnsi="Arial" w:cs="Arial"/>
          <w:b/>
          <w:sz w:val="28"/>
          <w:szCs w:val="28"/>
        </w:rPr>
        <w:t xml:space="preserve">Next Steps </w:t>
      </w:r>
    </w:p>
    <w:p w:rsidR="00C71C2E" w:rsidRPr="00F265EF" w:rsidRDefault="00C71C2E" w:rsidP="00C71C2E">
      <w:pPr>
        <w:pStyle w:val="ListParagraph"/>
        <w:rPr>
          <w:rFonts w:ascii="Arial" w:hAnsi="Arial" w:cs="Arial"/>
          <w:b/>
        </w:rPr>
      </w:pPr>
    </w:p>
    <w:p w:rsidR="00C71C2E" w:rsidRPr="00F265EF" w:rsidRDefault="00C71C2E" w:rsidP="0047245D">
      <w:pPr>
        <w:pStyle w:val="ListParagraph"/>
        <w:numPr>
          <w:ilvl w:val="0"/>
          <w:numId w:val="8"/>
        </w:numPr>
        <w:spacing w:line="276" w:lineRule="auto"/>
        <w:rPr>
          <w:rFonts w:ascii="Arial" w:hAnsi="Arial" w:cs="Arial"/>
        </w:rPr>
      </w:pPr>
      <w:r w:rsidRPr="00F265EF">
        <w:rPr>
          <w:rFonts w:ascii="Arial" w:hAnsi="Arial" w:cs="Arial"/>
        </w:rPr>
        <w:t xml:space="preserve">During the remainder of Q2 the </w:t>
      </w:r>
      <w:r w:rsidR="00FF7ABB" w:rsidRPr="00F265EF">
        <w:rPr>
          <w:rFonts w:ascii="Arial" w:hAnsi="Arial" w:cs="Arial"/>
        </w:rPr>
        <w:t>revision of governance will be formally completed</w:t>
      </w:r>
      <w:r w:rsidR="00AC3E2C" w:rsidRPr="00F265EF">
        <w:rPr>
          <w:rFonts w:ascii="Arial" w:hAnsi="Arial" w:cs="Arial"/>
        </w:rPr>
        <w:t xml:space="preserve"> including establishing the calendar of meetings for the year</w:t>
      </w:r>
    </w:p>
    <w:p w:rsidR="00283918" w:rsidRPr="00F265EF" w:rsidRDefault="00283918" w:rsidP="0047245D">
      <w:pPr>
        <w:pStyle w:val="ListParagraph"/>
        <w:numPr>
          <w:ilvl w:val="0"/>
          <w:numId w:val="8"/>
        </w:numPr>
        <w:spacing w:line="276" w:lineRule="auto"/>
        <w:rPr>
          <w:rFonts w:ascii="Arial" w:hAnsi="Arial" w:cs="Arial"/>
        </w:rPr>
      </w:pPr>
      <w:r w:rsidRPr="00F265EF">
        <w:rPr>
          <w:rFonts w:ascii="Arial" w:hAnsi="Arial" w:cs="Arial"/>
        </w:rPr>
        <w:t>Finalisation of programme management support</w:t>
      </w:r>
    </w:p>
    <w:p w:rsidR="00AC3E2C" w:rsidRPr="00F265EF" w:rsidRDefault="008B1C00" w:rsidP="0047245D">
      <w:pPr>
        <w:pStyle w:val="ListParagraph"/>
        <w:numPr>
          <w:ilvl w:val="0"/>
          <w:numId w:val="8"/>
        </w:numPr>
        <w:spacing w:line="276" w:lineRule="auto"/>
        <w:rPr>
          <w:rFonts w:ascii="Arial" w:hAnsi="Arial" w:cs="Arial"/>
        </w:rPr>
      </w:pPr>
      <w:r w:rsidRPr="00F265EF">
        <w:rPr>
          <w:rFonts w:ascii="Arial" w:hAnsi="Arial" w:cs="Arial"/>
        </w:rPr>
        <w:t xml:space="preserve">At Scale and ACPs programmes to be fully agreed </w:t>
      </w:r>
      <w:r w:rsidR="00CC4F70" w:rsidRPr="00F265EF">
        <w:rPr>
          <w:rFonts w:ascii="Arial" w:hAnsi="Arial" w:cs="Arial"/>
        </w:rPr>
        <w:t>taking account of the impacts and opportunities presented by the STP.</w:t>
      </w:r>
    </w:p>
    <w:p w:rsidR="00283918" w:rsidRPr="00F265EF" w:rsidRDefault="00283918" w:rsidP="0047245D">
      <w:pPr>
        <w:pStyle w:val="ListParagraph"/>
        <w:numPr>
          <w:ilvl w:val="0"/>
          <w:numId w:val="8"/>
        </w:numPr>
        <w:spacing w:line="276" w:lineRule="auto"/>
        <w:rPr>
          <w:rFonts w:ascii="Arial" w:hAnsi="Arial" w:cs="Arial"/>
        </w:rPr>
      </w:pPr>
      <w:r w:rsidRPr="00F265EF">
        <w:rPr>
          <w:rFonts w:ascii="Arial" w:hAnsi="Arial" w:cs="Arial"/>
        </w:rPr>
        <w:t>Development of programme reporting including a review of risks</w:t>
      </w:r>
    </w:p>
    <w:p w:rsidR="00AC3E2C" w:rsidRPr="00F265EF" w:rsidRDefault="00AC3E2C" w:rsidP="0047245D">
      <w:pPr>
        <w:pStyle w:val="ListParagraph"/>
        <w:numPr>
          <w:ilvl w:val="0"/>
          <w:numId w:val="8"/>
        </w:numPr>
        <w:spacing w:line="276" w:lineRule="auto"/>
        <w:rPr>
          <w:rFonts w:ascii="Arial" w:hAnsi="Arial" w:cs="Arial"/>
        </w:rPr>
      </w:pPr>
      <w:r w:rsidRPr="00F265EF">
        <w:rPr>
          <w:rFonts w:ascii="Arial" w:hAnsi="Arial" w:cs="Arial"/>
        </w:rPr>
        <w:t>Regular briefings are proposed to follow each System Board meeting which will be available to all partners to update Governing Bodies, Boards and Management Teams and to be made publically available.</w:t>
      </w:r>
    </w:p>
    <w:p w:rsidR="00C71C2E" w:rsidRPr="00F265EF" w:rsidRDefault="00C71C2E" w:rsidP="00C71C2E">
      <w:pPr>
        <w:rPr>
          <w:rFonts w:ascii="Arial" w:hAnsi="Arial" w:cs="Arial"/>
          <w:b/>
        </w:rPr>
      </w:pPr>
    </w:p>
    <w:p w:rsidR="00C47645" w:rsidRPr="00C47645" w:rsidRDefault="0047245D" w:rsidP="00C47645">
      <w:r>
        <w:rPr>
          <w:rFonts w:ascii="Arial" w:hAnsi="Arial" w:cs="Arial"/>
          <w:b/>
          <w:noProof/>
          <w:sz w:val="28"/>
          <w:szCs w:val="28"/>
          <w:lang w:eastAsia="en-GB"/>
        </w:rPr>
        <mc:AlternateContent>
          <mc:Choice Requires="wps">
            <w:drawing>
              <wp:anchor distT="0" distB="0" distL="114300" distR="114300" simplePos="0" relativeHeight="251668480" behindDoc="0" locked="0" layoutInCell="1" allowOverlap="1" wp14:anchorId="2D7D03CD" wp14:editId="300797C8">
                <wp:simplePos x="0" y="0"/>
                <wp:positionH relativeFrom="column">
                  <wp:posOffset>61816</wp:posOffset>
                </wp:positionH>
                <wp:positionV relativeFrom="paragraph">
                  <wp:posOffset>9525</wp:posOffset>
                </wp:positionV>
                <wp:extent cx="5664835" cy="0"/>
                <wp:effectExtent l="0" t="19050" r="12065" b="19050"/>
                <wp:wrapNone/>
                <wp:docPr id="12" name="Straight Connector 12"/>
                <wp:cNvGraphicFramePr/>
                <a:graphic xmlns:a="http://schemas.openxmlformats.org/drawingml/2006/main">
                  <a:graphicData uri="http://schemas.microsoft.com/office/word/2010/wordprocessingShape">
                    <wps:wsp>
                      <wps:cNvCnPr/>
                      <wps:spPr>
                        <a:xfrm>
                          <a:off x="0" y="0"/>
                          <a:ext cx="566483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85pt,.75pt" to="450.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" strokecolor="#0070c0" strokeweight="3pt"/>
            </w:pict>
          </mc:Fallback>
        </mc:AlternateContent>
      </w:r>
    </w:p>
    <w:p w:rsidR="0068025A" w:rsidRDefault="0047245D">
      <w:pPr>
        <w:rPr>
          <w:rFonts w:ascii="Arial" w:hAnsi="Arial" w:cs="Arial"/>
          <w:b/>
          <w:sz w:val="28"/>
          <w:szCs w:val="28"/>
        </w:rPr>
      </w:pPr>
      <w:r w:rsidRPr="0047245D">
        <w:rPr>
          <w:rFonts w:ascii="Arial" w:hAnsi="Arial" w:cs="Arial"/>
          <w:b/>
          <w:sz w:val="28"/>
          <w:szCs w:val="28"/>
        </w:rPr>
        <w:t>Need further information?</w:t>
      </w:r>
    </w:p>
    <w:p w:rsidR="0047245D" w:rsidRPr="0047245D" w:rsidRDefault="0047245D">
      <w:pPr>
        <w:rPr>
          <w:rFonts w:ascii="Arial" w:hAnsi="Arial" w:cs="Arial"/>
        </w:rPr>
      </w:pPr>
      <w:r>
        <w:rPr>
          <w:rFonts w:ascii="Arial" w:hAnsi="Arial" w:cs="Arial"/>
        </w:rPr>
        <w:t xml:space="preserve">For further information about Healthy Lives, Healthy Futures, please contact the Programme Office by emailing </w:t>
      </w:r>
      <w:hyperlink r:id="rId18" w:history="1">
        <w:r w:rsidR="00934588" w:rsidRPr="00833869">
          <w:rPr>
            <w:rStyle w:val="Hyperlink"/>
            <w:rFonts w:ascii="Arial" w:hAnsi="Arial" w:cs="Arial"/>
          </w:rPr>
          <w:t>nlccg.hlhf@nhs.net</w:t>
        </w:r>
      </w:hyperlink>
      <w:r w:rsidR="00934588">
        <w:rPr>
          <w:rFonts w:ascii="Arial" w:hAnsi="Arial" w:cs="Arial"/>
        </w:rPr>
        <w:t xml:space="preserve"> </w:t>
      </w:r>
      <w:bookmarkStart w:id="0" w:name="_GoBack"/>
      <w:bookmarkEnd w:id="0"/>
    </w:p>
    <w:sectPr w:rsidR="0047245D" w:rsidRPr="0047245D" w:rsidSect="00A13E39">
      <w:footerReference w:type="default" r:id="rId19"/>
      <w:pgSz w:w="11906" w:h="16838"/>
      <w:pgMar w:top="1440" w:right="1440" w:bottom="1440" w:left="1440" w:header="283"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9D7E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AB" w:rsidRDefault="007D17AB" w:rsidP="00A13E39">
      <w:pPr>
        <w:spacing w:after="0" w:line="240" w:lineRule="auto"/>
      </w:pPr>
      <w:r>
        <w:separator/>
      </w:r>
    </w:p>
  </w:endnote>
  <w:endnote w:type="continuationSeparator" w:id="0">
    <w:p w:rsidR="007D17AB" w:rsidRDefault="007D17AB" w:rsidP="00A1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14" w:rsidRDefault="00415614">
    <w:pPr>
      <w:pStyle w:val="Footer"/>
    </w:pPr>
    <w:r>
      <w:t>HLHF Update</w:t>
    </w:r>
    <w:r w:rsidR="00182170">
      <w:t>, Issue 1</w:t>
    </w:r>
    <w:r>
      <w:t xml:space="preserve">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AB" w:rsidRDefault="007D17AB" w:rsidP="00A13E39">
      <w:pPr>
        <w:spacing w:after="0" w:line="240" w:lineRule="auto"/>
      </w:pPr>
      <w:r>
        <w:separator/>
      </w:r>
    </w:p>
  </w:footnote>
  <w:footnote w:type="continuationSeparator" w:id="0">
    <w:p w:rsidR="007D17AB" w:rsidRDefault="007D17AB" w:rsidP="00A13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28B6"/>
    <w:multiLevelType w:val="hybridMultilevel"/>
    <w:tmpl w:val="00FE8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C166653"/>
    <w:multiLevelType w:val="hybridMultilevel"/>
    <w:tmpl w:val="AA645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0775CD"/>
    <w:multiLevelType w:val="hybridMultilevel"/>
    <w:tmpl w:val="5E624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B869A3"/>
    <w:multiLevelType w:val="hybridMultilevel"/>
    <w:tmpl w:val="D1B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D5183"/>
    <w:multiLevelType w:val="hybridMultilevel"/>
    <w:tmpl w:val="97A07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F260BC9"/>
    <w:multiLevelType w:val="hybridMultilevel"/>
    <w:tmpl w:val="F75C2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8E0855"/>
    <w:multiLevelType w:val="hybridMultilevel"/>
    <w:tmpl w:val="8AF0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08299F"/>
    <w:multiLevelType w:val="hybridMultilevel"/>
    <w:tmpl w:val="F428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5"/>
  </w:num>
  <w:num w:numId="5">
    <w:abstractNumId w:val="2"/>
  </w:num>
  <w:num w:numId="6">
    <w:abstractNumId w:val="0"/>
  </w:num>
  <w:num w:numId="7">
    <w:abstractNumId w:val="1"/>
  </w:num>
  <w:num w:numId="8">
    <w:abstractNumId w:val="6"/>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Frampton">
    <w15:presenceInfo w15:providerId="AD" w15:userId="S-1-5-21-3820746819-1623355280-3734852777-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5A"/>
    <w:rsid w:val="000150F3"/>
    <w:rsid w:val="0004416D"/>
    <w:rsid w:val="00077F02"/>
    <w:rsid w:val="00084F0A"/>
    <w:rsid w:val="0011570B"/>
    <w:rsid w:val="00182170"/>
    <w:rsid w:val="001D0AE5"/>
    <w:rsid w:val="001E57D0"/>
    <w:rsid w:val="00283918"/>
    <w:rsid w:val="002873CF"/>
    <w:rsid w:val="00326481"/>
    <w:rsid w:val="00360C86"/>
    <w:rsid w:val="00415614"/>
    <w:rsid w:val="0047245D"/>
    <w:rsid w:val="0048246A"/>
    <w:rsid w:val="004D7B35"/>
    <w:rsid w:val="005367F6"/>
    <w:rsid w:val="00546C0B"/>
    <w:rsid w:val="00596D15"/>
    <w:rsid w:val="005B6CB8"/>
    <w:rsid w:val="005D4FA2"/>
    <w:rsid w:val="00602318"/>
    <w:rsid w:val="0068025A"/>
    <w:rsid w:val="006F79A9"/>
    <w:rsid w:val="00756C00"/>
    <w:rsid w:val="0077164C"/>
    <w:rsid w:val="00772A19"/>
    <w:rsid w:val="007D17AB"/>
    <w:rsid w:val="0083513A"/>
    <w:rsid w:val="00897969"/>
    <w:rsid w:val="008B1C00"/>
    <w:rsid w:val="00934588"/>
    <w:rsid w:val="00947CEF"/>
    <w:rsid w:val="00974CBE"/>
    <w:rsid w:val="009D1A15"/>
    <w:rsid w:val="00A13E39"/>
    <w:rsid w:val="00A46B9E"/>
    <w:rsid w:val="00A47BF5"/>
    <w:rsid w:val="00AC3E2C"/>
    <w:rsid w:val="00AC56FA"/>
    <w:rsid w:val="00B1209E"/>
    <w:rsid w:val="00B71EC9"/>
    <w:rsid w:val="00BB1F4E"/>
    <w:rsid w:val="00C220C0"/>
    <w:rsid w:val="00C47645"/>
    <w:rsid w:val="00C705DA"/>
    <w:rsid w:val="00C71C2E"/>
    <w:rsid w:val="00C948D1"/>
    <w:rsid w:val="00CC4F70"/>
    <w:rsid w:val="00D91C40"/>
    <w:rsid w:val="00DD7E7F"/>
    <w:rsid w:val="00E521F1"/>
    <w:rsid w:val="00F265EF"/>
    <w:rsid w:val="00F27498"/>
    <w:rsid w:val="00FC2F38"/>
    <w:rsid w:val="00FC3818"/>
    <w:rsid w:val="00FD60DB"/>
    <w:rsid w:val="00FE5D0A"/>
    <w:rsid w:val="00FF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5A"/>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59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D15"/>
    <w:rPr>
      <w:rFonts w:ascii="Tahoma" w:hAnsi="Tahoma" w:cs="Tahoma"/>
      <w:sz w:val="16"/>
      <w:szCs w:val="16"/>
    </w:rPr>
  </w:style>
  <w:style w:type="character" w:styleId="CommentReference">
    <w:name w:val="annotation reference"/>
    <w:basedOn w:val="DefaultParagraphFont"/>
    <w:uiPriority w:val="99"/>
    <w:semiHidden/>
    <w:unhideWhenUsed/>
    <w:rsid w:val="001D0AE5"/>
    <w:rPr>
      <w:sz w:val="16"/>
      <w:szCs w:val="16"/>
    </w:rPr>
  </w:style>
  <w:style w:type="paragraph" w:styleId="CommentText">
    <w:name w:val="annotation text"/>
    <w:basedOn w:val="Normal"/>
    <w:link w:val="CommentTextChar"/>
    <w:uiPriority w:val="99"/>
    <w:semiHidden/>
    <w:unhideWhenUsed/>
    <w:rsid w:val="001D0AE5"/>
    <w:pPr>
      <w:spacing w:line="240" w:lineRule="auto"/>
    </w:pPr>
    <w:rPr>
      <w:sz w:val="20"/>
      <w:szCs w:val="20"/>
    </w:rPr>
  </w:style>
  <w:style w:type="character" w:customStyle="1" w:styleId="CommentTextChar">
    <w:name w:val="Comment Text Char"/>
    <w:basedOn w:val="DefaultParagraphFont"/>
    <w:link w:val="CommentText"/>
    <w:uiPriority w:val="99"/>
    <w:semiHidden/>
    <w:rsid w:val="001D0AE5"/>
    <w:rPr>
      <w:sz w:val="20"/>
      <w:szCs w:val="20"/>
    </w:rPr>
  </w:style>
  <w:style w:type="paragraph" w:styleId="CommentSubject">
    <w:name w:val="annotation subject"/>
    <w:basedOn w:val="CommentText"/>
    <w:next w:val="CommentText"/>
    <w:link w:val="CommentSubjectChar"/>
    <w:uiPriority w:val="99"/>
    <w:semiHidden/>
    <w:unhideWhenUsed/>
    <w:rsid w:val="001D0AE5"/>
    <w:rPr>
      <w:b/>
      <w:bCs/>
    </w:rPr>
  </w:style>
  <w:style w:type="character" w:customStyle="1" w:styleId="CommentSubjectChar">
    <w:name w:val="Comment Subject Char"/>
    <w:basedOn w:val="CommentTextChar"/>
    <w:link w:val="CommentSubject"/>
    <w:uiPriority w:val="99"/>
    <w:semiHidden/>
    <w:rsid w:val="001D0AE5"/>
    <w:rPr>
      <w:b/>
      <w:bCs/>
      <w:sz w:val="20"/>
      <w:szCs w:val="20"/>
    </w:rPr>
  </w:style>
  <w:style w:type="paragraph" w:styleId="NoSpacing">
    <w:name w:val="No Spacing"/>
    <w:link w:val="NoSpacingChar"/>
    <w:uiPriority w:val="1"/>
    <w:qFormat/>
    <w:rsid w:val="000150F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150F3"/>
    <w:rPr>
      <w:rFonts w:eastAsiaTheme="minorEastAsia"/>
      <w:lang w:val="en-US" w:eastAsia="ja-JP"/>
    </w:rPr>
  </w:style>
  <w:style w:type="table" w:styleId="TableGrid">
    <w:name w:val="Table Grid"/>
    <w:basedOn w:val="TableNormal"/>
    <w:uiPriority w:val="59"/>
    <w:rsid w:val="00DD7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E39"/>
  </w:style>
  <w:style w:type="paragraph" w:styleId="Footer">
    <w:name w:val="footer"/>
    <w:basedOn w:val="Normal"/>
    <w:link w:val="FooterChar"/>
    <w:uiPriority w:val="99"/>
    <w:unhideWhenUsed/>
    <w:rsid w:val="00A1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E39"/>
  </w:style>
  <w:style w:type="character" w:styleId="Hyperlink">
    <w:name w:val="Hyperlink"/>
    <w:basedOn w:val="DefaultParagraphFont"/>
    <w:uiPriority w:val="99"/>
    <w:unhideWhenUsed/>
    <w:rsid w:val="009345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5A"/>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59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D15"/>
    <w:rPr>
      <w:rFonts w:ascii="Tahoma" w:hAnsi="Tahoma" w:cs="Tahoma"/>
      <w:sz w:val="16"/>
      <w:szCs w:val="16"/>
    </w:rPr>
  </w:style>
  <w:style w:type="character" w:styleId="CommentReference">
    <w:name w:val="annotation reference"/>
    <w:basedOn w:val="DefaultParagraphFont"/>
    <w:uiPriority w:val="99"/>
    <w:semiHidden/>
    <w:unhideWhenUsed/>
    <w:rsid w:val="001D0AE5"/>
    <w:rPr>
      <w:sz w:val="16"/>
      <w:szCs w:val="16"/>
    </w:rPr>
  </w:style>
  <w:style w:type="paragraph" w:styleId="CommentText">
    <w:name w:val="annotation text"/>
    <w:basedOn w:val="Normal"/>
    <w:link w:val="CommentTextChar"/>
    <w:uiPriority w:val="99"/>
    <w:semiHidden/>
    <w:unhideWhenUsed/>
    <w:rsid w:val="001D0AE5"/>
    <w:pPr>
      <w:spacing w:line="240" w:lineRule="auto"/>
    </w:pPr>
    <w:rPr>
      <w:sz w:val="20"/>
      <w:szCs w:val="20"/>
    </w:rPr>
  </w:style>
  <w:style w:type="character" w:customStyle="1" w:styleId="CommentTextChar">
    <w:name w:val="Comment Text Char"/>
    <w:basedOn w:val="DefaultParagraphFont"/>
    <w:link w:val="CommentText"/>
    <w:uiPriority w:val="99"/>
    <w:semiHidden/>
    <w:rsid w:val="001D0AE5"/>
    <w:rPr>
      <w:sz w:val="20"/>
      <w:szCs w:val="20"/>
    </w:rPr>
  </w:style>
  <w:style w:type="paragraph" w:styleId="CommentSubject">
    <w:name w:val="annotation subject"/>
    <w:basedOn w:val="CommentText"/>
    <w:next w:val="CommentText"/>
    <w:link w:val="CommentSubjectChar"/>
    <w:uiPriority w:val="99"/>
    <w:semiHidden/>
    <w:unhideWhenUsed/>
    <w:rsid w:val="001D0AE5"/>
    <w:rPr>
      <w:b/>
      <w:bCs/>
    </w:rPr>
  </w:style>
  <w:style w:type="character" w:customStyle="1" w:styleId="CommentSubjectChar">
    <w:name w:val="Comment Subject Char"/>
    <w:basedOn w:val="CommentTextChar"/>
    <w:link w:val="CommentSubject"/>
    <w:uiPriority w:val="99"/>
    <w:semiHidden/>
    <w:rsid w:val="001D0AE5"/>
    <w:rPr>
      <w:b/>
      <w:bCs/>
      <w:sz w:val="20"/>
      <w:szCs w:val="20"/>
    </w:rPr>
  </w:style>
  <w:style w:type="paragraph" w:styleId="NoSpacing">
    <w:name w:val="No Spacing"/>
    <w:link w:val="NoSpacingChar"/>
    <w:uiPriority w:val="1"/>
    <w:qFormat/>
    <w:rsid w:val="000150F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150F3"/>
    <w:rPr>
      <w:rFonts w:eastAsiaTheme="minorEastAsia"/>
      <w:lang w:val="en-US" w:eastAsia="ja-JP"/>
    </w:rPr>
  </w:style>
  <w:style w:type="table" w:styleId="TableGrid">
    <w:name w:val="Table Grid"/>
    <w:basedOn w:val="TableNormal"/>
    <w:uiPriority w:val="59"/>
    <w:rsid w:val="00DD7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E39"/>
  </w:style>
  <w:style w:type="paragraph" w:styleId="Footer">
    <w:name w:val="footer"/>
    <w:basedOn w:val="Normal"/>
    <w:link w:val="FooterChar"/>
    <w:uiPriority w:val="99"/>
    <w:unhideWhenUsed/>
    <w:rsid w:val="00A1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E39"/>
  </w:style>
  <w:style w:type="character" w:styleId="Hyperlink">
    <w:name w:val="Hyperlink"/>
    <w:basedOn w:val="DefaultParagraphFont"/>
    <w:uiPriority w:val="99"/>
    <w:unhideWhenUsed/>
    <w:rsid w:val="00934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26856">
      <w:bodyDiv w:val="1"/>
      <w:marLeft w:val="0"/>
      <w:marRight w:val="0"/>
      <w:marTop w:val="0"/>
      <w:marBottom w:val="0"/>
      <w:divBdr>
        <w:top w:val="none" w:sz="0" w:space="0" w:color="auto"/>
        <w:left w:val="none" w:sz="0" w:space="0" w:color="auto"/>
        <w:bottom w:val="none" w:sz="0" w:space="0" w:color="auto"/>
        <w:right w:val="none" w:sz="0" w:space="0" w:color="auto"/>
      </w:divBdr>
    </w:div>
    <w:div w:id="1696878766">
      <w:bodyDiv w:val="1"/>
      <w:marLeft w:val="0"/>
      <w:marRight w:val="0"/>
      <w:marTop w:val="0"/>
      <w:marBottom w:val="0"/>
      <w:divBdr>
        <w:top w:val="none" w:sz="0" w:space="0" w:color="auto"/>
        <w:left w:val="none" w:sz="0" w:space="0" w:color="auto"/>
        <w:bottom w:val="none" w:sz="0" w:space="0" w:color="auto"/>
        <w:right w:val="none" w:sz="0" w:space="0" w:color="auto"/>
      </w:divBdr>
      <w:divsChild>
        <w:div w:id="41490356">
          <w:marLeft w:val="446"/>
          <w:marRight w:val="0"/>
          <w:marTop w:val="0"/>
          <w:marBottom w:val="0"/>
          <w:divBdr>
            <w:top w:val="none" w:sz="0" w:space="0" w:color="auto"/>
            <w:left w:val="none" w:sz="0" w:space="0" w:color="auto"/>
            <w:bottom w:val="none" w:sz="0" w:space="0" w:color="auto"/>
            <w:right w:val="none" w:sz="0" w:space="0" w:color="auto"/>
          </w:divBdr>
        </w:div>
        <w:div w:id="1268587264">
          <w:marLeft w:val="446"/>
          <w:marRight w:val="0"/>
          <w:marTop w:val="0"/>
          <w:marBottom w:val="0"/>
          <w:divBdr>
            <w:top w:val="none" w:sz="0" w:space="0" w:color="auto"/>
            <w:left w:val="none" w:sz="0" w:space="0" w:color="auto"/>
            <w:bottom w:val="none" w:sz="0" w:space="0" w:color="auto"/>
            <w:right w:val="none" w:sz="0" w:space="0" w:color="auto"/>
          </w:divBdr>
        </w:div>
        <w:div w:id="221789497">
          <w:marLeft w:val="446"/>
          <w:marRight w:val="0"/>
          <w:marTop w:val="0"/>
          <w:marBottom w:val="0"/>
          <w:divBdr>
            <w:top w:val="none" w:sz="0" w:space="0" w:color="auto"/>
            <w:left w:val="none" w:sz="0" w:space="0" w:color="auto"/>
            <w:bottom w:val="none" w:sz="0" w:space="0" w:color="auto"/>
            <w:right w:val="none" w:sz="0" w:space="0" w:color="auto"/>
          </w:divBdr>
        </w:div>
        <w:div w:id="1649240273">
          <w:marLeft w:val="446"/>
          <w:marRight w:val="0"/>
          <w:marTop w:val="0"/>
          <w:marBottom w:val="0"/>
          <w:divBdr>
            <w:top w:val="none" w:sz="0" w:space="0" w:color="auto"/>
            <w:left w:val="none" w:sz="0" w:space="0" w:color="auto"/>
            <w:bottom w:val="none" w:sz="0" w:space="0" w:color="auto"/>
            <w:right w:val="none" w:sz="0" w:space="0" w:color="auto"/>
          </w:divBdr>
        </w:div>
        <w:div w:id="1563173753">
          <w:marLeft w:val="446"/>
          <w:marRight w:val="0"/>
          <w:marTop w:val="0"/>
          <w:marBottom w:val="0"/>
          <w:divBdr>
            <w:top w:val="none" w:sz="0" w:space="0" w:color="auto"/>
            <w:left w:val="none" w:sz="0" w:space="0" w:color="auto"/>
            <w:bottom w:val="none" w:sz="0" w:space="0" w:color="auto"/>
            <w:right w:val="none" w:sz="0" w:space="0" w:color="auto"/>
          </w:divBdr>
        </w:div>
        <w:div w:id="307974588">
          <w:marLeft w:val="446"/>
          <w:marRight w:val="0"/>
          <w:marTop w:val="0"/>
          <w:marBottom w:val="0"/>
          <w:divBdr>
            <w:top w:val="none" w:sz="0" w:space="0" w:color="auto"/>
            <w:left w:val="none" w:sz="0" w:space="0" w:color="auto"/>
            <w:bottom w:val="none" w:sz="0" w:space="0" w:color="auto"/>
            <w:right w:val="none" w:sz="0" w:space="0" w:color="auto"/>
          </w:divBdr>
        </w:div>
        <w:div w:id="977030622">
          <w:marLeft w:val="446"/>
          <w:marRight w:val="0"/>
          <w:marTop w:val="0"/>
          <w:marBottom w:val="0"/>
          <w:divBdr>
            <w:top w:val="none" w:sz="0" w:space="0" w:color="auto"/>
            <w:left w:val="none" w:sz="0" w:space="0" w:color="auto"/>
            <w:bottom w:val="none" w:sz="0" w:space="0" w:color="auto"/>
            <w:right w:val="none" w:sz="0" w:space="0" w:color="auto"/>
          </w:divBdr>
        </w:div>
        <w:div w:id="2144299460">
          <w:marLeft w:val="446"/>
          <w:marRight w:val="0"/>
          <w:marTop w:val="0"/>
          <w:marBottom w:val="0"/>
          <w:divBdr>
            <w:top w:val="none" w:sz="0" w:space="0" w:color="auto"/>
            <w:left w:val="none" w:sz="0" w:space="0" w:color="auto"/>
            <w:bottom w:val="none" w:sz="0" w:space="0" w:color="auto"/>
            <w:right w:val="none" w:sz="0" w:space="0" w:color="auto"/>
          </w:divBdr>
        </w:div>
        <w:div w:id="294069021">
          <w:marLeft w:val="446"/>
          <w:marRight w:val="0"/>
          <w:marTop w:val="0"/>
          <w:marBottom w:val="0"/>
          <w:divBdr>
            <w:top w:val="none" w:sz="0" w:space="0" w:color="auto"/>
            <w:left w:val="none" w:sz="0" w:space="0" w:color="auto"/>
            <w:bottom w:val="none" w:sz="0" w:space="0" w:color="auto"/>
            <w:right w:val="none" w:sz="0" w:space="0" w:color="auto"/>
          </w:divBdr>
        </w:div>
        <w:div w:id="222982113">
          <w:marLeft w:val="446"/>
          <w:marRight w:val="0"/>
          <w:marTop w:val="0"/>
          <w:marBottom w:val="0"/>
          <w:divBdr>
            <w:top w:val="none" w:sz="0" w:space="0" w:color="auto"/>
            <w:left w:val="none" w:sz="0" w:space="0" w:color="auto"/>
            <w:bottom w:val="none" w:sz="0" w:space="0" w:color="auto"/>
            <w:right w:val="none" w:sz="0" w:space="0" w:color="auto"/>
          </w:divBdr>
        </w:div>
      </w:divsChild>
    </w:div>
    <w:div w:id="1755862388">
      <w:bodyDiv w:val="1"/>
      <w:marLeft w:val="0"/>
      <w:marRight w:val="0"/>
      <w:marTop w:val="0"/>
      <w:marBottom w:val="0"/>
      <w:divBdr>
        <w:top w:val="none" w:sz="0" w:space="0" w:color="auto"/>
        <w:left w:val="none" w:sz="0" w:space="0" w:color="auto"/>
        <w:bottom w:val="none" w:sz="0" w:space="0" w:color="auto"/>
        <w:right w:val="none" w:sz="0" w:space="0" w:color="auto"/>
      </w:divBdr>
      <w:divsChild>
        <w:div w:id="957377358">
          <w:marLeft w:val="446"/>
          <w:marRight w:val="0"/>
          <w:marTop w:val="0"/>
          <w:marBottom w:val="0"/>
          <w:divBdr>
            <w:top w:val="none" w:sz="0" w:space="0" w:color="auto"/>
            <w:left w:val="none" w:sz="0" w:space="0" w:color="auto"/>
            <w:bottom w:val="none" w:sz="0" w:space="0" w:color="auto"/>
            <w:right w:val="none" w:sz="0" w:space="0" w:color="auto"/>
          </w:divBdr>
        </w:div>
        <w:div w:id="1592617222">
          <w:marLeft w:val="446"/>
          <w:marRight w:val="0"/>
          <w:marTop w:val="0"/>
          <w:marBottom w:val="0"/>
          <w:divBdr>
            <w:top w:val="none" w:sz="0" w:space="0" w:color="auto"/>
            <w:left w:val="none" w:sz="0" w:space="0" w:color="auto"/>
            <w:bottom w:val="none" w:sz="0" w:space="0" w:color="auto"/>
            <w:right w:val="none" w:sz="0" w:space="0" w:color="auto"/>
          </w:divBdr>
        </w:div>
        <w:div w:id="271134611">
          <w:marLeft w:val="446"/>
          <w:marRight w:val="0"/>
          <w:marTop w:val="0"/>
          <w:marBottom w:val="0"/>
          <w:divBdr>
            <w:top w:val="none" w:sz="0" w:space="0" w:color="auto"/>
            <w:left w:val="none" w:sz="0" w:space="0" w:color="auto"/>
            <w:bottom w:val="none" w:sz="0" w:space="0" w:color="auto"/>
            <w:right w:val="none" w:sz="0" w:space="0" w:color="auto"/>
          </w:divBdr>
        </w:div>
        <w:div w:id="392773753">
          <w:marLeft w:val="446"/>
          <w:marRight w:val="0"/>
          <w:marTop w:val="0"/>
          <w:marBottom w:val="0"/>
          <w:divBdr>
            <w:top w:val="none" w:sz="0" w:space="0" w:color="auto"/>
            <w:left w:val="none" w:sz="0" w:space="0" w:color="auto"/>
            <w:bottom w:val="none" w:sz="0" w:space="0" w:color="auto"/>
            <w:right w:val="none" w:sz="0" w:space="0" w:color="auto"/>
          </w:divBdr>
        </w:div>
        <w:div w:id="817503931">
          <w:marLeft w:val="446"/>
          <w:marRight w:val="0"/>
          <w:marTop w:val="0"/>
          <w:marBottom w:val="0"/>
          <w:divBdr>
            <w:top w:val="none" w:sz="0" w:space="0" w:color="auto"/>
            <w:left w:val="none" w:sz="0" w:space="0" w:color="auto"/>
            <w:bottom w:val="none" w:sz="0" w:space="0" w:color="auto"/>
            <w:right w:val="none" w:sz="0" w:space="0" w:color="auto"/>
          </w:divBdr>
        </w:div>
        <w:div w:id="293291298">
          <w:marLeft w:val="446"/>
          <w:marRight w:val="0"/>
          <w:marTop w:val="0"/>
          <w:marBottom w:val="0"/>
          <w:divBdr>
            <w:top w:val="none" w:sz="0" w:space="0" w:color="auto"/>
            <w:left w:val="none" w:sz="0" w:space="0" w:color="auto"/>
            <w:bottom w:val="none" w:sz="0" w:space="0" w:color="auto"/>
            <w:right w:val="none" w:sz="0" w:space="0" w:color="auto"/>
          </w:divBdr>
        </w:div>
        <w:div w:id="2102532305">
          <w:marLeft w:val="446"/>
          <w:marRight w:val="0"/>
          <w:marTop w:val="0"/>
          <w:marBottom w:val="0"/>
          <w:divBdr>
            <w:top w:val="none" w:sz="0" w:space="0" w:color="auto"/>
            <w:left w:val="none" w:sz="0" w:space="0" w:color="auto"/>
            <w:bottom w:val="none" w:sz="0" w:space="0" w:color="auto"/>
            <w:right w:val="none" w:sz="0" w:space="0" w:color="auto"/>
          </w:divBdr>
        </w:div>
        <w:div w:id="1589921826">
          <w:marLeft w:val="446"/>
          <w:marRight w:val="0"/>
          <w:marTop w:val="0"/>
          <w:marBottom w:val="0"/>
          <w:divBdr>
            <w:top w:val="none" w:sz="0" w:space="0" w:color="auto"/>
            <w:left w:val="none" w:sz="0" w:space="0" w:color="auto"/>
            <w:bottom w:val="none" w:sz="0" w:space="0" w:color="auto"/>
            <w:right w:val="none" w:sz="0" w:space="0" w:color="auto"/>
          </w:divBdr>
        </w:div>
        <w:div w:id="47152096">
          <w:marLeft w:val="446"/>
          <w:marRight w:val="0"/>
          <w:marTop w:val="0"/>
          <w:marBottom w:val="0"/>
          <w:divBdr>
            <w:top w:val="none" w:sz="0" w:space="0" w:color="auto"/>
            <w:left w:val="none" w:sz="0" w:space="0" w:color="auto"/>
            <w:bottom w:val="none" w:sz="0" w:space="0" w:color="auto"/>
            <w:right w:val="none" w:sz="0" w:space="0" w:color="auto"/>
          </w:divBdr>
        </w:div>
        <w:div w:id="681201155">
          <w:marLeft w:val="446"/>
          <w:marRight w:val="0"/>
          <w:marTop w:val="0"/>
          <w:marBottom w:val="0"/>
          <w:divBdr>
            <w:top w:val="none" w:sz="0" w:space="0" w:color="auto"/>
            <w:left w:val="none" w:sz="0" w:space="0" w:color="auto"/>
            <w:bottom w:val="none" w:sz="0" w:space="0" w:color="auto"/>
            <w:right w:val="none" w:sz="0" w:space="0" w:color="auto"/>
          </w:divBdr>
        </w:div>
      </w:divsChild>
    </w:div>
    <w:div w:id="1868520185">
      <w:bodyDiv w:val="1"/>
      <w:marLeft w:val="0"/>
      <w:marRight w:val="0"/>
      <w:marTop w:val="0"/>
      <w:marBottom w:val="0"/>
      <w:divBdr>
        <w:top w:val="none" w:sz="0" w:space="0" w:color="auto"/>
        <w:left w:val="none" w:sz="0" w:space="0" w:color="auto"/>
        <w:bottom w:val="none" w:sz="0" w:space="0" w:color="auto"/>
        <w:right w:val="none" w:sz="0" w:space="0" w:color="auto"/>
      </w:divBdr>
    </w:div>
    <w:div w:id="1899634987">
      <w:bodyDiv w:val="1"/>
      <w:marLeft w:val="0"/>
      <w:marRight w:val="0"/>
      <w:marTop w:val="0"/>
      <w:marBottom w:val="0"/>
      <w:divBdr>
        <w:top w:val="none" w:sz="0" w:space="0" w:color="auto"/>
        <w:left w:val="none" w:sz="0" w:space="0" w:color="auto"/>
        <w:bottom w:val="none" w:sz="0" w:space="0" w:color="auto"/>
        <w:right w:val="none" w:sz="0" w:space="0" w:color="auto"/>
      </w:divBdr>
      <w:divsChild>
        <w:div w:id="1333290365">
          <w:marLeft w:val="446"/>
          <w:marRight w:val="0"/>
          <w:marTop w:val="0"/>
          <w:marBottom w:val="0"/>
          <w:divBdr>
            <w:top w:val="none" w:sz="0" w:space="0" w:color="auto"/>
            <w:left w:val="none" w:sz="0" w:space="0" w:color="auto"/>
            <w:bottom w:val="none" w:sz="0" w:space="0" w:color="auto"/>
            <w:right w:val="none" w:sz="0" w:space="0" w:color="auto"/>
          </w:divBdr>
        </w:div>
        <w:div w:id="779950964">
          <w:marLeft w:val="446"/>
          <w:marRight w:val="0"/>
          <w:marTop w:val="0"/>
          <w:marBottom w:val="0"/>
          <w:divBdr>
            <w:top w:val="none" w:sz="0" w:space="0" w:color="auto"/>
            <w:left w:val="none" w:sz="0" w:space="0" w:color="auto"/>
            <w:bottom w:val="none" w:sz="0" w:space="0" w:color="auto"/>
            <w:right w:val="none" w:sz="0" w:space="0" w:color="auto"/>
          </w:divBdr>
        </w:div>
        <w:div w:id="1029650116">
          <w:marLeft w:val="446"/>
          <w:marRight w:val="0"/>
          <w:marTop w:val="0"/>
          <w:marBottom w:val="0"/>
          <w:divBdr>
            <w:top w:val="none" w:sz="0" w:space="0" w:color="auto"/>
            <w:left w:val="none" w:sz="0" w:space="0" w:color="auto"/>
            <w:bottom w:val="none" w:sz="0" w:space="0" w:color="auto"/>
            <w:right w:val="none" w:sz="0" w:space="0" w:color="auto"/>
          </w:divBdr>
        </w:div>
        <w:div w:id="1377504444">
          <w:marLeft w:val="446"/>
          <w:marRight w:val="0"/>
          <w:marTop w:val="0"/>
          <w:marBottom w:val="0"/>
          <w:divBdr>
            <w:top w:val="none" w:sz="0" w:space="0" w:color="auto"/>
            <w:left w:val="none" w:sz="0" w:space="0" w:color="auto"/>
            <w:bottom w:val="none" w:sz="0" w:space="0" w:color="auto"/>
            <w:right w:val="none" w:sz="0" w:space="0" w:color="auto"/>
          </w:divBdr>
        </w:div>
        <w:div w:id="982124349">
          <w:marLeft w:val="446"/>
          <w:marRight w:val="0"/>
          <w:marTop w:val="0"/>
          <w:marBottom w:val="0"/>
          <w:divBdr>
            <w:top w:val="none" w:sz="0" w:space="0" w:color="auto"/>
            <w:left w:val="none" w:sz="0" w:space="0" w:color="auto"/>
            <w:bottom w:val="none" w:sz="0" w:space="0" w:color="auto"/>
            <w:right w:val="none" w:sz="0" w:space="0" w:color="auto"/>
          </w:divBdr>
        </w:div>
        <w:div w:id="1509372189">
          <w:marLeft w:val="446"/>
          <w:marRight w:val="0"/>
          <w:marTop w:val="0"/>
          <w:marBottom w:val="0"/>
          <w:divBdr>
            <w:top w:val="none" w:sz="0" w:space="0" w:color="auto"/>
            <w:left w:val="none" w:sz="0" w:space="0" w:color="auto"/>
            <w:bottom w:val="none" w:sz="0" w:space="0" w:color="auto"/>
            <w:right w:val="none" w:sz="0" w:space="0" w:color="auto"/>
          </w:divBdr>
        </w:div>
        <w:div w:id="1208183330">
          <w:marLeft w:val="446"/>
          <w:marRight w:val="0"/>
          <w:marTop w:val="0"/>
          <w:marBottom w:val="0"/>
          <w:divBdr>
            <w:top w:val="none" w:sz="0" w:space="0" w:color="auto"/>
            <w:left w:val="none" w:sz="0" w:space="0" w:color="auto"/>
            <w:bottom w:val="none" w:sz="0" w:space="0" w:color="auto"/>
            <w:right w:val="none" w:sz="0" w:space="0" w:color="auto"/>
          </w:divBdr>
        </w:div>
        <w:div w:id="1313367931">
          <w:marLeft w:val="446"/>
          <w:marRight w:val="0"/>
          <w:marTop w:val="0"/>
          <w:marBottom w:val="0"/>
          <w:divBdr>
            <w:top w:val="none" w:sz="0" w:space="0" w:color="auto"/>
            <w:left w:val="none" w:sz="0" w:space="0" w:color="auto"/>
            <w:bottom w:val="none" w:sz="0" w:space="0" w:color="auto"/>
            <w:right w:val="none" w:sz="0" w:space="0" w:color="auto"/>
          </w:divBdr>
        </w:div>
        <w:div w:id="1130435664">
          <w:marLeft w:val="446"/>
          <w:marRight w:val="0"/>
          <w:marTop w:val="0"/>
          <w:marBottom w:val="0"/>
          <w:divBdr>
            <w:top w:val="none" w:sz="0" w:space="0" w:color="auto"/>
            <w:left w:val="none" w:sz="0" w:space="0" w:color="auto"/>
            <w:bottom w:val="none" w:sz="0" w:space="0" w:color="auto"/>
            <w:right w:val="none" w:sz="0" w:space="0" w:color="auto"/>
          </w:divBdr>
        </w:div>
        <w:div w:id="2693177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mailto:nlccg.hlhf@nhs.net"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image" Target="media/image3.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diagramColors" Target="diagrams/colors1.xml"/><Relationship Id="rId23" Type="http://schemas.microsoft.com/office/2011/relationships/commentsExtended" Target="commentsExtended.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78E8D5-5EDF-3D4E-B19C-C039F302F629}" type="doc">
      <dgm:prSet loTypeId="urn:microsoft.com/office/officeart/2009/3/layout/StepUpProcess" loCatId="" qsTypeId="urn:microsoft.com/office/officeart/2005/8/quickstyle/simple4" qsCatId="simple" csTypeId="urn:microsoft.com/office/officeart/2005/8/colors/accent1_2" csCatId="accent1" phldr="1"/>
      <dgm:spPr/>
      <dgm:t>
        <a:bodyPr/>
        <a:lstStyle/>
        <a:p>
          <a:endParaRPr lang="en-US"/>
        </a:p>
      </dgm:t>
    </dgm:pt>
    <dgm:pt modelId="{811C008F-3079-5C4E-9382-788CE1012B99}">
      <dgm:prSet phldrT="[Text]" custT="1"/>
      <dgm:spPr/>
      <dgm:t>
        <a:bodyPr/>
        <a:lstStyle/>
        <a:p>
          <a:pPr algn="l"/>
          <a:r>
            <a:rPr lang="en-US" sz="1300" b="1" dirty="0" smtClean="0">
              <a:latin typeface="Arial" pitchFamily="34" charset="0"/>
              <a:cs typeface="Arial" pitchFamily="34" charset="0"/>
            </a:rPr>
            <a:t>Through 2016/17</a:t>
          </a:r>
        </a:p>
        <a:p>
          <a:pPr algn="l"/>
          <a:r>
            <a:rPr lang="en-US" sz="1100" dirty="0" smtClean="0">
              <a:latin typeface="Arial" pitchFamily="34" charset="0"/>
              <a:cs typeface="Arial" pitchFamily="34" charset="0"/>
            </a:rPr>
            <a:t>Deliver agreed</a:t>
          </a:r>
          <a:r>
            <a:rPr lang="en-US" sz="1100" baseline="0" dirty="0" smtClean="0">
              <a:latin typeface="Arial" pitchFamily="34" charset="0"/>
              <a:cs typeface="Arial" pitchFamily="34" charset="0"/>
            </a:rPr>
            <a:t> service changes and next phase schemes</a:t>
          </a:r>
        </a:p>
        <a:p>
          <a:pPr algn="l"/>
          <a:r>
            <a:rPr lang="en-US" sz="1100" baseline="0" dirty="0" smtClean="0">
              <a:latin typeface="Arial" pitchFamily="34" charset="0"/>
              <a:cs typeface="Arial" pitchFamily="34" charset="0"/>
            </a:rPr>
            <a:t>Build framework to support new ACPs and System Board</a:t>
          </a:r>
        </a:p>
        <a:p>
          <a:pPr algn="l"/>
          <a:r>
            <a:rPr lang="en-US" sz="1100" baseline="0" dirty="0" smtClean="0">
              <a:latin typeface="Arial" pitchFamily="34" charset="0"/>
              <a:cs typeface="Arial" pitchFamily="34" charset="0"/>
            </a:rPr>
            <a:t>Strategic Commissioning</a:t>
          </a:r>
          <a:endParaRPr lang="en-US" sz="1100" dirty="0">
            <a:latin typeface="Arial" pitchFamily="34" charset="0"/>
            <a:cs typeface="Arial" pitchFamily="34" charset="0"/>
          </a:endParaRPr>
        </a:p>
      </dgm:t>
    </dgm:pt>
    <dgm:pt modelId="{2587F72C-40DD-0D48-A259-ECC605FDD91B}" type="parTrans" cxnId="{260DC36B-51EB-4449-91C4-897770F510DB}">
      <dgm:prSet/>
      <dgm:spPr/>
      <dgm:t>
        <a:bodyPr/>
        <a:lstStyle/>
        <a:p>
          <a:pPr algn="l"/>
          <a:endParaRPr lang="en-US"/>
        </a:p>
      </dgm:t>
    </dgm:pt>
    <dgm:pt modelId="{6AD0B5A1-709C-0B4C-90AA-09AEECDB0C5E}" type="sibTrans" cxnId="{260DC36B-51EB-4449-91C4-897770F510DB}">
      <dgm:prSet/>
      <dgm:spPr/>
      <dgm:t>
        <a:bodyPr/>
        <a:lstStyle/>
        <a:p>
          <a:pPr algn="l"/>
          <a:endParaRPr lang="en-US"/>
        </a:p>
      </dgm:t>
    </dgm:pt>
    <dgm:pt modelId="{AB20E843-68D8-B64F-9D52-226864F5E679}">
      <dgm:prSet phldrT="[Text]" custT="1"/>
      <dgm:spPr/>
      <dgm:t>
        <a:bodyPr/>
        <a:lstStyle/>
        <a:p>
          <a:pPr algn="l"/>
          <a:r>
            <a:rPr lang="en-US" sz="1300" b="1" dirty="0" smtClean="0">
              <a:latin typeface="Arial" pitchFamily="34" charset="0"/>
              <a:cs typeface="Arial" pitchFamily="34" charset="0"/>
            </a:rPr>
            <a:t>From 2017</a:t>
          </a:r>
        </a:p>
        <a:p>
          <a:pPr algn="l"/>
          <a:r>
            <a:rPr lang="en-US" sz="1100" dirty="0" smtClean="0">
              <a:latin typeface="Arial" pitchFamily="34" charset="0"/>
              <a:cs typeface="Arial" pitchFamily="34" charset="0"/>
            </a:rPr>
            <a:t>Based</a:t>
          </a:r>
          <a:r>
            <a:rPr lang="en-US" sz="1100" baseline="0" dirty="0" smtClean="0">
              <a:latin typeface="Arial" pitchFamily="34" charset="0"/>
              <a:cs typeface="Arial" pitchFamily="34" charset="0"/>
            </a:rPr>
            <a:t> on business model developed through Phase 1</a:t>
          </a:r>
        </a:p>
        <a:p>
          <a:pPr algn="l"/>
          <a:r>
            <a:rPr lang="en-US" sz="1100" dirty="0" smtClean="0">
              <a:latin typeface="Arial" pitchFamily="34" charset="0"/>
              <a:cs typeface="Arial" pitchFamily="34" charset="0"/>
            </a:rPr>
            <a:t>New contractual arrangements</a:t>
          </a:r>
        </a:p>
      </dgm:t>
    </dgm:pt>
    <dgm:pt modelId="{D7689643-3A9E-6E49-A6DA-D9FB00CD9154}" type="parTrans" cxnId="{E2CA1518-2C65-0246-84DB-C0D9F70A5ADB}">
      <dgm:prSet/>
      <dgm:spPr/>
      <dgm:t>
        <a:bodyPr/>
        <a:lstStyle/>
        <a:p>
          <a:pPr algn="l"/>
          <a:endParaRPr lang="en-US"/>
        </a:p>
      </dgm:t>
    </dgm:pt>
    <dgm:pt modelId="{9DB703C8-53F1-D342-9F8C-BB01D088E923}" type="sibTrans" cxnId="{E2CA1518-2C65-0246-84DB-C0D9F70A5ADB}">
      <dgm:prSet/>
      <dgm:spPr/>
      <dgm:t>
        <a:bodyPr/>
        <a:lstStyle/>
        <a:p>
          <a:pPr algn="l"/>
          <a:endParaRPr lang="en-US"/>
        </a:p>
      </dgm:t>
    </dgm:pt>
    <dgm:pt modelId="{9E9C36EB-C3C8-8644-A7EA-E42C04233ABC}" type="pres">
      <dgm:prSet presAssocID="{E078E8D5-5EDF-3D4E-B19C-C039F302F629}" presName="rootnode" presStyleCnt="0">
        <dgm:presLayoutVars>
          <dgm:chMax/>
          <dgm:chPref/>
          <dgm:dir/>
          <dgm:animLvl val="lvl"/>
        </dgm:presLayoutVars>
      </dgm:prSet>
      <dgm:spPr/>
      <dgm:t>
        <a:bodyPr/>
        <a:lstStyle/>
        <a:p>
          <a:endParaRPr lang="en-US"/>
        </a:p>
      </dgm:t>
    </dgm:pt>
    <dgm:pt modelId="{DFE022A8-91D3-914C-8423-341505248783}" type="pres">
      <dgm:prSet presAssocID="{811C008F-3079-5C4E-9382-788CE1012B99}" presName="composite" presStyleCnt="0"/>
      <dgm:spPr/>
    </dgm:pt>
    <dgm:pt modelId="{47A9BA64-F709-0A49-AD6F-A91B34DD1D6E}" type="pres">
      <dgm:prSet presAssocID="{811C008F-3079-5C4E-9382-788CE1012B99}" presName="LShape" presStyleLbl="alignNode1" presStyleIdx="0" presStyleCnt="3"/>
      <dgm:spPr/>
    </dgm:pt>
    <dgm:pt modelId="{01724F80-85A0-C146-9596-6E86EE65EB80}" type="pres">
      <dgm:prSet presAssocID="{811C008F-3079-5C4E-9382-788CE1012B99}" presName="ParentText" presStyleLbl="revTx" presStyleIdx="0" presStyleCnt="2">
        <dgm:presLayoutVars>
          <dgm:chMax val="0"/>
          <dgm:chPref val="0"/>
          <dgm:bulletEnabled val="1"/>
        </dgm:presLayoutVars>
      </dgm:prSet>
      <dgm:spPr/>
      <dgm:t>
        <a:bodyPr/>
        <a:lstStyle/>
        <a:p>
          <a:endParaRPr lang="en-US"/>
        </a:p>
      </dgm:t>
    </dgm:pt>
    <dgm:pt modelId="{49735B8C-B71D-674B-97A8-869FD851C6B0}" type="pres">
      <dgm:prSet presAssocID="{811C008F-3079-5C4E-9382-788CE1012B99}" presName="Triangle" presStyleLbl="alignNode1" presStyleIdx="1" presStyleCnt="3"/>
      <dgm:spPr/>
    </dgm:pt>
    <dgm:pt modelId="{FEB1C07A-AA74-EA43-AAAF-C91DCC41D0CC}" type="pres">
      <dgm:prSet presAssocID="{6AD0B5A1-709C-0B4C-90AA-09AEECDB0C5E}" presName="sibTrans" presStyleCnt="0"/>
      <dgm:spPr/>
    </dgm:pt>
    <dgm:pt modelId="{FACB40FA-E680-344C-8366-E9832BC5AD1C}" type="pres">
      <dgm:prSet presAssocID="{6AD0B5A1-709C-0B4C-90AA-09AEECDB0C5E}" presName="space" presStyleCnt="0"/>
      <dgm:spPr/>
    </dgm:pt>
    <dgm:pt modelId="{9539B2C1-3B3A-6C4D-863C-699588F93865}" type="pres">
      <dgm:prSet presAssocID="{AB20E843-68D8-B64F-9D52-226864F5E679}" presName="composite" presStyleCnt="0"/>
      <dgm:spPr/>
    </dgm:pt>
    <dgm:pt modelId="{288D4219-CFAF-F643-8B47-90EAB1220B58}" type="pres">
      <dgm:prSet presAssocID="{AB20E843-68D8-B64F-9D52-226864F5E679}" presName="LShape" presStyleLbl="alignNode1" presStyleIdx="2" presStyleCnt="3"/>
      <dgm:spPr/>
    </dgm:pt>
    <dgm:pt modelId="{37680B05-FA58-4840-A891-F45CDADB780C}" type="pres">
      <dgm:prSet presAssocID="{AB20E843-68D8-B64F-9D52-226864F5E679}" presName="ParentText" presStyleLbl="revTx" presStyleIdx="1" presStyleCnt="2">
        <dgm:presLayoutVars>
          <dgm:chMax val="0"/>
          <dgm:chPref val="0"/>
          <dgm:bulletEnabled val="1"/>
        </dgm:presLayoutVars>
      </dgm:prSet>
      <dgm:spPr/>
      <dgm:t>
        <a:bodyPr/>
        <a:lstStyle/>
        <a:p>
          <a:endParaRPr lang="en-US"/>
        </a:p>
      </dgm:t>
    </dgm:pt>
  </dgm:ptLst>
  <dgm:cxnLst>
    <dgm:cxn modelId="{8F728D63-3DC1-4859-8557-0C67A8CEEA87}" type="presOf" srcId="{AB20E843-68D8-B64F-9D52-226864F5E679}" destId="{37680B05-FA58-4840-A891-F45CDADB780C}" srcOrd="0" destOrd="0" presId="urn:microsoft.com/office/officeart/2009/3/layout/StepUpProcess"/>
    <dgm:cxn modelId="{1A673F79-E982-4A85-ACC8-2E0FEB3EA6FB}" type="presOf" srcId="{811C008F-3079-5C4E-9382-788CE1012B99}" destId="{01724F80-85A0-C146-9596-6E86EE65EB80}" srcOrd="0" destOrd="0" presId="urn:microsoft.com/office/officeart/2009/3/layout/StepUpProcess"/>
    <dgm:cxn modelId="{3B5C0FA5-E3BD-4BD6-8C54-0B081A2F3D5B}" type="presOf" srcId="{E078E8D5-5EDF-3D4E-B19C-C039F302F629}" destId="{9E9C36EB-C3C8-8644-A7EA-E42C04233ABC}" srcOrd="0" destOrd="0" presId="urn:microsoft.com/office/officeart/2009/3/layout/StepUpProcess"/>
    <dgm:cxn modelId="{E2CA1518-2C65-0246-84DB-C0D9F70A5ADB}" srcId="{E078E8D5-5EDF-3D4E-B19C-C039F302F629}" destId="{AB20E843-68D8-B64F-9D52-226864F5E679}" srcOrd="1" destOrd="0" parTransId="{D7689643-3A9E-6E49-A6DA-D9FB00CD9154}" sibTransId="{9DB703C8-53F1-D342-9F8C-BB01D088E923}"/>
    <dgm:cxn modelId="{260DC36B-51EB-4449-91C4-897770F510DB}" srcId="{E078E8D5-5EDF-3D4E-B19C-C039F302F629}" destId="{811C008F-3079-5C4E-9382-788CE1012B99}" srcOrd="0" destOrd="0" parTransId="{2587F72C-40DD-0D48-A259-ECC605FDD91B}" sibTransId="{6AD0B5A1-709C-0B4C-90AA-09AEECDB0C5E}"/>
    <dgm:cxn modelId="{93E7950E-D029-42AD-AD1E-8DF10E80FF03}" type="presParOf" srcId="{9E9C36EB-C3C8-8644-A7EA-E42C04233ABC}" destId="{DFE022A8-91D3-914C-8423-341505248783}" srcOrd="0" destOrd="0" presId="urn:microsoft.com/office/officeart/2009/3/layout/StepUpProcess"/>
    <dgm:cxn modelId="{1D808FDB-F0A3-48C5-9233-68D8C52D5601}" type="presParOf" srcId="{DFE022A8-91D3-914C-8423-341505248783}" destId="{47A9BA64-F709-0A49-AD6F-A91B34DD1D6E}" srcOrd="0" destOrd="0" presId="urn:microsoft.com/office/officeart/2009/3/layout/StepUpProcess"/>
    <dgm:cxn modelId="{5970DD3A-4DF2-444E-90D8-A46DDB0B7D57}" type="presParOf" srcId="{DFE022A8-91D3-914C-8423-341505248783}" destId="{01724F80-85A0-C146-9596-6E86EE65EB80}" srcOrd="1" destOrd="0" presId="urn:microsoft.com/office/officeart/2009/3/layout/StepUpProcess"/>
    <dgm:cxn modelId="{788D5EBA-C865-494D-9459-2B8AE827A081}" type="presParOf" srcId="{DFE022A8-91D3-914C-8423-341505248783}" destId="{49735B8C-B71D-674B-97A8-869FD851C6B0}" srcOrd="2" destOrd="0" presId="urn:microsoft.com/office/officeart/2009/3/layout/StepUpProcess"/>
    <dgm:cxn modelId="{6D6836A6-4F86-479C-8AE4-F9CB7CD18BAA}" type="presParOf" srcId="{9E9C36EB-C3C8-8644-A7EA-E42C04233ABC}" destId="{FEB1C07A-AA74-EA43-AAAF-C91DCC41D0CC}" srcOrd="1" destOrd="0" presId="urn:microsoft.com/office/officeart/2009/3/layout/StepUpProcess"/>
    <dgm:cxn modelId="{B8D49E6D-A48D-442C-9C78-EE5EE7B65DDF}" type="presParOf" srcId="{FEB1C07A-AA74-EA43-AAAF-C91DCC41D0CC}" destId="{FACB40FA-E680-344C-8366-E9832BC5AD1C}" srcOrd="0" destOrd="0" presId="urn:microsoft.com/office/officeart/2009/3/layout/StepUpProcess"/>
    <dgm:cxn modelId="{9C676F2A-FA1C-4B49-955A-6C314F7BD136}" type="presParOf" srcId="{9E9C36EB-C3C8-8644-A7EA-E42C04233ABC}" destId="{9539B2C1-3B3A-6C4D-863C-699588F93865}" srcOrd="2" destOrd="0" presId="urn:microsoft.com/office/officeart/2009/3/layout/StepUpProcess"/>
    <dgm:cxn modelId="{6B860B62-99EC-4B61-A5FE-84485E4E2539}" type="presParOf" srcId="{9539B2C1-3B3A-6C4D-863C-699588F93865}" destId="{288D4219-CFAF-F643-8B47-90EAB1220B58}" srcOrd="0" destOrd="0" presId="urn:microsoft.com/office/officeart/2009/3/layout/StepUpProcess"/>
    <dgm:cxn modelId="{53BDEE3C-F798-4744-9980-58960808C60C}" type="presParOf" srcId="{9539B2C1-3B3A-6C4D-863C-699588F93865}" destId="{37680B05-FA58-4840-A891-F45CDADB780C}" srcOrd="1" destOrd="0" presId="urn:microsoft.com/office/officeart/2009/3/layout/StepUp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A9BA64-F709-0A49-AD6F-A91B34DD1D6E}">
      <dsp:nvSpPr>
        <dsp:cNvPr id="0" name=""/>
        <dsp:cNvSpPr/>
      </dsp:nvSpPr>
      <dsp:spPr>
        <a:xfrm rot="5400000">
          <a:off x="505932" y="156718"/>
          <a:ext cx="1266505" cy="2107437"/>
        </a:xfrm>
        <a:prstGeom prst="corner">
          <a:avLst>
            <a:gd name="adj1" fmla="val 16120"/>
            <a:gd name="adj2" fmla="val 1611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01724F80-85A0-C146-9596-6E86EE65EB80}">
      <dsp:nvSpPr>
        <dsp:cNvPr id="0" name=""/>
        <dsp:cNvSpPr/>
      </dsp:nvSpPr>
      <dsp:spPr>
        <a:xfrm>
          <a:off x="294521" y="786388"/>
          <a:ext cx="1902606" cy="1667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b="1" kern="1200" dirty="0" smtClean="0">
              <a:latin typeface="Arial" pitchFamily="34" charset="0"/>
              <a:cs typeface="Arial" pitchFamily="34" charset="0"/>
            </a:rPr>
            <a:t>Through 2016/17</a:t>
          </a:r>
        </a:p>
        <a:p>
          <a:pPr lvl="0" algn="l" defTabSz="577850">
            <a:lnSpc>
              <a:spcPct val="90000"/>
            </a:lnSpc>
            <a:spcBef>
              <a:spcPct val="0"/>
            </a:spcBef>
            <a:spcAft>
              <a:spcPct val="35000"/>
            </a:spcAft>
          </a:pPr>
          <a:r>
            <a:rPr lang="en-US" sz="1100" kern="1200" dirty="0" smtClean="0">
              <a:latin typeface="Arial" pitchFamily="34" charset="0"/>
              <a:cs typeface="Arial" pitchFamily="34" charset="0"/>
            </a:rPr>
            <a:t>Deliver agreed</a:t>
          </a:r>
          <a:r>
            <a:rPr lang="en-US" sz="1100" kern="1200" baseline="0" dirty="0" smtClean="0">
              <a:latin typeface="Arial" pitchFamily="34" charset="0"/>
              <a:cs typeface="Arial" pitchFamily="34" charset="0"/>
            </a:rPr>
            <a:t> service changes and next phase schemes</a:t>
          </a:r>
        </a:p>
        <a:p>
          <a:pPr lvl="0" algn="l" defTabSz="577850">
            <a:lnSpc>
              <a:spcPct val="90000"/>
            </a:lnSpc>
            <a:spcBef>
              <a:spcPct val="0"/>
            </a:spcBef>
            <a:spcAft>
              <a:spcPct val="35000"/>
            </a:spcAft>
          </a:pPr>
          <a:r>
            <a:rPr lang="en-US" sz="1100" kern="1200" baseline="0" dirty="0" smtClean="0">
              <a:latin typeface="Arial" pitchFamily="34" charset="0"/>
              <a:cs typeface="Arial" pitchFamily="34" charset="0"/>
            </a:rPr>
            <a:t>Build framework to support new ACPs and System Board</a:t>
          </a:r>
        </a:p>
        <a:p>
          <a:pPr lvl="0" algn="l" defTabSz="577850">
            <a:lnSpc>
              <a:spcPct val="90000"/>
            </a:lnSpc>
            <a:spcBef>
              <a:spcPct val="0"/>
            </a:spcBef>
            <a:spcAft>
              <a:spcPct val="35000"/>
            </a:spcAft>
          </a:pPr>
          <a:r>
            <a:rPr lang="en-US" sz="1100" kern="1200" baseline="0" dirty="0" smtClean="0">
              <a:latin typeface="Arial" pitchFamily="34" charset="0"/>
              <a:cs typeface="Arial" pitchFamily="34" charset="0"/>
            </a:rPr>
            <a:t>Strategic Commissioning</a:t>
          </a:r>
          <a:endParaRPr lang="en-US" sz="1100" kern="1200" dirty="0">
            <a:latin typeface="Arial" pitchFamily="34" charset="0"/>
            <a:cs typeface="Arial" pitchFamily="34" charset="0"/>
          </a:endParaRPr>
        </a:p>
      </dsp:txBody>
      <dsp:txXfrm>
        <a:off x="294521" y="786388"/>
        <a:ext cx="1902606" cy="1667745"/>
      </dsp:txXfrm>
    </dsp:sp>
    <dsp:sp modelId="{49735B8C-B71D-674B-97A8-869FD851C6B0}">
      <dsp:nvSpPr>
        <dsp:cNvPr id="0" name=""/>
        <dsp:cNvSpPr/>
      </dsp:nvSpPr>
      <dsp:spPr>
        <a:xfrm>
          <a:off x="1838145" y="1566"/>
          <a:ext cx="358982" cy="358982"/>
        </a:xfrm>
        <a:prstGeom prst="triangle">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288D4219-CFAF-F643-8B47-90EAB1220B58}">
      <dsp:nvSpPr>
        <dsp:cNvPr id="0" name=""/>
        <dsp:cNvSpPr/>
      </dsp:nvSpPr>
      <dsp:spPr>
        <a:xfrm rot="5400000">
          <a:off x="2835094" y="-419634"/>
          <a:ext cx="1266505" cy="2107437"/>
        </a:xfrm>
        <a:prstGeom prst="corner">
          <a:avLst>
            <a:gd name="adj1" fmla="val 16120"/>
            <a:gd name="adj2" fmla="val 1611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37680B05-FA58-4840-A891-F45CDADB780C}">
      <dsp:nvSpPr>
        <dsp:cNvPr id="0" name=""/>
        <dsp:cNvSpPr/>
      </dsp:nvSpPr>
      <dsp:spPr>
        <a:xfrm>
          <a:off x="2623682" y="210034"/>
          <a:ext cx="1902606" cy="1667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b="1" kern="1200" dirty="0" smtClean="0">
              <a:latin typeface="Arial" pitchFamily="34" charset="0"/>
              <a:cs typeface="Arial" pitchFamily="34" charset="0"/>
            </a:rPr>
            <a:t>From 2017</a:t>
          </a:r>
        </a:p>
        <a:p>
          <a:pPr lvl="0" algn="l" defTabSz="577850">
            <a:lnSpc>
              <a:spcPct val="90000"/>
            </a:lnSpc>
            <a:spcBef>
              <a:spcPct val="0"/>
            </a:spcBef>
            <a:spcAft>
              <a:spcPct val="35000"/>
            </a:spcAft>
          </a:pPr>
          <a:r>
            <a:rPr lang="en-US" sz="1100" kern="1200" dirty="0" smtClean="0">
              <a:latin typeface="Arial" pitchFamily="34" charset="0"/>
              <a:cs typeface="Arial" pitchFamily="34" charset="0"/>
            </a:rPr>
            <a:t>Based</a:t>
          </a:r>
          <a:r>
            <a:rPr lang="en-US" sz="1100" kern="1200" baseline="0" dirty="0" smtClean="0">
              <a:latin typeface="Arial" pitchFamily="34" charset="0"/>
              <a:cs typeface="Arial" pitchFamily="34" charset="0"/>
            </a:rPr>
            <a:t> on business model developed through Phase 1</a:t>
          </a:r>
        </a:p>
        <a:p>
          <a:pPr lvl="0" algn="l" defTabSz="577850">
            <a:lnSpc>
              <a:spcPct val="90000"/>
            </a:lnSpc>
            <a:spcBef>
              <a:spcPct val="0"/>
            </a:spcBef>
            <a:spcAft>
              <a:spcPct val="35000"/>
            </a:spcAft>
          </a:pPr>
          <a:r>
            <a:rPr lang="en-US" sz="1100" kern="1200" dirty="0" smtClean="0">
              <a:latin typeface="Arial" pitchFamily="34" charset="0"/>
              <a:cs typeface="Arial" pitchFamily="34" charset="0"/>
            </a:rPr>
            <a:t>New contractual arrangements</a:t>
          </a:r>
        </a:p>
      </dsp:txBody>
      <dsp:txXfrm>
        <a:off x="2623682" y="210034"/>
        <a:ext cx="1902606" cy="1667745"/>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E18A1BE5524311BFE7C6816278CE43"/>
        <w:category>
          <w:name w:val="General"/>
          <w:gallery w:val="placeholder"/>
        </w:category>
        <w:types>
          <w:type w:val="bbPlcHdr"/>
        </w:types>
        <w:behaviors>
          <w:behavior w:val="content"/>
        </w:behaviors>
        <w:guid w:val="{2BF5AC98-66E9-4181-A98C-E84059590786}"/>
      </w:docPartPr>
      <w:docPartBody>
        <w:p w:rsidR="009D78C0" w:rsidRDefault="009D78C0" w:rsidP="009D78C0">
          <w:pPr>
            <w:pStyle w:val="DBE18A1BE5524311BFE7C6816278CE43"/>
          </w:pPr>
          <w:r>
            <w:rPr>
              <w:rFonts w:asciiTheme="majorHAnsi" w:eastAsiaTheme="majorEastAsia" w:hAnsiTheme="majorHAnsi" w:cstheme="majorBidi"/>
              <w:sz w:val="80"/>
              <w:szCs w:val="80"/>
            </w:rPr>
            <w:t>[Type the document title]</w:t>
          </w:r>
        </w:p>
      </w:docPartBody>
    </w:docPart>
    <w:docPart>
      <w:docPartPr>
        <w:name w:val="CD09C3B43D3C42E9B79BA48F2292075B"/>
        <w:category>
          <w:name w:val="General"/>
          <w:gallery w:val="placeholder"/>
        </w:category>
        <w:types>
          <w:type w:val="bbPlcHdr"/>
        </w:types>
        <w:behaviors>
          <w:behavior w:val="content"/>
        </w:behaviors>
        <w:guid w:val="{BE755ECC-36E9-4C66-978E-F2232633842A}"/>
      </w:docPartPr>
      <w:docPartBody>
        <w:p w:rsidR="009D78C0" w:rsidRDefault="009D78C0" w:rsidP="009D78C0">
          <w:pPr>
            <w:pStyle w:val="CD09C3B43D3C42E9B79BA48F2292075B"/>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C0"/>
    <w:rsid w:val="005A3E5B"/>
    <w:rsid w:val="009D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73CEA861AA4F32AE7DDB4C3FD0DD32">
    <w:name w:val="7473CEA861AA4F32AE7DDB4C3FD0DD32"/>
    <w:rsid w:val="009D78C0"/>
  </w:style>
  <w:style w:type="paragraph" w:customStyle="1" w:styleId="DBE18A1BE5524311BFE7C6816278CE43">
    <w:name w:val="DBE18A1BE5524311BFE7C6816278CE43"/>
    <w:rsid w:val="009D78C0"/>
  </w:style>
  <w:style w:type="paragraph" w:customStyle="1" w:styleId="CD09C3B43D3C42E9B79BA48F2292075B">
    <w:name w:val="CD09C3B43D3C42E9B79BA48F2292075B"/>
    <w:rsid w:val="009D78C0"/>
  </w:style>
  <w:style w:type="paragraph" w:customStyle="1" w:styleId="AEA33BE8456B4AF3A7B1858CB371F645">
    <w:name w:val="AEA33BE8456B4AF3A7B1858CB371F645"/>
    <w:rsid w:val="009D78C0"/>
  </w:style>
  <w:style w:type="paragraph" w:customStyle="1" w:styleId="21966D7285D34C93B7A4C68F978B43AC">
    <w:name w:val="21966D7285D34C93B7A4C68F978B43AC"/>
    <w:rsid w:val="009D78C0"/>
  </w:style>
  <w:style w:type="paragraph" w:customStyle="1" w:styleId="20439695264F46E2862E1E20A571D3E3">
    <w:name w:val="20439695264F46E2862E1E20A571D3E3"/>
    <w:rsid w:val="009D78C0"/>
  </w:style>
  <w:style w:type="paragraph" w:customStyle="1" w:styleId="85759F71C9DF4313A989DE095B831993">
    <w:name w:val="85759F71C9DF4313A989DE095B831993"/>
    <w:rsid w:val="009D78C0"/>
  </w:style>
  <w:style w:type="paragraph" w:customStyle="1" w:styleId="DEEEA52E87CA42BB87391EC87D304B94">
    <w:name w:val="DEEEA52E87CA42BB87391EC87D304B94"/>
    <w:rsid w:val="009D78C0"/>
  </w:style>
  <w:style w:type="paragraph" w:customStyle="1" w:styleId="EDD76B30ED244FD7B00260DEE0E4EFF0">
    <w:name w:val="EDD76B30ED244FD7B00260DEE0E4EFF0"/>
    <w:rsid w:val="009D78C0"/>
  </w:style>
  <w:style w:type="paragraph" w:customStyle="1" w:styleId="054C1BC66323491AB2683490988C4AFC">
    <w:name w:val="054C1BC66323491AB2683490988C4AFC"/>
    <w:rsid w:val="009D78C0"/>
  </w:style>
  <w:style w:type="paragraph" w:customStyle="1" w:styleId="8B878F0EC2FF4DB7AED7C04F38F5234E">
    <w:name w:val="8B878F0EC2FF4DB7AED7C04F38F5234E"/>
    <w:rsid w:val="009D78C0"/>
  </w:style>
  <w:style w:type="paragraph" w:customStyle="1" w:styleId="9428F21F2E4B4A259686CEDDC4740D66">
    <w:name w:val="9428F21F2E4B4A259686CEDDC4740D66"/>
    <w:rsid w:val="009D78C0"/>
  </w:style>
  <w:style w:type="paragraph" w:customStyle="1" w:styleId="D1E410DE79F141049B73F3B5217A44D3">
    <w:name w:val="D1E410DE79F141049B73F3B5217A44D3"/>
    <w:rsid w:val="009D78C0"/>
  </w:style>
  <w:style w:type="paragraph" w:customStyle="1" w:styleId="500DB7E19C1E45AE9153FBA714943692">
    <w:name w:val="500DB7E19C1E45AE9153FBA714943692"/>
    <w:rsid w:val="009D78C0"/>
  </w:style>
  <w:style w:type="paragraph" w:customStyle="1" w:styleId="3AAD938EC9244CE9A5E1CDACD2137C7D">
    <w:name w:val="3AAD938EC9244CE9A5E1CDACD2137C7D"/>
    <w:rsid w:val="009D78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73CEA861AA4F32AE7DDB4C3FD0DD32">
    <w:name w:val="7473CEA861AA4F32AE7DDB4C3FD0DD32"/>
    <w:rsid w:val="009D78C0"/>
  </w:style>
  <w:style w:type="paragraph" w:customStyle="1" w:styleId="DBE18A1BE5524311BFE7C6816278CE43">
    <w:name w:val="DBE18A1BE5524311BFE7C6816278CE43"/>
    <w:rsid w:val="009D78C0"/>
  </w:style>
  <w:style w:type="paragraph" w:customStyle="1" w:styleId="CD09C3B43D3C42E9B79BA48F2292075B">
    <w:name w:val="CD09C3B43D3C42E9B79BA48F2292075B"/>
    <w:rsid w:val="009D78C0"/>
  </w:style>
  <w:style w:type="paragraph" w:customStyle="1" w:styleId="AEA33BE8456B4AF3A7B1858CB371F645">
    <w:name w:val="AEA33BE8456B4AF3A7B1858CB371F645"/>
    <w:rsid w:val="009D78C0"/>
  </w:style>
  <w:style w:type="paragraph" w:customStyle="1" w:styleId="21966D7285D34C93B7A4C68F978B43AC">
    <w:name w:val="21966D7285D34C93B7A4C68F978B43AC"/>
    <w:rsid w:val="009D78C0"/>
  </w:style>
  <w:style w:type="paragraph" w:customStyle="1" w:styleId="20439695264F46E2862E1E20A571D3E3">
    <w:name w:val="20439695264F46E2862E1E20A571D3E3"/>
    <w:rsid w:val="009D78C0"/>
  </w:style>
  <w:style w:type="paragraph" w:customStyle="1" w:styleId="85759F71C9DF4313A989DE095B831993">
    <w:name w:val="85759F71C9DF4313A989DE095B831993"/>
    <w:rsid w:val="009D78C0"/>
  </w:style>
  <w:style w:type="paragraph" w:customStyle="1" w:styleId="DEEEA52E87CA42BB87391EC87D304B94">
    <w:name w:val="DEEEA52E87CA42BB87391EC87D304B94"/>
    <w:rsid w:val="009D78C0"/>
  </w:style>
  <w:style w:type="paragraph" w:customStyle="1" w:styleId="EDD76B30ED244FD7B00260DEE0E4EFF0">
    <w:name w:val="EDD76B30ED244FD7B00260DEE0E4EFF0"/>
    <w:rsid w:val="009D78C0"/>
  </w:style>
  <w:style w:type="paragraph" w:customStyle="1" w:styleId="054C1BC66323491AB2683490988C4AFC">
    <w:name w:val="054C1BC66323491AB2683490988C4AFC"/>
    <w:rsid w:val="009D78C0"/>
  </w:style>
  <w:style w:type="paragraph" w:customStyle="1" w:styleId="8B878F0EC2FF4DB7AED7C04F38F5234E">
    <w:name w:val="8B878F0EC2FF4DB7AED7C04F38F5234E"/>
    <w:rsid w:val="009D78C0"/>
  </w:style>
  <w:style w:type="paragraph" w:customStyle="1" w:styleId="9428F21F2E4B4A259686CEDDC4740D66">
    <w:name w:val="9428F21F2E4B4A259686CEDDC4740D66"/>
    <w:rsid w:val="009D78C0"/>
  </w:style>
  <w:style w:type="paragraph" w:customStyle="1" w:styleId="D1E410DE79F141049B73F3B5217A44D3">
    <w:name w:val="D1E410DE79F141049B73F3B5217A44D3"/>
    <w:rsid w:val="009D78C0"/>
  </w:style>
  <w:style w:type="paragraph" w:customStyle="1" w:styleId="500DB7E19C1E45AE9153FBA714943692">
    <w:name w:val="500DB7E19C1E45AE9153FBA714943692"/>
    <w:rsid w:val="009D78C0"/>
  </w:style>
  <w:style w:type="paragraph" w:customStyle="1" w:styleId="3AAD938EC9244CE9A5E1CDACD2137C7D">
    <w:name w:val="3AAD938EC9244CE9A5E1CDACD2137C7D"/>
    <w:rsid w:val="009D7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 organisations and Local Authorities in North and North East Lincolnshire working together to transform our health and care system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39E9E8-BA13-4F00-98CB-448F662F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947</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Healthy Lives, Healthy Futures Update</vt:lpstr>
    </vt:vector>
  </TitlesOfParts>
  <Company>NHS</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Lives, Healthy Futures Update</dc:title>
  <dc:subject>Issue 1, August 2016</dc:subject>
  <dc:creator>Carolineriggs</dc:creator>
  <cp:lastModifiedBy>Doug Flockhart </cp:lastModifiedBy>
  <cp:revision>2</cp:revision>
  <cp:lastPrinted>2016-07-27T09:21:00Z</cp:lastPrinted>
  <dcterms:created xsi:type="dcterms:W3CDTF">2016-08-18T15:34:00Z</dcterms:created>
  <dcterms:modified xsi:type="dcterms:W3CDTF">2016-08-18T15:34:00Z</dcterms:modified>
</cp:coreProperties>
</file>