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Default="001D2409" w:rsidP="00341CA2">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5C5829">
                              <w:rPr>
                                <w:rFonts w:ascii="Calibri" w:hAnsi="Calibri"/>
                                <w:b/>
                                <w:sz w:val="22"/>
                                <w:szCs w:val="22"/>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5C5829">
                        <w:rPr>
                          <w:rFonts w:ascii="Calibri" w:hAnsi="Calibri"/>
                          <w:b/>
                          <w:sz w:val="22"/>
                          <w:szCs w:val="22"/>
                        </w:rPr>
                        <w:t xml:space="preserve"> 11</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341CA2" w:rsidRPr="00341CA2" w:rsidRDefault="00341CA2" w:rsidP="00341CA2">
      <w:pPr>
        <w:ind w:left="5041"/>
        <w:jc w:val="right"/>
        <w:rPr>
          <w:noProof/>
          <w:lang w:eastAsia="en-GB"/>
        </w:rPr>
      </w:pP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341CA2">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492831">
                              <w:rPr>
                                <w:rFonts w:ascii="Calibri" w:hAnsi="Calibri"/>
                                <w:sz w:val="22"/>
                                <w:szCs w:val="22"/>
                              </w:rPr>
                              <w:t xml:space="preserve"> June</w:t>
                            </w:r>
                            <w:r w:rsidR="00341CA2">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341CA2">
                              <w:rPr>
                                <w:rFonts w:ascii="Calibri" w:hAnsi="Calibri"/>
                                <w:sz w:val="22"/>
                                <w:szCs w:val="22"/>
                              </w:rPr>
                              <w:t xml:space="preserve"> Alliance Agreement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341CA2">
                              <w:rPr>
                                <w:rFonts w:ascii="Calibri" w:hAnsi="Calibri"/>
                                <w:sz w:val="22"/>
                                <w:szCs w:val="22"/>
                              </w:rPr>
                              <w:t xml:space="preserve">  Helen Kenyon, Chief Operating Officer NELCCG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341CA2">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492831">
                        <w:rPr>
                          <w:rFonts w:ascii="Calibri" w:hAnsi="Calibri"/>
                          <w:sz w:val="22"/>
                          <w:szCs w:val="22"/>
                        </w:rPr>
                        <w:t xml:space="preserve"> June</w:t>
                      </w:r>
                      <w:r w:rsidR="00341CA2">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341CA2">
                        <w:rPr>
                          <w:rFonts w:ascii="Calibri" w:hAnsi="Calibri"/>
                          <w:sz w:val="22"/>
                          <w:szCs w:val="22"/>
                        </w:rPr>
                        <w:t xml:space="preserve"> Alliance Agreement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341CA2">
                        <w:rPr>
                          <w:rFonts w:ascii="Calibri" w:hAnsi="Calibri"/>
                          <w:sz w:val="22"/>
                          <w:szCs w:val="22"/>
                        </w:rPr>
                        <w:t xml:space="preserve">  Helen Kenyon, Chief Operating Officer NELCCG</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341CA2">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341CA2">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341CA2">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341CA2">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341CA2">
            <w:pPr>
              <w:pStyle w:val="NoSpacing"/>
              <w:rPr>
                <w:rFonts w:cs="Calibri"/>
                <w:b/>
                <w:sz w:val="20"/>
                <w:szCs w:val="20"/>
              </w:rPr>
            </w:pPr>
          </w:p>
        </w:tc>
        <w:tc>
          <w:tcPr>
            <w:tcW w:w="3817" w:type="pct"/>
            <w:gridSpan w:val="2"/>
            <w:shd w:val="clear" w:color="auto" w:fill="auto"/>
          </w:tcPr>
          <w:p w:rsidR="00E76606" w:rsidRPr="000D1B0D" w:rsidRDefault="00E76606" w:rsidP="000D1B0D">
            <w:pPr>
              <w:pStyle w:val="Default"/>
              <w:jc w:val="both"/>
              <w:rPr>
                <w:rFonts w:ascii="Calibri" w:hAnsi="Calibri" w:cs="Calibri"/>
                <w:sz w:val="20"/>
                <w:szCs w:val="20"/>
              </w:rPr>
            </w:pPr>
          </w:p>
          <w:p w:rsidR="00E76606" w:rsidRDefault="00492831" w:rsidP="000D1B0D">
            <w:pPr>
              <w:pStyle w:val="Default"/>
              <w:jc w:val="both"/>
              <w:rPr>
                <w:rFonts w:ascii="Calibri" w:hAnsi="Calibri" w:cs="Calibri"/>
                <w:sz w:val="20"/>
                <w:szCs w:val="20"/>
              </w:rPr>
            </w:pPr>
            <w:r>
              <w:rPr>
                <w:rFonts w:ascii="Calibri" w:hAnsi="Calibri" w:cs="Calibri"/>
                <w:sz w:val="20"/>
                <w:szCs w:val="20"/>
              </w:rPr>
              <w:t>At its March meeting the Governing Body received a p</w:t>
            </w:r>
            <w:r w:rsidR="00341CA2">
              <w:rPr>
                <w:rFonts w:ascii="Calibri" w:hAnsi="Calibri" w:cs="Calibri"/>
                <w:sz w:val="20"/>
                <w:szCs w:val="20"/>
              </w:rPr>
              <w:t>rogress update in relation to the develop</w:t>
            </w:r>
            <w:r>
              <w:rPr>
                <w:rFonts w:ascii="Calibri" w:hAnsi="Calibri" w:cs="Calibri"/>
                <w:sz w:val="20"/>
                <w:szCs w:val="20"/>
              </w:rPr>
              <w:t>ment of an Alliance model</w:t>
            </w:r>
            <w:r w:rsidR="00341CA2">
              <w:rPr>
                <w:rFonts w:ascii="Calibri" w:hAnsi="Calibri" w:cs="Calibri"/>
                <w:sz w:val="20"/>
                <w:szCs w:val="20"/>
              </w:rPr>
              <w:t xml:space="preserve"> to support delivery of Integrated Urgent and Emergency Care for the population of North East Lincolnshire.</w:t>
            </w:r>
          </w:p>
          <w:p w:rsidR="00341CA2" w:rsidRDefault="00341CA2" w:rsidP="000D1B0D">
            <w:pPr>
              <w:pStyle w:val="Default"/>
              <w:jc w:val="both"/>
              <w:rPr>
                <w:rFonts w:ascii="Calibri" w:hAnsi="Calibri" w:cs="Calibri"/>
                <w:sz w:val="20"/>
                <w:szCs w:val="20"/>
              </w:rPr>
            </w:pPr>
          </w:p>
          <w:p w:rsidR="00341CA2" w:rsidRDefault="00492831" w:rsidP="000D1B0D">
            <w:pPr>
              <w:pStyle w:val="Default"/>
              <w:jc w:val="both"/>
              <w:rPr>
                <w:rFonts w:ascii="Calibri" w:hAnsi="Calibri" w:cs="Calibri"/>
                <w:sz w:val="20"/>
                <w:szCs w:val="20"/>
              </w:rPr>
            </w:pPr>
            <w:r>
              <w:rPr>
                <w:rFonts w:ascii="Calibri" w:hAnsi="Calibri" w:cs="Calibri"/>
                <w:sz w:val="20"/>
                <w:szCs w:val="20"/>
              </w:rPr>
              <w:t>It was noted that the first phase of delivery was to</w:t>
            </w:r>
            <w:r w:rsidR="00341CA2">
              <w:rPr>
                <w:rFonts w:ascii="Calibri" w:hAnsi="Calibri" w:cs="Calibri"/>
                <w:sz w:val="20"/>
                <w:szCs w:val="20"/>
              </w:rPr>
              <w:t xml:space="preserve"> commence in June 2019 with the implementation of an </w:t>
            </w:r>
            <w:r>
              <w:rPr>
                <w:rFonts w:ascii="Calibri" w:hAnsi="Calibri" w:cs="Calibri"/>
                <w:sz w:val="20"/>
                <w:szCs w:val="20"/>
              </w:rPr>
              <w:t>Urgent Treatment Centre that wou</w:t>
            </w:r>
            <w:r w:rsidR="00341CA2">
              <w:rPr>
                <w:rFonts w:ascii="Calibri" w:hAnsi="Calibri" w:cs="Calibri"/>
                <w:sz w:val="20"/>
                <w:szCs w:val="20"/>
              </w:rPr>
              <w:t>l</w:t>
            </w:r>
            <w:r>
              <w:rPr>
                <w:rFonts w:ascii="Calibri" w:hAnsi="Calibri" w:cs="Calibri"/>
                <w:sz w:val="20"/>
                <w:szCs w:val="20"/>
              </w:rPr>
              <w:t>d</w:t>
            </w:r>
            <w:r w:rsidR="00341CA2">
              <w:rPr>
                <w:rFonts w:ascii="Calibri" w:hAnsi="Calibri" w:cs="Calibri"/>
                <w:sz w:val="20"/>
                <w:szCs w:val="20"/>
              </w:rPr>
              <w:t xml:space="preserve"> initially operate for 12 hours a day 7 days a week and become the front door to the hospital for people presenting with urgent (</w:t>
            </w:r>
            <w:proofErr w:type="spellStart"/>
            <w:r w:rsidR="00341CA2">
              <w:rPr>
                <w:rFonts w:ascii="Calibri" w:hAnsi="Calibri" w:cs="Calibri"/>
                <w:sz w:val="20"/>
                <w:szCs w:val="20"/>
              </w:rPr>
              <w:t>no</w:t>
            </w:r>
            <w:r>
              <w:rPr>
                <w:rFonts w:ascii="Calibri" w:hAnsi="Calibri" w:cs="Calibri"/>
                <w:sz w:val="20"/>
                <w:szCs w:val="20"/>
              </w:rPr>
              <w:t>n life</w:t>
            </w:r>
            <w:proofErr w:type="spellEnd"/>
            <w:r>
              <w:rPr>
                <w:rFonts w:ascii="Calibri" w:hAnsi="Calibri" w:cs="Calibri"/>
                <w:sz w:val="20"/>
                <w:szCs w:val="20"/>
              </w:rPr>
              <w:t xml:space="preserve"> threatening conditions), with an expectation that over time the h</w:t>
            </w:r>
            <w:r w:rsidR="00341CA2">
              <w:rPr>
                <w:rFonts w:ascii="Calibri" w:hAnsi="Calibri" w:cs="Calibri"/>
                <w:sz w:val="20"/>
                <w:szCs w:val="20"/>
              </w:rPr>
              <w:t>ou</w:t>
            </w:r>
            <w:r>
              <w:rPr>
                <w:rFonts w:ascii="Calibri" w:hAnsi="Calibri" w:cs="Calibri"/>
                <w:sz w:val="20"/>
                <w:szCs w:val="20"/>
              </w:rPr>
              <w:t>rs of operation of the unit would increase, and additional elements of the service inclu</w:t>
            </w:r>
            <w:r w:rsidR="00341CA2">
              <w:rPr>
                <w:rFonts w:ascii="Calibri" w:hAnsi="Calibri" w:cs="Calibri"/>
                <w:sz w:val="20"/>
                <w:szCs w:val="20"/>
              </w:rPr>
              <w:t>ding a comp</w:t>
            </w:r>
            <w:r>
              <w:rPr>
                <w:rFonts w:ascii="Calibri" w:hAnsi="Calibri" w:cs="Calibri"/>
                <w:sz w:val="20"/>
                <w:szCs w:val="20"/>
              </w:rPr>
              <w:t>rehensive community response wou</w:t>
            </w:r>
            <w:r w:rsidR="00341CA2">
              <w:rPr>
                <w:rFonts w:ascii="Calibri" w:hAnsi="Calibri" w:cs="Calibri"/>
                <w:sz w:val="20"/>
                <w:szCs w:val="20"/>
              </w:rPr>
              <w:t>l</w:t>
            </w:r>
            <w:r>
              <w:rPr>
                <w:rFonts w:ascii="Calibri" w:hAnsi="Calibri" w:cs="Calibri"/>
                <w:sz w:val="20"/>
                <w:szCs w:val="20"/>
              </w:rPr>
              <w:t>d</w:t>
            </w:r>
            <w:r w:rsidR="00341CA2">
              <w:rPr>
                <w:rFonts w:ascii="Calibri" w:hAnsi="Calibri" w:cs="Calibri"/>
                <w:sz w:val="20"/>
                <w:szCs w:val="20"/>
              </w:rPr>
              <w:t xml:space="preserve"> be implemented.</w:t>
            </w:r>
          </w:p>
          <w:p w:rsidR="00492831" w:rsidRDefault="00492831" w:rsidP="000D1B0D">
            <w:pPr>
              <w:pStyle w:val="Default"/>
              <w:jc w:val="both"/>
              <w:rPr>
                <w:rFonts w:ascii="Calibri" w:hAnsi="Calibri" w:cs="Calibri"/>
                <w:sz w:val="20"/>
                <w:szCs w:val="20"/>
              </w:rPr>
            </w:pPr>
          </w:p>
          <w:p w:rsidR="00C71FCA" w:rsidRDefault="00492831" w:rsidP="000D1B0D">
            <w:pPr>
              <w:pStyle w:val="Default"/>
              <w:jc w:val="both"/>
              <w:rPr>
                <w:rFonts w:ascii="Calibri" w:hAnsi="Calibri" w:cs="Calibri"/>
                <w:sz w:val="20"/>
                <w:szCs w:val="20"/>
              </w:rPr>
            </w:pPr>
            <w:r>
              <w:rPr>
                <w:rFonts w:ascii="Calibri" w:hAnsi="Calibri" w:cs="Calibri"/>
                <w:sz w:val="20"/>
                <w:szCs w:val="20"/>
              </w:rPr>
              <w:t>This report highlights the work that has been undertaken</w:t>
            </w:r>
            <w:r w:rsidR="00C71FCA">
              <w:rPr>
                <w:rFonts w:ascii="Calibri" w:hAnsi="Calibri" w:cs="Calibri"/>
                <w:sz w:val="20"/>
                <w:szCs w:val="20"/>
              </w:rPr>
              <w:t xml:space="preserve"> since March in relation to the development and implementation of the Alliance and Urgent treatment Centre.  </w:t>
            </w:r>
          </w:p>
          <w:p w:rsidR="00341CA2" w:rsidRDefault="00C71FCA" w:rsidP="000D1B0D">
            <w:pPr>
              <w:pStyle w:val="Default"/>
              <w:jc w:val="both"/>
              <w:rPr>
                <w:rFonts w:ascii="Calibri" w:hAnsi="Calibri" w:cs="Calibri"/>
                <w:sz w:val="20"/>
                <w:szCs w:val="20"/>
              </w:rPr>
            </w:pPr>
            <w:r>
              <w:rPr>
                <w:rFonts w:ascii="Calibri" w:hAnsi="Calibri" w:cs="Calibri"/>
                <w:sz w:val="20"/>
                <w:szCs w:val="20"/>
              </w:rPr>
              <w:t>The report also highlights that due to the national requirement for areas to establish Primary Care Networks one of the Federations informed the alliance members that it did not want to continue to be a member of the alliance at this time as its partners needed to focus their attention on the establishment of PCNs.  It is now believed that the Federation, may now be at a point where it could reengage with the alliance and meetings are taking place with the federation to progress this.  In order to allow time for these conversations to take place it is proposed that the requirement to sign up to the alliance by the 30</w:t>
            </w:r>
            <w:r w:rsidRPr="00C71FCA">
              <w:rPr>
                <w:rFonts w:ascii="Calibri" w:hAnsi="Calibri" w:cs="Calibri"/>
                <w:sz w:val="20"/>
                <w:szCs w:val="20"/>
                <w:vertAlign w:val="superscript"/>
              </w:rPr>
              <w:t>th</w:t>
            </w:r>
            <w:r>
              <w:rPr>
                <w:rFonts w:ascii="Calibri" w:hAnsi="Calibri" w:cs="Calibri"/>
                <w:sz w:val="20"/>
                <w:szCs w:val="20"/>
              </w:rPr>
              <w:t xml:space="preserve"> June be amended to 30</w:t>
            </w:r>
            <w:r>
              <w:rPr>
                <w:rFonts w:ascii="Calibri" w:hAnsi="Calibri" w:cs="Calibri"/>
                <w:sz w:val="20"/>
                <w:szCs w:val="20"/>
                <w:vertAlign w:val="superscript"/>
              </w:rPr>
              <w:t xml:space="preserve">1st </w:t>
            </w:r>
            <w:r>
              <w:rPr>
                <w:rFonts w:ascii="Calibri" w:hAnsi="Calibri" w:cs="Calibri"/>
                <w:sz w:val="20"/>
                <w:szCs w:val="20"/>
              </w:rPr>
              <w:t>July, to allow the PCNs to complete the actions they need to take to become established</w:t>
            </w:r>
            <w:r w:rsidR="00B679A4">
              <w:rPr>
                <w:rFonts w:ascii="Calibri" w:hAnsi="Calibri" w:cs="Calibri"/>
                <w:sz w:val="20"/>
                <w:szCs w:val="20"/>
              </w:rPr>
              <w:t xml:space="preserve"> (by 1</w:t>
            </w:r>
            <w:r w:rsidR="00B679A4" w:rsidRPr="00B679A4">
              <w:rPr>
                <w:rFonts w:ascii="Calibri" w:hAnsi="Calibri" w:cs="Calibri"/>
                <w:sz w:val="20"/>
                <w:szCs w:val="20"/>
                <w:vertAlign w:val="superscript"/>
              </w:rPr>
              <w:t>st</w:t>
            </w:r>
            <w:r w:rsidR="00B679A4">
              <w:rPr>
                <w:rFonts w:ascii="Calibri" w:hAnsi="Calibri" w:cs="Calibri"/>
                <w:sz w:val="20"/>
                <w:szCs w:val="20"/>
              </w:rPr>
              <w:t xml:space="preserve"> July)</w:t>
            </w:r>
            <w:r>
              <w:rPr>
                <w:rFonts w:ascii="Calibri" w:hAnsi="Calibri" w:cs="Calibri"/>
                <w:sz w:val="20"/>
                <w:szCs w:val="20"/>
              </w:rPr>
              <w:t xml:space="preserve">, and </w:t>
            </w:r>
            <w:r w:rsidR="00B679A4">
              <w:rPr>
                <w:rFonts w:ascii="Calibri" w:hAnsi="Calibri" w:cs="Calibri"/>
                <w:sz w:val="20"/>
                <w:szCs w:val="20"/>
              </w:rPr>
              <w:t xml:space="preserve">then through the federations sign up to being a member of the Alliance.  </w:t>
            </w:r>
            <w:r>
              <w:rPr>
                <w:rFonts w:ascii="Calibri" w:hAnsi="Calibri" w:cs="Calibri"/>
                <w:sz w:val="20"/>
                <w:szCs w:val="20"/>
              </w:rPr>
              <w:t xml:space="preserve"> </w:t>
            </w:r>
          </w:p>
          <w:p w:rsidR="00341CA2" w:rsidRDefault="00341CA2" w:rsidP="000D1B0D">
            <w:pPr>
              <w:pStyle w:val="Default"/>
              <w:jc w:val="both"/>
              <w:rPr>
                <w:rFonts w:ascii="Calibri" w:hAnsi="Calibri" w:cs="Calibri"/>
                <w:sz w:val="20"/>
                <w:szCs w:val="20"/>
              </w:rPr>
            </w:pPr>
          </w:p>
          <w:p w:rsidR="002054A0" w:rsidRPr="000D1B0D" w:rsidRDefault="002054A0" w:rsidP="00B679A4">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E31971" w:rsidP="000D1B0D">
            <w:pPr>
              <w:pStyle w:val="Default"/>
              <w:jc w:val="both"/>
              <w:rPr>
                <w:rFonts w:ascii="Calibri" w:hAnsi="Calibri" w:cs="Calibri"/>
                <w:sz w:val="20"/>
                <w:szCs w:val="20"/>
              </w:rPr>
            </w:pPr>
            <w:r>
              <w:rPr>
                <w:rFonts w:ascii="Calibri" w:hAnsi="Calibri" w:cs="Calibri"/>
                <w:sz w:val="20"/>
                <w:szCs w:val="20"/>
              </w:rPr>
              <w:t xml:space="preserve">The Governing Body are being asked to </w:t>
            </w:r>
            <w:r w:rsidR="00B679A4">
              <w:rPr>
                <w:rFonts w:ascii="Calibri" w:hAnsi="Calibri" w:cs="Calibri"/>
                <w:sz w:val="20"/>
                <w:szCs w:val="20"/>
              </w:rPr>
              <w:t xml:space="preserve">note the work that has been undertaken in relation to the establishment of the Integrated Urgent Care Alliance, and extend the timing for the formal sign off of the agreement by all partners to the end of July 2019, to allow the PCNs to complete the work they need to do to become established and </w:t>
            </w:r>
            <w:r w:rsidR="009A0968">
              <w:rPr>
                <w:rFonts w:ascii="Calibri" w:hAnsi="Calibri" w:cs="Calibri"/>
                <w:sz w:val="20"/>
                <w:szCs w:val="20"/>
              </w:rPr>
              <w:t>hopefully re-engage</w:t>
            </w:r>
            <w:r w:rsidR="00B679A4">
              <w:rPr>
                <w:rFonts w:ascii="Calibri" w:hAnsi="Calibri" w:cs="Calibri"/>
                <w:sz w:val="20"/>
                <w:szCs w:val="20"/>
              </w:rPr>
              <w:t xml:space="preserve"> with the alliance</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E31971" w:rsidP="000D1B0D">
            <w:pPr>
              <w:pStyle w:val="Default"/>
              <w:jc w:val="both"/>
              <w:rPr>
                <w:rFonts w:ascii="Calibri" w:hAnsi="Calibri" w:cs="Calibri"/>
                <w:sz w:val="20"/>
                <w:szCs w:val="20"/>
              </w:rPr>
            </w:pPr>
            <w:r>
              <w:rPr>
                <w:rFonts w:ascii="Calibri" w:hAnsi="Calibri" w:cs="Calibri"/>
                <w:sz w:val="20"/>
                <w:szCs w:val="20"/>
              </w:rPr>
              <w:t xml:space="preserve">The CCG has established and internal working group that has been working with and overseeing the development of the Alliance.  This has developed an assurance process around the development of </w:t>
            </w:r>
            <w:r>
              <w:rPr>
                <w:rFonts w:ascii="Calibri" w:hAnsi="Calibri" w:cs="Calibri"/>
                <w:sz w:val="20"/>
                <w:szCs w:val="20"/>
              </w:rPr>
              <w:lastRenderedPageBreak/>
              <w:t>the alliance using the CCGs procurement processes as the basis for that assurance process.  This process has been signed off by the CCGs Care Contracting Committee.</w:t>
            </w:r>
          </w:p>
          <w:p w:rsidR="00E31971" w:rsidRDefault="00E31971" w:rsidP="000D1B0D">
            <w:pPr>
              <w:pStyle w:val="Default"/>
              <w:jc w:val="both"/>
              <w:rPr>
                <w:rFonts w:ascii="Calibri" w:hAnsi="Calibri" w:cs="Calibri"/>
                <w:sz w:val="20"/>
                <w:szCs w:val="20"/>
              </w:rPr>
            </w:pPr>
          </w:p>
          <w:p w:rsidR="00FF1943" w:rsidRDefault="00FF1943" w:rsidP="000D1B0D">
            <w:pPr>
              <w:pStyle w:val="Default"/>
              <w:jc w:val="both"/>
              <w:rPr>
                <w:rFonts w:ascii="Calibri" w:hAnsi="Calibri" w:cs="Calibri"/>
                <w:sz w:val="20"/>
                <w:szCs w:val="20"/>
              </w:rPr>
            </w:pPr>
            <w:r>
              <w:rPr>
                <w:rFonts w:ascii="Calibri" w:hAnsi="Calibri" w:cs="Calibri"/>
                <w:sz w:val="20"/>
                <w:szCs w:val="20"/>
              </w:rPr>
              <w:t>The Shadow Alliance submitted its first assurance report to the CCG in January 2019, and this was subsequently reviewed by CCC and feedback was provided to the alliance from that.  Whilst areas for further work were identified, there were not felt to be any significant assurance issues at that time.</w:t>
            </w:r>
          </w:p>
          <w:p w:rsidR="00FF1943" w:rsidRDefault="00FF1943" w:rsidP="000D1B0D">
            <w:pPr>
              <w:pStyle w:val="Default"/>
              <w:jc w:val="both"/>
              <w:rPr>
                <w:rFonts w:ascii="Calibri" w:hAnsi="Calibri" w:cs="Calibri"/>
                <w:sz w:val="20"/>
                <w:szCs w:val="20"/>
              </w:rPr>
            </w:pPr>
            <w:r>
              <w:rPr>
                <w:rFonts w:ascii="Calibri" w:hAnsi="Calibri" w:cs="Calibri"/>
                <w:sz w:val="20"/>
                <w:szCs w:val="20"/>
              </w:rPr>
              <w:t xml:space="preserve">The </w:t>
            </w:r>
            <w:r w:rsidR="00B679A4">
              <w:rPr>
                <w:rFonts w:ascii="Calibri" w:hAnsi="Calibri" w:cs="Calibri"/>
                <w:sz w:val="20"/>
                <w:szCs w:val="20"/>
              </w:rPr>
              <w:t>en</w:t>
            </w:r>
            <w:r>
              <w:rPr>
                <w:rFonts w:ascii="Calibri" w:hAnsi="Calibri" w:cs="Calibri"/>
                <w:sz w:val="20"/>
                <w:szCs w:val="20"/>
              </w:rPr>
              <w:t xml:space="preserve">d of March 2019 </w:t>
            </w:r>
            <w:r w:rsidR="00B679A4">
              <w:rPr>
                <w:rFonts w:ascii="Calibri" w:hAnsi="Calibri" w:cs="Calibri"/>
                <w:sz w:val="20"/>
                <w:szCs w:val="20"/>
              </w:rPr>
              <w:t>report has subsequently been received and whilst it didn’t highlight any significant areas of concern</w:t>
            </w:r>
            <w:r w:rsidR="00664E83">
              <w:rPr>
                <w:rFonts w:ascii="Calibri" w:hAnsi="Calibri" w:cs="Calibri"/>
                <w:sz w:val="20"/>
                <w:szCs w:val="20"/>
              </w:rPr>
              <w:t xml:space="preserve"> there were a number of areas where further clarity will be sought as part of the request for the end of </w:t>
            </w:r>
            <w:proofErr w:type="spellStart"/>
            <w:r w:rsidR="00664E83">
              <w:rPr>
                <w:rFonts w:ascii="Calibri" w:hAnsi="Calibri" w:cs="Calibri"/>
                <w:sz w:val="20"/>
                <w:szCs w:val="20"/>
              </w:rPr>
              <w:t>Qtr</w:t>
            </w:r>
            <w:proofErr w:type="spellEnd"/>
            <w:r w:rsidR="00664E83">
              <w:rPr>
                <w:rFonts w:ascii="Calibri" w:hAnsi="Calibri" w:cs="Calibri"/>
                <w:sz w:val="20"/>
                <w:szCs w:val="20"/>
              </w:rPr>
              <w:t xml:space="preserve"> 1 report, due at the beginning of July.  </w:t>
            </w:r>
          </w:p>
          <w:p w:rsidR="002D1A75" w:rsidRDefault="002D1A75" w:rsidP="000D1B0D">
            <w:pPr>
              <w:pStyle w:val="Default"/>
              <w:jc w:val="both"/>
              <w:rPr>
                <w:rFonts w:ascii="Calibri" w:hAnsi="Calibri" w:cs="Calibri"/>
                <w:sz w:val="20"/>
                <w:szCs w:val="20"/>
              </w:rPr>
            </w:pPr>
          </w:p>
          <w:p w:rsidR="002D1A75" w:rsidRDefault="000A26A8" w:rsidP="000D1B0D">
            <w:pPr>
              <w:pStyle w:val="Default"/>
              <w:jc w:val="both"/>
              <w:rPr>
                <w:rFonts w:ascii="Calibri" w:hAnsi="Calibri" w:cs="Calibri"/>
                <w:sz w:val="20"/>
                <w:szCs w:val="20"/>
              </w:rPr>
            </w:pPr>
            <w:r>
              <w:rPr>
                <w:rFonts w:ascii="Calibri" w:hAnsi="Calibri" w:cs="Calibri"/>
                <w:sz w:val="20"/>
                <w:szCs w:val="20"/>
              </w:rPr>
              <w:t xml:space="preserve">Throughout the process the alliance has been obtaining legal advice on the development of the formal agreement to ensure it is fit for purpose for all participants.   </w:t>
            </w:r>
            <w:r w:rsidR="002D1A75">
              <w:rPr>
                <w:rFonts w:ascii="Calibri" w:hAnsi="Calibri" w:cs="Calibri"/>
                <w:sz w:val="20"/>
                <w:szCs w:val="20"/>
              </w:rPr>
              <w:t xml:space="preserve">The Integrated Governance and Audit Committee will be asked to review the final draft of the alliance agreement prior to signing by the CCG.  </w:t>
            </w:r>
          </w:p>
          <w:p w:rsidR="00664E83" w:rsidRDefault="00664E83" w:rsidP="000D1B0D">
            <w:pPr>
              <w:pStyle w:val="Default"/>
              <w:jc w:val="both"/>
              <w:rPr>
                <w:rFonts w:ascii="Calibri" w:hAnsi="Calibri" w:cs="Calibri"/>
                <w:sz w:val="20"/>
                <w:szCs w:val="20"/>
              </w:rPr>
            </w:pPr>
          </w:p>
          <w:p w:rsidR="00144ED4" w:rsidRPr="000D1B0D" w:rsidRDefault="00664E83" w:rsidP="00664E83">
            <w:pPr>
              <w:pStyle w:val="Default"/>
              <w:jc w:val="both"/>
              <w:rPr>
                <w:rFonts w:ascii="Calibri" w:hAnsi="Calibri" w:cs="Calibri"/>
                <w:sz w:val="20"/>
                <w:szCs w:val="20"/>
              </w:rPr>
            </w:pPr>
            <w:r>
              <w:rPr>
                <w:rFonts w:ascii="Calibri" w:hAnsi="Calibri" w:cs="Calibri"/>
                <w:sz w:val="20"/>
                <w:szCs w:val="20"/>
              </w:rPr>
              <w:t>A Union Board will also continue to be updated on the work taking place in relation to the establishment of the Alliance given its importance to the area.</w:t>
            </w:r>
            <w:r w:rsidR="00FF1943">
              <w:rPr>
                <w:rFonts w:ascii="Calibri" w:hAnsi="Calibri" w:cs="Calibri"/>
                <w:sz w:val="20"/>
                <w:szCs w:val="20"/>
              </w:rPr>
              <w:t xml:space="preserve"> </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lastRenderedPageBreak/>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FF1943" w:rsidP="000D1B0D">
            <w:pPr>
              <w:pStyle w:val="Default"/>
              <w:jc w:val="both"/>
              <w:rPr>
                <w:rFonts w:ascii="Calibri" w:hAnsi="Calibri" w:cs="Calibri"/>
                <w:sz w:val="20"/>
                <w:szCs w:val="20"/>
              </w:rPr>
            </w:pPr>
            <w:r>
              <w:rPr>
                <w:rFonts w:ascii="Calibri" w:hAnsi="Calibri" w:cs="Calibri"/>
                <w:sz w:val="20"/>
                <w:szCs w:val="20"/>
              </w:rPr>
              <w:t xml:space="preserve">There is a risk that not all of the partners that would be required to deliver the full scope of the alliance in relation to integrated urgent and emergency care will sign up.  </w:t>
            </w:r>
            <w:r w:rsidR="00664E83">
              <w:rPr>
                <w:rFonts w:ascii="Calibri" w:hAnsi="Calibri" w:cs="Calibri"/>
                <w:sz w:val="20"/>
                <w:szCs w:val="20"/>
              </w:rPr>
              <w:t>The Panacea fede</w:t>
            </w:r>
            <w:r w:rsidR="002D1A75">
              <w:rPr>
                <w:rFonts w:ascii="Calibri" w:hAnsi="Calibri" w:cs="Calibri"/>
                <w:sz w:val="20"/>
                <w:szCs w:val="20"/>
              </w:rPr>
              <w:t>ration has indicated that it does</w:t>
            </w:r>
            <w:r w:rsidR="00664E83">
              <w:rPr>
                <w:rFonts w:ascii="Calibri" w:hAnsi="Calibri" w:cs="Calibri"/>
                <w:sz w:val="20"/>
                <w:szCs w:val="20"/>
              </w:rPr>
              <w:t xml:space="preserve"> not wish to sign up to being a member of the Alliance whilst its partners were working through the implications of establishing Primary Care Networks</w:t>
            </w:r>
            <w:r w:rsidR="002D1A75">
              <w:rPr>
                <w:rFonts w:ascii="Calibri" w:hAnsi="Calibri" w:cs="Calibri"/>
                <w:sz w:val="20"/>
                <w:szCs w:val="20"/>
              </w:rPr>
              <w:t>, however it has now indicated that it may be in a position shortly to sign up.  Given the clear benefit to the system of all General Practice being participants to the Alliance it is therefore proposed that a short delay to the signing of the alliance agreement be agreed to allow time for partners to work with the Panacea GPs to see if they would then be in a position to included</w:t>
            </w:r>
            <w:r>
              <w:rPr>
                <w:rFonts w:ascii="Calibri" w:hAnsi="Calibri" w:cs="Calibri"/>
                <w:sz w:val="20"/>
                <w:szCs w:val="20"/>
              </w:rPr>
              <w:t>.</w:t>
            </w:r>
          </w:p>
          <w:p w:rsidR="00FF1943" w:rsidRDefault="00FF1943" w:rsidP="000D1B0D">
            <w:pPr>
              <w:pStyle w:val="Default"/>
              <w:jc w:val="both"/>
              <w:rPr>
                <w:rFonts w:ascii="Calibri" w:hAnsi="Calibri" w:cs="Calibri"/>
                <w:sz w:val="20"/>
                <w:szCs w:val="20"/>
              </w:rPr>
            </w:pPr>
          </w:p>
          <w:p w:rsidR="00FF1943" w:rsidRDefault="00FF1943" w:rsidP="000D1B0D">
            <w:pPr>
              <w:pStyle w:val="Default"/>
              <w:jc w:val="both"/>
              <w:rPr>
                <w:rFonts w:ascii="Calibri" w:hAnsi="Calibri" w:cs="Calibri"/>
                <w:sz w:val="20"/>
                <w:szCs w:val="20"/>
              </w:rPr>
            </w:pPr>
            <w:r>
              <w:rPr>
                <w:rFonts w:ascii="Calibri" w:hAnsi="Calibri" w:cs="Calibri"/>
                <w:sz w:val="20"/>
                <w:szCs w:val="20"/>
              </w:rPr>
              <w:t>There is also a risk that the alliance model fails to deliver the CCGs aspiration in relation to a redesigned and operational integrated Urgent and emergency care service.  The CCG is working with the providers to ensure that they fully understand the requirements of the spec and how they can best deliver against them.</w:t>
            </w:r>
          </w:p>
          <w:p w:rsidR="00FF1943" w:rsidRDefault="00FF1943" w:rsidP="000D1B0D">
            <w:pPr>
              <w:pStyle w:val="Default"/>
              <w:jc w:val="both"/>
              <w:rPr>
                <w:rFonts w:ascii="Calibri" w:hAnsi="Calibri" w:cs="Calibri"/>
                <w:sz w:val="20"/>
                <w:szCs w:val="20"/>
              </w:rPr>
            </w:pPr>
          </w:p>
          <w:p w:rsidR="00246EFA" w:rsidRDefault="00FF1943" w:rsidP="000D1B0D">
            <w:pPr>
              <w:pStyle w:val="Default"/>
              <w:jc w:val="both"/>
              <w:rPr>
                <w:rFonts w:ascii="Calibri" w:hAnsi="Calibri" w:cs="Calibri"/>
                <w:sz w:val="20"/>
                <w:szCs w:val="20"/>
              </w:rPr>
            </w:pPr>
            <w:r>
              <w:rPr>
                <w:rFonts w:ascii="Calibri" w:hAnsi="Calibri" w:cs="Calibri"/>
                <w:sz w:val="20"/>
                <w:szCs w:val="20"/>
              </w:rPr>
              <w:t xml:space="preserve">There is a risk that a provider not currently part of the alliance could challenge the process, however the approach that the CCG is taking is in line with that proposed in the 10 year plan, and has been receiving legal advise on how to proceed in a way that would reduce that risk.  </w:t>
            </w: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D42959" w:rsidRPr="00997CFB" w:rsidRDefault="007E1C2F" w:rsidP="004458C3">
            <w:pPr>
              <w:pStyle w:val="Default"/>
              <w:rPr>
                <w:rFonts w:ascii="Calibri" w:hAnsi="Calibri" w:cs="Calibri"/>
                <w:b/>
                <w:sz w:val="20"/>
                <w:szCs w:val="20"/>
              </w:rPr>
            </w:pPr>
            <w:r w:rsidRPr="000D1B0D">
              <w:rPr>
                <w:rFonts w:ascii="Calibri" w:hAnsi="Calibri" w:cs="Calibri"/>
                <w:b/>
                <w:sz w:val="20"/>
                <w:szCs w:val="20"/>
              </w:rPr>
              <w:t>Legal Implications:</w:t>
            </w:r>
          </w:p>
        </w:tc>
        <w:tc>
          <w:tcPr>
            <w:tcW w:w="3817" w:type="pct"/>
            <w:gridSpan w:val="2"/>
            <w:shd w:val="clear" w:color="auto" w:fill="auto"/>
          </w:tcPr>
          <w:p w:rsidR="00997CFB" w:rsidRDefault="00997CFB" w:rsidP="000D1B0D">
            <w:pPr>
              <w:pStyle w:val="Default"/>
              <w:jc w:val="both"/>
              <w:rPr>
                <w:rFonts w:ascii="Calibri" w:hAnsi="Calibri" w:cs="Calibri"/>
                <w:sz w:val="20"/>
                <w:szCs w:val="20"/>
              </w:rPr>
            </w:pPr>
          </w:p>
          <w:p w:rsidR="000A26A8" w:rsidRDefault="00997CFB" w:rsidP="000D1B0D">
            <w:pPr>
              <w:pStyle w:val="Default"/>
              <w:jc w:val="both"/>
              <w:rPr>
                <w:rFonts w:ascii="Calibri" w:hAnsi="Calibri" w:cs="Calibri"/>
                <w:sz w:val="20"/>
                <w:szCs w:val="20"/>
              </w:rPr>
            </w:pPr>
            <w:r>
              <w:rPr>
                <w:rFonts w:ascii="Calibri" w:hAnsi="Calibri" w:cs="Calibri"/>
                <w:sz w:val="20"/>
                <w:szCs w:val="20"/>
              </w:rPr>
              <w:t>There is a risk that a provider not currently part of the alliance could challenge the process, however</w:t>
            </w:r>
            <w:r w:rsidR="000A26A8">
              <w:rPr>
                <w:rFonts w:ascii="Calibri" w:hAnsi="Calibri" w:cs="Calibri"/>
                <w:sz w:val="20"/>
                <w:szCs w:val="20"/>
              </w:rPr>
              <w:t xml:space="preserve">, the scope of the alliance – Integrated Urgent Care is not traditionally an area that has been subject to independent sector working and </w:t>
            </w:r>
            <w:r>
              <w:rPr>
                <w:rFonts w:ascii="Calibri" w:hAnsi="Calibri" w:cs="Calibri"/>
                <w:sz w:val="20"/>
                <w:szCs w:val="20"/>
              </w:rPr>
              <w:t>the approach that the CCG is taking is in line with th</w:t>
            </w:r>
            <w:r w:rsidR="000A26A8">
              <w:rPr>
                <w:rFonts w:ascii="Calibri" w:hAnsi="Calibri" w:cs="Calibri"/>
                <w:sz w:val="20"/>
                <w:szCs w:val="20"/>
              </w:rPr>
              <w:t>at proposed in the 10 year plan.  It</w:t>
            </w:r>
            <w:r>
              <w:rPr>
                <w:rFonts w:ascii="Calibri" w:hAnsi="Calibri" w:cs="Calibri"/>
                <w:sz w:val="20"/>
                <w:szCs w:val="20"/>
              </w:rPr>
              <w:t xml:space="preserve"> has</w:t>
            </w:r>
            <w:r w:rsidR="000A26A8">
              <w:rPr>
                <w:rFonts w:ascii="Calibri" w:hAnsi="Calibri" w:cs="Calibri"/>
                <w:sz w:val="20"/>
                <w:szCs w:val="20"/>
              </w:rPr>
              <w:t xml:space="preserve"> also</w:t>
            </w:r>
            <w:r w:rsidR="009A0968">
              <w:rPr>
                <w:rFonts w:ascii="Calibri" w:hAnsi="Calibri" w:cs="Calibri"/>
                <w:sz w:val="20"/>
                <w:szCs w:val="20"/>
              </w:rPr>
              <w:t xml:space="preserve"> been receiving legal advic</w:t>
            </w:r>
            <w:r>
              <w:rPr>
                <w:rFonts w:ascii="Calibri" w:hAnsi="Calibri" w:cs="Calibri"/>
                <w:sz w:val="20"/>
                <w:szCs w:val="20"/>
              </w:rPr>
              <w:t>e on how to proceed in a way that would reduce that risk</w:t>
            </w:r>
            <w:r w:rsidR="000A26A8">
              <w:rPr>
                <w:rFonts w:ascii="Calibri" w:hAnsi="Calibri" w:cs="Calibri"/>
                <w:sz w:val="20"/>
                <w:szCs w:val="20"/>
              </w:rPr>
              <w:t xml:space="preserve"> of challenge.</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997CFB" w:rsidP="00AB4FF6">
                <w:pPr>
                  <w:pStyle w:val="Default"/>
                  <w:rPr>
                    <w:rFonts w:ascii="Calibri" w:hAnsi="Calibri" w:cs="Calibri"/>
                    <w:b/>
                    <w:sz w:val="20"/>
                    <w:szCs w:val="20"/>
                  </w:rPr>
                </w:pPr>
                <w:r>
                  <w:rPr>
                    <w:rFonts w:ascii="Calibri" w:hAnsi="Calibri" w:cs="Calibri"/>
                    <w:b/>
                    <w:sz w:val="20"/>
                    <w:szCs w:val="20"/>
                  </w:rPr>
                  <w:t>Yes</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997CFB"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r w:rsidR="00997CFB">
              <w:rPr>
                <w:rFonts w:ascii="Calibri" w:hAnsi="Calibri" w:cs="Calibri"/>
                <w:sz w:val="20"/>
                <w:szCs w:val="20"/>
              </w:rPr>
              <w:t xml:space="preserve"> – </w:t>
            </w:r>
            <w:r w:rsidR="00997CFB" w:rsidRPr="00997CFB">
              <w:rPr>
                <w:rFonts w:ascii="Calibri" w:hAnsi="Calibri" w:cs="Calibri"/>
                <w:b/>
                <w:sz w:val="20"/>
                <w:szCs w:val="20"/>
              </w:rPr>
              <w:t>not by the CCG</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997CFB" w:rsidP="00AB4FF6">
                <w:pPr>
                  <w:pStyle w:val="Default"/>
                  <w:rPr>
                    <w:rFonts w:ascii="Calibri" w:hAnsi="Calibri" w:cs="Calibri"/>
                    <w:b/>
                    <w:sz w:val="20"/>
                    <w:szCs w:val="20"/>
                  </w:rPr>
                </w:pPr>
                <w:r>
                  <w:rPr>
                    <w:rFonts w:ascii="Calibri" w:hAnsi="Calibri" w:cs="Calibri"/>
                    <w:b/>
                    <w:sz w:val="20"/>
                    <w:szCs w:val="20"/>
                  </w:rPr>
                  <w:t>Yes</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997CFB" w:rsidP="00AB4FF6">
                <w:pPr>
                  <w:pStyle w:val="Default"/>
                  <w:rPr>
                    <w:rFonts w:ascii="Calibri" w:hAnsi="Calibri" w:cs="Calibri"/>
                    <w:b/>
                    <w:sz w:val="20"/>
                    <w:szCs w:val="20"/>
                  </w:rPr>
                </w:pPr>
                <w:r>
                  <w:rPr>
                    <w:rFonts w:ascii="Calibri" w:hAnsi="Calibri" w:cs="Calibri"/>
                    <w:b/>
                    <w:sz w:val="20"/>
                    <w:szCs w:val="20"/>
                  </w:rPr>
                  <w:t>No</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997CFB">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997CFB">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lastRenderedPageBreak/>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Pr="000D1B0D" w:rsidRDefault="00997CFB" w:rsidP="00997CFB">
            <w:pPr>
              <w:pStyle w:val="Default"/>
              <w:jc w:val="both"/>
              <w:rPr>
                <w:rFonts w:ascii="Calibri" w:hAnsi="Calibri" w:cs="Calibri"/>
                <w:sz w:val="20"/>
                <w:szCs w:val="20"/>
              </w:rPr>
            </w:pPr>
            <w:r>
              <w:rPr>
                <w:rFonts w:ascii="Calibri" w:hAnsi="Calibri" w:cs="Calibri"/>
                <w:sz w:val="20"/>
                <w:szCs w:val="20"/>
              </w:rPr>
              <w:t>There are no financial implications explicitly for this report, however the development of an integrated Urgent and emergency care system would result in changes to financial flows and amounts and this is currently being worked on by finance colleagues</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D42959" w:rsidP="009D4EDC">
            <w:pPr>
              <w:pStyle w:val="Default"/>
              <w:rPr>
                <w:rFonts w:ascii="Calibri" w:hAnsi="Calibri" w:cs="Calibri"/>
                <w:i/>
                <w:sz w:val="20"/>
                <w:szCs w:val="20"/>
              </w:rPr>
            </w:pPr>
            <w:r w:rsidRPr="00D42959">
              <w:rPr>
                <w:rFonts w:ascii="Calibri" w:hAnsi="Calibri" w:cs="Calibri"/>
                <w:i/>
                <w:color w:val="FF0000"/>
                <w:sz w:val="20"/>
                <w:szCs w:val="20"/>
              </w:rPr>
              <w:t>.</w:t>
            </w:r>
          </w:p>
        </w:tc>
        <w:tc>
          <w:tcPr>
            <w:tcW w:w="3817" w:type="pct"/>
            <w:gridSpan w:val="2"/>
            <w:shd w:val="clear" w:color="auto" w:fill="auto"/>
          </w:tcPr>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sidR="00997CFB">
              <w:rPr>
                <w:rFonts w:ascii="Calibri" w:hAnsi="Calibri" w:cs="Calibri"/>
                <w:sz w:val="20"/>
                <w:szCs w:val="20"/>
              </w:rPr>
              <w:t xml:space="preserve">                     </w:t>
            </w: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997CFB">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997CFB" w:rsidP="00E61AF0">
            <w:pPr>
              <w:pStyle w:val="Default"/>
              <w:jc w:val="both"/>
              <w:rPr>
                <w:rFonts w:ascii="Calibri" w:hAnsi="Calibri" w:cs="Calibri"/>
                <w:sz w:val="20"/>
                <w:szCs w:val="20"/>
              </w:rPr>
            </w:pPr>
            <w:r>
              <w:rPr>
                <w:rFonts w:ascii="Calibri" w:hAnsi="Calibri" w:cs="Calibri"/>
                <w:sz w:val="20"/>
                <w:szCs w:val="20"/>
              </w:rPr>
              <w:t>The development of the Alliance is currently being overseen by the CCC, and is not subject to procurement at this time</w:t>
            </w:r>
          </w:p>
        </w:tc>
      </w:tr>
      <w:tr w:rsidR="00473CC5" w:rsidRPr="000D1B0D" w:rsidTr="00144ED4">
        <w:tc>
          <w:tcPr>
            <w:tcW w:w="1183" w:type="pct"/>
            <w:shd w:val="clear" w:color="auto" w:fill="auto"/>
          </w:tcPr>
          <w:p w:rsidR="00473CC5" w:rsidRPr="00F300A1" w:rsidRDefault="00473CC5" w:rsidP="00997CFB">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997CFB" w:rsidP="000D1B0D">
            <w:pPr>
              <w:pStyle w:val="Default"/>
              <w:jc w:val="both"/>
              <w:rPr>
                <w:rFonts w:ascii="Calibri" w:hAnsi="Calibri" w:cs="Calibri"/>
                <w:sz w:val="20"/>
                <w:szCs w:val="20"/>
              </w:rPr>
            </w:pPr>
            <w:r>
              <w:rPr>
                <w:rFonts w:ascii="Calibri" w:hAnsi="Calibri" w:cs="Calibri"/>
                <w:sz w:val="20"/>
                <w:szCs w:val="20"/>
              </w:rPr>
              <w:t>This paper has been developed in conjunction with alliance partners, and whilst there has been no specific engagement with the public on this, the development of the integrated urgent and emergency specification has been engaged upon both nationally and locally.</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997CFB">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5C5829"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1"/>
                  <w14:checkedState w14:val="2612" w14:font="MS Gothic"/>
                  <w14:uncheckedState w14:val="2610" w14:font="MS Gothic"/>
                </w14:checkbox>
              </w:sdtPr>
              <w:sdtEndPr/>
              <w:sdtContent>
                <w:r w:rsidR="00997CFB">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7663C8" w:rsidRPr="00793F90" w:rsidRDefault="007663C8" w:rsidP="00793F90">
            <w:pPr>
              <w:autoSpaceDE w:val="0"/>
              <w:autoSpaceDN w:val="0"/>
              <w:rPr>
                <w:rFonts w:ascii="Calibri" w:hAnsi="Calibri" w:cs="Calibri"/>
                <w:b/>
                <w:color w:val="FF0000"/>
                <w:sz w:val="22"/>
                <w:szCs w:val="22"/>
              </w:rPr>
            </w:pPr>
          </w:p>
          <w:p w:rsidR="006330C7" w:rsidRDefault="005C5829"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997CFB">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5C5829"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0"/>
                  <w14:checkedState w14:val="2612" w14:font="MS Gothic"/>
                  <w14:uncheckedState w14:val="2610" w14:font="MS Gothic"/>
                </w14:checkbox>
              </w:sdtPr>
              <w:sdtEndPr/>
              <w:sdtContent>
                <w:r w:rsidR="00144ED4">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5C5829"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997CFB" w:rsidP="000D1B0D">
            <w:pPr>
              <w:pStyle w:val="Default"/>
              <w:jc w:val="both"/>
              <w:rPr>
                <w:rFonts w:ascii="Calibri" w:hAnsi="Calibri" w:cs="Calibri"/>
                <w:sz w:val="20"/>
                <w:szCs w:val="20"/>
              </w:rPr>
            </w:pPr>
            <w:r>
              <w:rPr>
                <w:rFonts w:ascii="Calibri" w:hAnsi="Calibri" w:cs="Calibri"/>
                <w:sz w:val="20"/>
                <w:szCs w:val="20"/>
              </w:rPr>
              <w:t>The development of an integrated urgent and emergency care system for NEL is in line with constitutional requirements</w:t>
            </w: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997CFB" w:rsidP="00E402F3">
            <w:pPr>
              <w:pStyle w:val="Default"/>
              <w:rPr>
                <w:rFonts w:ascii="Calibri" w:hAnsi="Calibri" w:cs="Calibri"/>
                <w:b/>
                <w:sz w:val="20"/>
                <w:szCs w:val="20"/>
              </w:rPr>
            </w:pPr>
            <w:r>
              <w:rPr>
                <w:rFonts w:ascii="Calibri" w:hAnsi="Calibri" w:cs="Calibri"/>
                <w:b/>
                <w:sz w:val="20"/>
                <w:szCs w:val="20"/>
              </w:rPr>
              <w:t>Appendices / attachments</w:t>
            </w:r>
          </w:p>
        </w:tc>
        <w:bookmarkStart w:id="0" w:name="_MON_1621341698"/>
        <w:bookmarkEnd w:id="0"/>
        <w:tc>
          <w:tcPr>
            <w:tcW w:w="3817" w:type="pct"/>
            <w:gridSpan w:val="2"/>
            <w:shd w:val="clear" w:color="auto" w:fill="auto"/>
          </w:tcPr>
          <w:p w:rsidR="00E402F3" w:rsidRPr="000D1B0D" w:rsidRDefault="005C5829" w:rsidP="000D1B0D">
            <w:pPr>
              <w:pStyle w:val="Default"/>
              <w:jc w:val="both"/>
              <w:rPr>
                <w:rFonts w:ascii="Calibri" w:hAnsi="Calibri" w:cs="Calibri"/>
                <w:sz w:val="20"/>
                <w:szCs w:val="20"/>
              </w:rPr>
            </w:pPr>
            <w:r>
              <w:rPr>
                <w:rFonts w:ascii="Calibri" w:hAnsi="Calibri" w:cs="Calibri"/>
                <w:sz w:val="20"/>
                <w:szCs w:val="20"/>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0" o:title=""/>
                </v:shape>
                <o:OLEObject Type="Embed" ProgID="Word.Document.8" ShapeID="_x0000_i1025" DrawAspect="Icon" ObjectID="_1621341714" r:id="rId11">
                  <o:FieldCodes>\s</o:FieldCodes>
                </o:OLEObject>
              </w:object>
            </w:r>
            <w:bookmarkStart w:id="1" w:name="_GoBack"/>
            <w:bookmarkEnd w:id="1"/>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6D" w:rsidRDefault="00C6286D" w:rsidP="00E1284E">
      <w:r>
        <w:separator/>
      </w:r>
    </w:p>
  </w:endnote>
  <w:endnote w:type="continuationSeparator" w:id="0">
    <w:p w:rsidR="00C6286D" w:rsidRDefault="00C6286D"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5C5829">
      <w:rPr>
        <w:noProof/>
      </w:rPr>
      <w:t>2</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6D" w:rsidRDefault="00C6286D" w:rsidP="00E1284E">
      <w:r>
        <w:separator/>
      </w:r>
    </w:p>
  </w:footnote>
  <w:footnote w:type="continuationSeparator" w:id="0">
    <w:p w:rsidR="00C6286D" w:rsidRDefault="00C6286D"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26A8"/>
    <w:rsid w:val="000A554D"/>
    <w:rsid w:val="000A7EB7"/>
    <w:rsid w:val="000C4D3C"/>
    <w:rsid w:val="000C70E4"/>
    <w:rsid w:val="000D1426"/>
    <w:rsid w:val="000D1B0D"/>
    <w:rsid w:val="00107535"/>
    <w:rsid w:val="001139C9"/>
    <w:rsid w:val="0013341F"/>
    <w:rsid w:val="00136B75"/>
    <w:rsid w:val="00144ED4"/>
    <w:rsid w:val="001556E0"/>
    <w:rsid w:val="00160986"/>
    <w:rsid w:val="0016479A"/>
    <w:rsid w:val="001D2409"/>
    <w:rsid w:val="002044CF"/>
    <w:rsid w:val="002054A0"/>
    <w:rsid w:val="00220DF9"/>
    <w:rsid w:val="00246A4E"/>
    <w:rsid w:val="00246EFA"/>
    <w:rsid w:val="0028419C"/>
    <w:rsid w:val="002C32CC"/>
    <w:rsid w:val="002D1A75"/>
    <w:rsid w:val="002F38A7"/>
    <w:rsid w:val="00306A1B"/>
    <w:rsid w:val="00324F1F"/>
    <w:rsid w:val="00341CA2"/>
    <w:rsid w:val="0036733E"/>
    <w:rsid w:val="003B7B5D"/>
    <w:rsid w:val="003D7845"/>
    <w:rsid w:val="004458C3"/>
    <w:rsid w:val="00453E4B"/>
    <w:rsid w:val="00462732"/>
    <w:rsid w:val="00473CC5"/>
    <w:rsid w:val="004767D8"/>
    <w:rsid w:val="00492831"/>
    <w:rsid w:val="004B444D"/>
    <w:rsid w:val="004E32B5"/>
    <w:rsid w:val="004F5317"/>
    <w:rsid w:val="004F6116"/>
    <w:rsid w:val="005310F1"/>
    <w:rsid w:val="0054308A"/>
    <w:rsid w:val="005A0D0A"/>
    <w:rsid w:val="005A4EC5"/>
    <w:rsid w:val="005A53D1"/>
    <w:rsid w:val="005B0C13"/>
    <w:rsid w:val="005C5829"/>
    <w:rsid w:val="006006E6"/>
    <w:rsid w:val="006330C7"/>
    <w:rsid w:val="00663808"/>
    <w:rsid w:val="00664E83"/>
    <w:rsid w:val="00697B0F"/>
    <w:rsid w:val="006A23CE"/>
    <w:rsid w:val="006C1307"/>
    <w:rsid w:val="006F3A4E"/>
    <w:rsid w:val="00703268"/>
    <w:rsid w:val="0071072D"/>
    <w:rsid w:val="00711DA9"/>
    <w:rsid w:val="00734128"/>
    <w:rsid w:val="007405E7"/>
    <w:rsid w:val="00755446"/>
    <w:rsid w:val="007663C8"/>
    <w:rsid w:val="00793F90"/>
    <w:rsid w:val="007C526F"/>
    <w:rsid w:val="007D1C13"/>
    <w:rsid w:val="007D3281"/>
    <w:rsid w:val="007E1C2F"/>
    <w:rsid w:val="007E2A23"/>
    <w:rsid w:val="008044FD"/>
    <w:rsid w:val="0081494F"/>
    <w:rsid w:val="008336DE"/>
    <w:rsid w:val="00842CBF"/>
    <w:rsid w:val="00846301"/>
    <w:rsid w:val="00876931"/>
    <w:rsid w:val="00893409"/>
    <w:rsid w:val="008A1D10"/>
    <w:rsid w:val="008C5A15"/>
    <w:rsid w:val="008D2FFA"/>
    <w:rsid w:val="00901CC0"/>
    <w:rsid w:val="00911F40"/>
    <w:rsid w:val="009169E9"/>
    <w:rsid w:val="009245B1"/>
    <w:rsid w:val="0092546C"/>
    <w:rsid w:val="0098436E"/>
    <w:rsid w:val="00991A1C"/>
    <w:rsid w:val="00995A9E"/>
    <w:rsid w:val="00997CFB"/>
    <w:rsid w:val="009A0968"/>
    <w:rsid w:val="009B58A7"/>
    <w:rsid w:val="009D39DE"/>
    <w:rsid w:val="009D4EDC"/>
    <w:rsid w:val="009E45D2"/>
    <w:rsid w:val="00A0148B"/>
    <w:rsid w:val="00A218A3"/>
    <w:rsid w:val="00A34173"/>
    <w:rsid w:val="00A66D55"/>
    <w:rsid w:val="00A67A77"/>
    <w:rsid w:val="00A9358C"/>
    <w:rsid w:val="00A977E0"/>
    <w:rsid w:val="00AB1B69"/>
    <w:rsid w:val="00AB4FF6"/>
    <w:rsid w:val="00AB645B"/>
    <w:rsid w:val="00AF4A4F"/>
    <w:rsid w:val="00B24425"/>
    <w:rsid w:val="00B62F45"/>
    <w:rsid w:val="00B658DC"/>
    <w:rsid w:val="00B679A4"/>
    <w:rsid w:val="00B76E57"/>
    <w:rsid w:val="00B904DF"/>
    <w:rsid w:val="00B96B78"/>
    <w:rsid w:val="00B971B9"/>
    <w:rsid w:val="00BB0439"/>
    <w:rsid w:val="00BB40A8"/>
    <w:rsid w:val="00BE2870"/>
    <w:rsid w:val="00BE53CE"/>
    <w:rsid w:val="00BE727A"/>
    <w:rsid w:val="00BE7CCE"/>
    <w:rsid w:val="00C41576"/>
    <w:rsid w:val="00C450D4"/>
    <w:rsid w:val="00C52984"/>
    <w:rsid w:val="00C6286D"/>
    <w:rsid w:val="00C64AF0"/>
    <w:rsid w:val="00C71FCA"/>
    <w:rsid w:val="00C81EF3"/>
    <w:rsid w:val="00CA348E"/>
    <w:rsid w:val="00CA4E8E"/>
    <w:rsid w:val="00CB1860"/>
    <w:rsid w:val="00CC2C55"/>
    <w:rsid w:val="00CF20A6"/>
    <w:rsid w:val="00CF347F"/>
    <w:rsid w:val="00CF395E"/>
    <w:rsid w:val="00D00012"/>
    <w:rsid w:val="00D3211A"/>
    <w:rsid w:val="00D42959"/>
    <w:rsid w:val="00D7667F"/>
    <w:rsid w:val="00DA7A50"/>
    <w:rsid w:val="00DB37E5"/>
    <w:rsid w:val="00DE0BED"/>
    <w:rsid w:val="00DE185E"/>
    <w:rsid w:val="00DF7670"/>
    <w:rsid w:val="00E1284E"/>
    <w:rsid w:val="00E26D6F"/>
    <w:rsid w:val="00E31971"/>
    <w:rsid w:val="00E402F3"/>
    <w:rsid w:val="00E52FDA"/>
    <w:rsid w:val="00E61AF0"/>
    <w:rsid w:val="00E72942"/>
    <w:rsid w:val="00E72F52"/>
    <w:rsid w:val="00E73B61"/>
    <w:rsid w:val="00E763D6"/>
    <w:rsid w:val="00E76606"/>
    <w:rsid w:val="00E86651"/>
    <w:rsid w:val="00E912FC"/>
    <w:rsid w:val="00E97542"/>
    <w:rsid w:val="00EA4E01"/>
    <w:rsid w:val="00EB634A"/>
    <w:rsid w:val="00F300A1"/>
    <w:rsid w:val="00F54DEB"/>
    <w:rsid w:val="00F97DC2"/>
    <w:rsid w:val="00FB449C"/>
    <w:rsid w:val="00FF19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D7592E"/>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06C0D"/>
    <w:rsid w:val="004A779D"/>
    <w:rsid w:val="005F57D8"/>
    <w:rsid w:val="00A918C8"/>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7FB5-6027-48C9-8757-156B81EE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4</cp:revision>
  <cp:lastPrinted>2015-02-05T14:14:00Z</cp:lastPrinted>
  <dcterms:created xsi:type="dcterms:W3CDTF">2019-06-05T23:19:00Z</dcterms:created>
  <dcterms:modified xsi:type="dcterms:W3CDTF">2019-06-06T14:55:00Z</dcterms:modified>
</cp:coreProperties>
</file>