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b" ContentType="application/vnd.ms-excel.sheet.binary.macroEnabled.12"/>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DB4D" w14:textId="77777777"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14:anchorId="50DD7B32" wp14:editId="5BCBFAF0">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14:paraId="3F6BFC1D" w14:textId="4270889F" w:rsidR="00047E7F" w:rsidRPr="000D1B0D" w:rsidRDefault="00047E7F">
                            <w:pPr>
                              <w:rPr>
                                <w:rFonts w:ascii="Calibri" w:hAnsi="Calibri"/>
                                <w:b/>
                                <w:sz w:val="22"/>
                                <w:szCs w:val="22"/>
                              </w:rPr>
                            </w:pPr>
                            <w:r w:rsidRPr="000D1B0D">
                              <w:rPr>
                                <w:rFonts w:ascii="Calibri" w:hAnsi="Calibri"/>
                                <w:b/>
                                <w:sz w:val="22"/>
                                <w:szCs w:val="22"/>
                              </w:rPr>
                              <w:t>Agenda Item</w:t>
                            </w:r>
                            <w:r w:rsidR="00AF6C69">
                              <w:rPr>
                                <w:rFonts w:ascii="Calibri" w:hAnsi="Calibri"/>
                                <w:b/>
                                <w:sz w:val="22"/>
                                <w:szCs w:val="22"/>
                              </w:rPr>
                              <w:t xml:space="preserve"> 13a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7B32"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14:paraId="3F6BFC1D" w14:textId="4270889F" w:rsidR="00047E7F" w:rsidRPr="000D1B0D" w:rsidRDefault="00047E7F">
                      <w:pPr>
                        <w:rPr>
                          <w:rFonts w:ascii="Calibri" w:hAnsi="Calibri"/>
                          <w:b/>
                          <w:sz w:val="22"/>
                          <w:szCs w:val="22"/>
                        </w:rPr>
                      </w:pPr>
                      <w:r w:rsidRPr="000D1B0D">
                        <w:rPr>
                          <w:rFonts w:ascii="Calibri" w:hAnsi="Calibri"/>
                          <w:b/>
                          <w:sz w:val="22"/>
                          <w:szCs w:val="22"/>
                        </w:rPr>
                        <w:t>Agenda Item</w:t>
                      </w:r>
                      <w:r w:rsidR="00AF6C69">
                        <w:rPr>
                          <w:rFonts w:ascii="Calibri" w:hAnsi="Calibri"/>
                          <w:b/>
                          <w:sz w:val="22"/>
                          <w:szCs w:val="22"/>
                        </w:rPr>
                        <w:t xml:space="preserve"> 13a</w:t>
                      </w:r>
                    </w:p>
                  </w:txbxContent>
                </v:textbox>
              </v:rect>
            </w:pict>
          </mc:Fallback>
        </mc:AlternateContent>
      </w:r>
      <w:r w:rsidR="003D7845" w:rsidRPr="003D7845">
        <w:t xml:space="preserve"> </w:t>
      </w:r>
      <w:r>
        <w:rPr>
          <w:noProof/>
          <w:lang w:eastAsia="en-GB"/>
        </w:rPr>
        <w:drawing>
          <wp:inline distT="0" distB="0" distL="0" distR="0" wp14:anchorId="3B66B7DB" wp14:editId="6EA83142">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14:paraId="18B2162E" w14:textId="77777777"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4576B5F9" wp14:editId="762FFB2E">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14:paraId="05846718" w14:textId="4884C903" w:rsidR="00047E7F" w:rsidRPr="000D1B0D" w:rsidRDefault="00047E7F">
                            <w:pPr>
                              <w:rPr>
                                <w:rFonts w:ascii="Calibri" w:hAnsi="Calibri"/>
                                <w:sz w:val="22"/>
                                <w:szCs w:val="22"/>
                              </w:rPr>
                            </w:pPr>
                            <w:r w:rsidRPr="000D1B0D">
                              <w:rPr>
                                <w:rFonts w:ascii="Calibri" w:hAnsi="Calibri"/>
                                <w:sz w:val="22"/>
                                <w:szCs w:val="22"/>
                              </w:rPr>
                              <w:t>Report to</w:t>
                            </w:r>
                            <w:r>
                              <w:rPr>
                                <w:rFonts w:ascii="Calibri" w:hAnsi="Calibri"/>
                                <w:sz w:val="22"/>
                                <w:szCs w:val="22"/>
                              </w:rPr>
                              <w:t>: (Governing Body/</w:t>
                            </w:r>
                            <w:r w:rsidRPr="000D1B0D">
                              <w:rPr>
                                <w:rFonts w:ascii="Calibri" w:hAnsi="Calibri"/>
                                <w:sz w:val="22"/>
                                <w:szCs w:val="22"/>
                              </w:rPr>
                              <w:t>Committee):</w:t>
                            </w:r>
                            <w:r w:rsidR="00C5486C">
                              <w:rPr>
                                <w:rFonts w:ascii="Calibri" w:hAnsi="Calibri"/>
                                <w:sz w:val="22"/>
                                <w:szCs w:val="22"/>
                              </w:rPr>
                              <w:t xml:space="preserve"> Governing Body</w:t>
                            </w:r>
                          </w:p>
                          <w:p w14:paraId="4373C6DB" w14:textId="77777777" w:rsidR="00047E7F" w:rsidRPr="000D1B0D" w:rsidRDefault="00047E7F">
                            <w:pPr>
                              <w:rPr>
                                <w:rFonts w:ascii="Calibri" w:hAnsi="Calibri"/>
                                <w:sz w:val="22"/>
                                <w:szCs w:val="22"/>
                              </w:rPr>
                            </w:pPr>
                          </w:p>
                          <w:p w14:paraId="4BA08FCE" w14:textId="30BF0DB5" w:rsidR="00047E7F" w:rsidRPr="000D1B0D" w:rsidRDefault="00047E7F">
                            <w:pPr>
                              <w:rPr>
                                <w:rFonts w:ascii="Calibri" w:hAnsi="Calibri"/>
                                <w:sz w:val="22"/>
                                <w:szCs w:val="22"/>
                              </w:rPr>
                            </w:pPr>
                            <w:r w:rsidRPr="000D1B0D">
                              <w:rPr>
                                <w:rFonts w:ascii="Calibri" w:hAnsi="Calibri"/>
                                <w:sz w:val="22"/>
                                <w:szCs w:val="22"/>
                              </w:rPr>
                              <w:t>Date of Meeting:</w:t>
                            </w:r>
                            <w:r w:rsidR="00C5486C">
                              <w:rPr>
                                <w:rFonts w:ascii="Calibri" w:hAnsi="Calibri"/>
                                <w:sz w:val="22"/>
                                <w:szCs w:val="22"/>
                              </w:rPr>
                              <w:t xml:space="preserve"> 12</w:t>
                            </w:r>
                            <w:r w:rsidRPr="0094246D">
                              <w:rPr>
                                <w:rFonts w:ascii="Calibri" w:hAnsi="Calibri"/>
                                <w:sz w:val="22"/>
                                <w:szCs w:val="22"/>
                                <w:vertAlign w:val="superscript"/>
                              </w:rPr>
                              <w:t>th</w:t>
                            </w:r>
                            <w:r>
                              <w:rPr>
                                <w:rFonts w:ascii="Calibri" w:hAnsi="Calibri"/>
                                <w:sz w:val="22"/>
                                <w:szCs w:val="22"/>
                              </w:rPr>
                              <w:t xml:space="preserve"> September 2019</w:t>
                            </w:r>
                          </w:p>
                          <w:p w14:paraId="69B9C047" w14:textId="77777777" w:rsidR="00047E7F" w:rsidRPr="000D1B0D" w:rsidRDefault="00047E7F">
                            <w:pPr>
                              <w:rPr>
                                <w:rFonts w:ascii="Calibri" w:hAnsi="Calibri"/>
                                <w:sz w:val="22"/>
                                <w:szCs w:val="22"/>
                              </w:rPr>
                            </w:pPr>
                          </w:p>
                          <w:p w14:paraId="161259F5" w14:textId="77777777" w:rsidR="00047E7F" w:rsidRPr="000D1B0D" w:rsidRDefault="00047E7F">
                            <w:pPr>
                              <w:rPr>
                                <w:rFonts w:ascii="Calibri" w:hAnsi="Calibri"/>
                                <w:sz w:val="22"/>
                                <w:szCs w:val="22"/>
                              </w:rPr>
                            </w:pPr>
                            <w:r w:rsidRPr="000D1B0D">
                              <w:rPr>
                                <w:rFonts w:ascii="Calibri" w:hAnsi="Calibri"/>
                                <w:sz w:val="22"/>
                                <w:szCs w:val="22"/>
                              </w:rPr>
                              <w:t>Subject:</w:t>
                            </w:r>
                            <w:r>
                              <w:rPr>
                                <w:rFonts w:ascii="Calibri" w:hAnsi="Calibri"/>
                                <w:sz w:val="22"/>
                                <w:szCs w:val="22"/>
                              </w:rPr>
                              <w:t xml:space="preserve"> EPRR Core Standards Self-Assessment</w:t>
                            </w:r>
                          </w:p>
                          <w:p w14:paraId="5911D0A3" w14:textId="77777777" w:rsidR="00047E7F" w:rsidRPr="000D1B0D" w:rsidRDefault="00047E7F">
                            <w:pPr>
                              <w:rPr>
                                <w:rFonts w:ascii="Calibri" w:hAnsi="Calibri"/>
                                <w:sz w:val="22"/>
                                <w:szCs w:val="22"/>
                              </w:rPr>
                            </w:pPr>
                          </w:p>
                          <w:p w14:paraId="1B7DE5BE" w14:textId="7E08FF26" w:rsidR="00047E7F" w:rsidRPr="000D1B0D" w:rsidRDefault="00047E7F">
                            <w:pPr>
                              <w:rPr>
                                <w:rFonts w:ascii="Calibri" w:hAnsi="Calibri"/>
                                <w:sz w:val="22"/>
                                <w:szCs w:val="22"/>
                              </w:rPr>
                            </w:pPr>
                            <w:r w:rsidRPr="000D1B0D">
                              <w:rPr>
                                <w:rFonts w:ascii="Calibri" w:hAnsi="Calibri"/>
                                <w:sz w:val="22"/>
                                <w:szCs w:val="22"/>
                              </w:rPr>
                              <w:t>Presented by:</w:t>
                            </w:r>
                            <w:r w:rsidR="00C5486C">
                              <w:rPr>
                                <w:rFonts w:ascii="Calibri" w:hAnsi="Calibri"/>
                                <w:sz w:val="22"/>
                                <w:szCs w:val="22"/>
                              </w:rPr>
                              <w:t xml:space="preserve"> Helen Kenyon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B5F9"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14:paraId="05846718" w14:textId="4884C903" w:rsidR="00047E7F" w:rsidRPr="000D1B0D" w:rsidRDefault="00047E7F">
                      <w:pPr>
                        <w:rPr>
                          <w:rFonts w:ascii="Calibri" w:hAnsi="Calibri"/>
                          <w:sz w:val="22"/>
                          <w:szCs w:val="22"/>
                        </w:rPr>
                      </w:pPr>
                      <w:r w:rsidRPr="000D1B0D">
                        <w:rPr>
                          <w:rFonts w:ascii="Calibri" w:hAnsi="Calibri"/>
                          <w:sz w:val="22"/>
                          <w:szCs w:val="22"/>
                        </w:rPr>
                        <w:t>Report to</w:t>
                      </w:r>
                      <w:r>
                        <w:rPr>
                          <w:rFonts w:ascii="Calibri" w:hAnsi="Calibri"/>
                          <w:sz w:val="22"/>
                          <w:szCs w:val="22"/>
                        </w:rPr>
                        <w:t>: (Governing Body/</w:t>
                      </w:r>
                      <w:r w:rsidRPr="000D1B0D">
                        <w:rPr>
                          <w:rFonts w:ascii="Calibri" w:hAnsi="Calibri"/>
                          <w:sz w:val="22"/>
                          <w:szCs w:val="22"/>
                        </w:rPr>
                        <w:t>Committee):</w:t>
                      </w:r>
                      <w:r w:rsidR="00C5486C">
                        <w:rPr>
                          <w:rFonts w:ascii="Calibri" w:hAnsi="Calibri"/>
                          <w:sz w:val="22"/>
                          <w:szCs w:val="22"/>
                        </w:rPr>
                        <w:t xml:space="preserve"> Governing Body</w:t>
                      </w:r>
                    </w:p>
                    <w:p w14:paraId="4373C6DB" w14:textId="77777777" w:rsidR="00047E7F" w:rsidRPr="000D1B0D" w:rsidRDefault="00047E7F">
                      <w:pPr>
                        <w:rPr>
                          <w:rFonts w:ascii="Calibri" w:hAnsi="Calibri"/>
                          <w:sz w:val="22"/>
                          <w:szCs w:val="22"/>
                        </w:rPr>
                      </w:pPr>
                    </w:p>
                    <w:p w14:paraId="4BA08FCE" w14:textId="30BF0DB5" w:rsidR="00047E7F" w:rsidRPr="000D1B0D" w:rsidRDefault="00047E7F">
                      <w:pPr>
                        <w:rPr>
                          <w:rFonts w:ascii="Calibri" w:hAnsi="Calibri"/>
                          <w:sz w:val="22"/>
                          <w:szCs w:val="22"/>
                        </w:rPr>
                      </w:pPr>
                      <w:r w:rsidRPr="000D1B0D">
                        <w:rPr>
                          <w:rFonts w:ascii="Calibri" w:hAnsi="Calibri"/>
                          <w:sz w:val="22"/>
                          <w:szCs w:val="22"/>
                        </w:rPr>
                        <w:t>Date of Meeting:</w:t>
                      </w:r>
                      <w:r w:rsidR="00C5486C">
                        <w:rPr>
                          <w:rFonts w:ascii="Calibri" w:hAnsi="Calibri"/>
                          <w:sz w:val="22"/>
                          <w:szCs w:val="22"/>
                        </w:rPr>
                        <w:t xml:space="preserve"> 12</w:t>
                      </w:r>
                      <w:r w:rsidRPr="0094246D">
                        <w:rPr>
                          <w:rFonts w:ascii="Calibri" w:hAnsi="Calibri"/>
                          <w:sz w:val="22"/>
                          <w:szCs w:val="22"/>
                          <w:vertAlign w:val="superscript"/>
                        </w:rPr>
                        <w:t>th</w:t>
                      </w:r>
                      <w:r>
                        <w:rPr>
                          <w:rFonts w:ascii="Calibri" w:hAnsi="Calibri"/>
                          <w:sz w:val="22"/>
                          <w:szCs w:val="22"/>
                        </w:rPr>
                        <w:t xml:space="preserve"> September 2019</w:t>
                      </w:r>
                    </w:p>
                    <w:p w14:paraId="69B9C047" w14:textId="77777777" w:rsidR="00047E7F" w:rsidRPr="000D1B0D" w:rsidRDefault="00047E7F">
                      <w:pPr>
                        <w:rPr>
                          <w:rFonts w:ascii="Calibri" w:hAnsi="Calibri"/>
                          <w:sz w:val="22"/>
                          <w:szCs w:val="22"/>
                        </w:rPr>
                      </w:pPr>
                    </w:p>
                    <w:p w14:paraId="161259F5" w14:textId="77777777" w:rsidR="00047E7F" w:rsidRPr="000D1B0D" w:rsidRDefault="00047E7F">
                      <w:pPr>
                        <w:rPr>
                          <w:rFonts w:ascii="Calibri" w:hAnsi="Calibri"/>
                          <w:sz w:val="22"/>
                          <w:szCs w:val="22"/>
                        </w:rPr>
                      </w:pPr>
                      <w:r w:rsidRPr="000D1B0D">
                        <w:rPr>
                          <w:rFonts w:ascii="Calibri" w:hAnsi="Calibri"/>
                          <w:sz w:val="22"/>
                          <w:szCs w:val="22"/>
                        </w:rPr>
                        <w:t>Subject:</w:t>
                      </w:r>
                      <w:r>
                        <w:rPr>
                          <w:rFonts w:ascii="Calibri" w:hAnsi="Calibri"/>
                          <w:sz w:val="22"/>
                          <w:szCs w:val="22"/>
                        </w:rPr>
                        <w:t xml:space="preserve"> EPRR Core Standards Self-Assessment</w:t>
                      </w:r>
                    </w:p>
                    <w:p w14:paraId="5911D0A3" w14:textId="77777777" w:rsidR="00047E7F" w:rsidRPr="000D1B0D" w:rsidRDefault="00047E7F">
                      <w:pPr>
                        <w:rPr>
                          <w:rFonts w:ascii="Calibri" w:hAnsi="Calibri"/>
                          <w:sz w:val="22"/>
                          <w:szCs w:val="22"/>
                        </w:rPr>
                      </w:pPr>
                    </w:p>
                    <w:p w14:paraId="1B7DE5BE" w14:textId="7E08FF26" w:rsidR="00047E7F" w:rsidRPr="000D1B0D" w:rsidRDefault="00047E7F">
                      <w:pPr>
                        <w:rPr>
                          <w:rFonts w:ascii="Calibri" w:hAnsi="Calibri"/>
                          <w:sz w:val="22"/>
                          <w:szCs w:val="22"/>
                        </w:rPr>
                      </w:pPr>
                      <w:r w:rsidRPr="000D1B0D">
                        <w:rPr>
                          <w:rFonts w:ascii="Calibri" w:hAnsi="Calibri"/>
                          <w:sz w:val="22"/>
                          <w:szCs w:val="22"/>
                        </w:rPr>
                        <w:t>Presented by:</w:t>
                      </w:r>
                      <w:r w:rsidR="00C5486C">
                        <w:rPr>
                          <w:rFonts w:ascii="Calibri" w:hAnsi="Calibri"/>
                          <w:sz w:val="22"/>
                          <w:szCs w:val="22"/>
                        </w:rPr>
                        <w:t xml:space="preserve"> Helen Kenyon</w:t>
                      </w:r>
                    </w:p>
                  </w:txbxContent>
                </v:textbox>
              </v:rect>
            </w:pict>
          </mc:Fallback>
        </mc:AlternateContent>
      </w:r>
    </w:p>
    <w:p w14:paraId="0309AA46" w14:textId="77777777" w:rsidR="00136B75" w:rsidRDefault="00136B75" w:rsidP="00D3211A">
      <w:pPr>
        <w:pStyle w:val="Default"/>
        <w:jc w:val="both"/>
        <w:rPr>
          <w:rFonts w:ascii="Calibri" w:hAnsi="Calibri" w:cs="Calibri"/>
          <w:sz w:val="20"/>
          <w:szCs w:val="20"/>
        </w:rPr>
      </w:pPr>
    </w:p>
    <w:p w14:paraId="24D5DE74" w14:textId="77777777" w:rsidR="00136B75" w:rsidRDefault="00136B75" w:rsidP="00D3211A">
      <w:pPr>
        <w:pStyle w:val="Default"/>
        <w:jc w:val="both"/>
        <w:rPr>
          <w:rFonts w:ascii="Calibri" w:hAnsi="Calibri" w:cs="Calibri"/>
          <w:sz w:val="20"/>
          <w:szCs w:val="20"/>
        </w:rPr>
      </w:pPr>
    </w:p>
    <w:p w14:paraId="3BC3C343" w14:textId="77777777" w:rsidR="00136B75" w:rsidRDefault="00136B75" w:rsidP="00D3211A">
      <w:pPr>
        <w:pStyle w:val="Default"/>
        <w:jc w:val="both"/>
        <w:rPr>
          <w:rFonts w:ascii="Calibri" w:hAnsi="Calibri" w:cs="Calibri"/>
          <w:sz w:val="20"/>
          <w:szCs w:val="20"/>
        </w:rPr>
      </w:pPr>
    </w:p>
    <w:p w14:paraId="6026B7E1" w14:textId="77777777" w:rsidR="00136B75" w:rsidRDefault="00136B75" w:rsidP="00D3211A">
      <w:pPr>
        <w:pStyle w:val="Default"/>
        <w:jc w:val="both"/>
        <w:rPr>
          <w:rFonts w:ascii="Calibri" w:hAnsi="Calibri" w:cs="Calibri"/>
          <w:sz w:val="20"/>
          <w:szCs w:val="20"/>
        </w:rPr>
      </w:pPr>
    </w:p>
    <w:p w14:paraId="48692B13" w14:textId="77777777" w:rsidR="00136B75" w:rsidRDefault="00136B75" w:rsidP="00D3211A">
      <w:pPr>
        <w:pStyle w:val="Default"/>
        <w:jc w:val="both"/>
        <w:rPr>
          <w:rFonts w:ascii="Calibri" w:hAnsi="Calibri" w:cs="Calibri"/>
          <w:sz w:val="20"/>
          <w:szCs w:val="20"/>
        </w:rPr>
      </w:pPr>
    </w:p>
    <w:p w14:paraId="05A646CE" w14:textId="77777777" w:rsidR="00136B75" w:rsidRDefault="00136B75" w:rsidP="00D3211A">
      <w:pPr>
        <w:pStyle w:val="Default"/>
        <w:jc w:val="both"/>
        <w:rPr>
          <w:rFonts w:ascii="Calibri" w:hAnsi="Calibri" w:cs="Calibri"/>
          <w:sz w:val="20"/>
          <w:szCs w:val="20"/>
        </w:rPr>
      </w:pPr>
    </w:p>
    <w:p w14:paraId="56F70A93" w14:textId="77777777" w:rsidR="00136B75" w:rsidRDefault="00136B75" w:rsidP="00D3211A">
      <w:pPr>
        <w:pStyle w:val="Default"/>
        <w:jc w:val="both"/>
        <w:rPr>
          <w:rFonts w:ascii="Calibri" w:hAnsi="Calibri" w:cs="Calibri"/>
          <w:sz w:val="20"/>
          <w:szCs w:val="20"/>
        </w:rPr>
      </w:pPr>
    </w:p>
    <w:p w14:paraId="5E5D9D04" w14:textId="77777777" w:rsidR="00136B75" w:rsidRDefault="00136B75" w:rsidP="00D3211A">
      <w:pPr>
        <w:pStyle w:val="Default"/>
        <w:jc w:val="both"/>
        <w:rPr>
          <w:rFonts w:ascii="Calibri" w:hAnsi="Calibri" w:cs="Calibri"/>
          <w:sz w:val="20"/>
          <w:szCs w:val="20"/>
        </w:rPr>
      </w:pPr>
    </w:p>
    <w:p w14:paraId="485D86B5" w14:textId="77777777"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29C3F8DE" wp14:editId="5E2F1884">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14:paraId="7AC2CF6F" w14:textId="77777777" w:rsidR="00047E7F" w:rsidRPr="00C52984" w:rsidRDefault="00047E7F" w:rsidP="007C526F">
                            <w:pPr>
                              <w:rPr>
                                <w:rFonts w:ascii="Calibri" w:hAnsi="Calibri"/>
                                <w:b/>
                                <w:sz w:val="22"/>
                                <w:szCs w:val="22"/>
                              </w:rPr>
                            </w:pPr>
                            <w:r w:rsidRPr="000D1B0D">
                              <w:rPr>
                                <w:rFonts w:ascii="Calibri" w:hAnsi="Calibri"/>
                                <w:b/>
                                <w:sz w:val="22"/>
                                <w:szCs w:val="22"/>
                              </w:rPr>
                              <w:t>STATUS OF THE REPORT</w:t>
                            </w:r>
                            <w:r>
                              <w:rPr>
                                <w:rFonts w:ascii="Calibri" w:hAnsi="Calibri"/>
                                <w:b/>
                                <w:sz w:val="22"/>
                                <w:szCs w:val="22"/>
                              </w:rPr>
                              <w:t xml:space="preserve"> </w:t>
                            </w:r>
                            <w:r w:rsidRPr="00901CC0">
                              <w:rPr>
                                <w:rFonts w:ascii="Calibri" w:hAnsi="Calibri"/>
                                <w:b/>
                                <w:i/>
                                <w:sz w:val="22"/>
                                <w:szCs w:val="22"/>
                              </w:rPr>
                              <w:t>(auto check relevant box</w:t>
                            </w:r>
                            <w:r w:rsidRPr="002F38A7">
                              <w:rPr>
                                <w:rFonts w:ascii="Calibri" w:hAnsi="Calibri"/>
                                <w:i/>
                                <w:sz w:val="22"/>
                                <w:szCs w:val="22"/>
                              </w:rPr>
                              <w:t>)</w:t>
                            </w:r>
                          </w:p>
                          <w:p w14:paraId="1E9CC69E" w14:textId="77777777" w:rsidR="00047E7F" w:rsidRPr="000D1B0D" w:rsidRDefault="00047E7F">
                            <w:pPr>
                              <w:rPr>
                                <w:rFonts w:ascii="Calibri" w:hAnsi="Calibri"/>
                                <w:sz w:val="22"/>
                                <w:szCs w:val="22"/>
                              </w:rPr>
                            </w:pPr>
                          </w:p>
                          <w:p w14:paraId="7F7C6772" w14:textId="77777777" w:rsidR="00047E7F" w:rsidRPr="000D1B0D" w:rsidRDefault="00047E7F"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14:paraId="62998EA0" w14:textId="77777777" w:rsidR="00047E7F" w:rsidRPr="000D1B0D" w:rsidRDefault="00047E7F"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8018709" w14:textId="77777777" w:rsidR="00047E7F" w:rsidRDefault="00047E7F"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DA6483A" w14:textId="77777777" w:rsidR="00047E7F" w:rsidRPr="000D1B0D" w:rsidRDefault="00047E7F"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3F8DE"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14:paraId="7AC2CF6F" w14:textId="77777777" w:rsidR="00047E7F" w:rsidRPr="00C52984" w:rsidRDefault="00047E7F" w:rsidP="007C526F">
                      <w:pPr>
                        <w:rPr>
                          <w:rFonts w:ascii="Calibri" w:hAnsi="Calibri"/>
                          <w:b/>
                          <w:sz w:val="22"/>
                          <w:szCs w:val="22"/>
                        </w:rPr>
                      </w:pPr>
                      <w:r w:rsidRPr="000D1B0D">
                        <w:rPr>
                          <w:rFonts w:ascii="Calibri" w:hAnsi="Calibri"/>
                          <w:b/>
                          <w:sz w:val="22"/>
                          <w:szCs w:val="22"/>
                        </w:rPr>
                        <w:t>STATUS OF THE REPORT</w:t>
                      </w:r>
                      <w:r>
                        <w:rPr>
                          <w:rFonts w:ascii="Calibri" w:hAnsi="Calibri"/>
                          <w:b/>
                          <w:sz w:val="22"/>
                          <w:szCs w:val="22"/>
                        </w:rPr>
                        <w:t xml:space="preserve"> </w:t>
                      </w:r>
                      <w:r w:rsidRPr="00901CC0">
                        <w:rPr>
                          <w:rFonts w:ascii="Calibri" w:hAnsi="Calibri"/>
                          <w:b/>
                          <w:i/>
                          <w:sz w:val="22"/>
                          <w:szCs w:val="22"/>
                        </w:rPr>
                        <w:t>(auto check relevant box</w:t>
                      </w:r>
                      <w:r w:rsidRPr="002F38A7">
                        <w:rPr>
                          <w:rFonts w:ascii="Calibri" w:hAnsi="Calibri"/>
                          <w:i/>
                          <w:sz w:val="22"/>
                          <w:szCs w:val="22"/>
                        </w:rPr>
                        <w:t>)</w:t>
                      </w:r>
                    </w:p>
                    <w:p w14:paraId="1E9CC69E" w14:textId="77777777" w:rsidR="00047E7F" w:rsidRPr="000D1B0D" w:rsidRDefault="00047E7F">
                      <w:pPr>
                        <w:rPr>
                          <w:rFonts w:ascii="Calibri" w:hAnsi="Calibri"/>
                          <w:sz w:val="22"/>
                          <w:szCs w:val="22"/>
                        </w:rPr>
                      </w:pPr>
                    </w:p>
                    <w:p w14:paraId="7F7C6772" w14:textId="77777777" w:rsidR="00047E7F" w:rsidRPr="000D1B0D" w:rsidRDefault="00047E7F"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14:paraId="62998EA0" w14:textId="77777777" w:rsidR="00047E7F" w:rsidRPr="000D1B0D" w:rsidRDefault="00047E7F"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38018709" w14:textId="77777777" w:rsidR="00047E7F" w:rsidRDefault="00047E7F"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Content>
                          <w:r>
                            <w:rPr>
                              <w:rFonts w:ascii="MS Gothic" w:eastAsia="MS Gothic" w:hAnsi="MS Gothic" w:hint="eastAsia"/>
                              <w:sz w:val="22"/>
                              <w:szCs w:val="22"/>
                            </w:rPr>
                            <w:t>☒</w:t>
                          </w:r>
                        </w:sdtContent>
                      </w:sdt>
                    </w:p>
                    <w:p w14:paraId="2DA6483A" w14:textId="77777777" w:rsidR="00047E7F" w:rsidRPr="000D1B0D" w:rsidRDefault="00047E7F"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Yes</w:t>
                      </w:r>
                    </w:p>
                  </w:txbxContent>
                </v:textbox>
              </v:rect>
            </w:pict>
          </mc:Fallback>
        </mc:AlternateContent>
      </w:r>
    </w:p>
    <w:p w14:paraId="4705A8F1" w14:textId="77777777" w:rsidR="00136B75" w:rsidRDefault="00136B75" w:rsidP="00D3211A">
      <w:pPr>
        <w:pStyle w:val="Default"/>
        <w:jc w:val="both"/>
        <w:rPr>
          <w:rFonts w:ascii="Calibri" w:hAnsi="Calibri" w:cs="Calibri"/>
          <w:sz w:val="20"/>
          <w:szCs w:val="20"/>
        </w:rPr>
      </w:pPr>
    </w:p>
    <w:p w14:paraId="3F2F0190" w14:textId="77777777" w:rsidR="00136B75" w:rsidRDefault="00136B75" w:rsidP="00D3211A">
      <w:pPr>
        <w:pStyle w:val="Default"/>
        <w:jc w:val="both"/>
        <w:rPr>
          <w:rFonts w:ascii="Calibri" w:hAnsi="Calibri" w:cs="Calibri"/>
          <w:sz w:val="20"/>
          <w:szCs w:val="20"/>
        </w:rPr>
      </w:pPr>
    </w:p>
    <w:p w14:paraId="095BCD41" w14:textId="77777777" w:rsidR="00136B75" w:rsidRDefault="00136B75" w:rsidP="00D3211A">
      <w:pPr>
        <w:pStyle w:val="Default"/>
        <w:jc w:val="both"/>
        <w:rPr>
          <w:rFonts w:ascii="Calibri" w:hAnsi="Calibri" w:cs="Calibri"/>
          <w:sz w:val="20"/>
          <w:szCs w:val="20"/>
        </w:rPr>
      </w:pPr>
    </w:p>
    <w:p w14:paraId="21DDE539" w14:textId="77777777" w:rsidR="00136B75" w:rsidRDefault="00136B75" w:rsidP="00D3211A">
      <w:pPr>
        <w:pStyle w:val="Default"/>
        <w:jc w:val="both"/>
        <w:rPr>
          <w:rFonts w:ascii="Calibri" w:hAnsi="Calibri" w:cs="Calibri"/>
          <w:sz w:val="20"/>
          <w:szCs w:val="20"/>
        </w:rPr>
      </w:pPr>
    </w:p>
    <w:p w14:paraId="58AF6E6F" w14:textId="77777777" w:rsidR="00136B75" w:rsidRDefault="00136B75" w:rsidP="00D3211A">
      <w:pPr>
        <w:pStyle w:val="Default"/>
        <w:jc w:val="both"/>
        <w:rPr>
          <w:rFonts w:ascii="Calibri" w:hAnsi="Calibri" w:cs="Calibri"/>
          <w:sz w:val="20"/>
          <w:szCs w:val="20"/>
        </w:rPr>
      </w:pPr>
    </w:p>
    <w:p w14:paraId="5D2C710A" w14:textId="77777777" w:rsidR="00136B75" w:rsidRDefault="00136B75" w:rsidP="00D3211A">
      <w:pPr>
        <w:pStyle w:val="Default"/>
        <w:jc w:val="both"/>
        <w:rPr>
          <w:rFonts w:ascii="Calibri" w:hAnsi="Calibri" w:cs="Calibri"/>
          <w:sz w:val="20"/>
          <w:szCs w:val="20"/>
        </w:rPr>
      </w:pPr>
    </w:p>
    <w:p w14:paraId="0CF968DF" w14:textId="77777777" w:rsidR="00136B75" w:rsidRDefault="00136B75" w:rsidP="00D3211A">
      <w:pPr>
        <w:pStyle w:val="Default"/>
        <w:jc w:val="both"/>
        <w:rPr>
          <w:rFonts w:ascii="Calibri" w:hAnsi="Calibri" w:cs="Calibri"/>
          <w:sz w:val="20"/>
          <w:szCs w:val="20"/>
        </w:rPr>
      </w:pPr>
    </w:p>
    <w:p w14:paraId="5738FD7D" w14:textId="77777777" w:rsidR="00136B75" w:rsidRDefault="00136B75" w:rsidP="00D3211A">
      <w:pPr>
        <w:pStyle w:val="Default"/>
        <w:jc w:val="both"/>
        <w:rPr>
          <w:rFonts w:ascii="Calibri" w:hAnsi="Calibri" w:cs="Calibri"/>
          <w:sz w:val="20"/>
          <w:szCs w:val="20"/>
        </w:rPr>
      </w:pPr>
    </w:p>
    <w:p w14:paraId="40619361" w14:textId="77777777"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14:paraId="777530F9" w14:textId="77777777" w:rsidTr="00144ED4">
        <w:tc>
          <w:tcPr>
            <w:tcW w:w="1183" w:type="pct"/>
            <w:tcBorders>
              <w:bottom w:val="single" w:sz="4" w:space="0" w:color="auto"/>
            </w:tcBorders>
            <w:shd w:val="clear" w:color="auto" w:fill="auto"/>
          </w:tcPr>
          <w:p w14:paraId="7A5FCA73" w14:textId="77777777" w:rsidR="009D4EDC" w:rsidRDefault="009D4EDC" w:rsidP="009D4EDC">
            <w:pPr>
              <w:rPr>
                <w:rFonts w:ascii="Calibri" w:hAnsi="Calibri"/>
                <w:b/>
                <w:sz w:val="22"/>
                <w:szCs w:val="22"/>
              </w:rPr>
            </w:pPr>
            <w:r w:rsidRPr="000D1B0D">
              <w:rPr>
                <w:rFonts w:ascii="Calibri" w:hAnsi="Calibri"/>
                <w:b/>
                <w:sz w:val="22"/>
                <w:szCs w:val="22"/>
              </w:rPr>
              <w:t>PURPOSE OF REPORT:</w:t>
            </w:r>
          </w:p>
          <w:p w14:paraId="47E6924A" w14:textId="77777777" w:rsidR="009D4EDC" w:rsidRPr="000D1B0D" w:rsidRDefault="009D4EDC" w:rsidP="00160F2E">
            <w:pPr>
              <w:pStyle w:val="NoSpacing"/>
              <w:rPr>
                <w:rFonts w:cs="Calibri"/>
                <w:b/>
                <w:sz w:val="20"/>
                <w:szCs w:val="20"/>
              </w:rPr>
            </w:pPr>
          </w:p>
        </w:tc>
        <w:tc>
          <w:tcPr>
            <w:tcW w:w="3817" w:type="pct"/>
            <w:gridSpan w:val="2"/>
            <w:shd w:val="clear" w:color="auto" w:fill="auto"/>
          </w:tcPr>
          <w:p w14:paraId="73870C1A" w14:textId="16D9480B" w:rsidR="0094246D" w:rsidRPr="006541CC" w:rsidRDefault="00C5486C" w:rsidP="0094246D">
            <w:pPr>
              <w:pStyle w:val="Default"/>
              <w:jc w:val="both"/>
              <w:rPr>
                <w:sz w:val="20"/>
                <w:szCs w:val="20"/>
              </w:rPr>
            </w:pPr>
            <w:r>
              <w:rPr>
                <w:rFonts w:asciiTheme="minorHAnsi" w:hAnsiTheme="minorHAnsi" w:cstheme="minorHAnsi"/>
                <w:sz w:val="20"/>
                <w:szCs w:val="20"/>
              </w:rPr>
              <w:t>To inform the Governing Body</w:t>
            </w:r>
            <w:r w:rsidR="0094246D" w:rsidRPr="00160F2E">
              <w:rPr>
                <w:rFonts w:asciiTheme="minorHAnsi" w:hAnsiTheme="minorHAnsi" w:cstheme="minorHAnsi"/>
                <w:sz w:val="20"/>
                <w:szCs w:val="20"/>
              </w:rPr>
              <w:t xml:space="preserve"> of the CCG’s self-assessment result and seek approval of the self-assessment documents before submission to NHS England prior to 31</w:t>
            </w:r>
            <w:r w:rsidR="0094246D" w:rsidRPr="00160F2E">
              <w:rPr>
                <w:rFonts w:asciiTheme="minorHAnsi" w:hAnsiTheme="minorHAnsi" w:cstheme="minorHAnsi"/>
                <w:sz w:val="20"/>
                <w:szCs w:val="20"/>
                <w:vertAlign w:val="superscript"/>
              </w:rPr>
              <w:t>st</w:t>
            </w:r>
            <w:r w:rsidR="0094246D" w:rsidRPr="00160F2E">
              <w:rPr>
                <w:rFonts w:asciiTheme="minorHAnsi" w:hAnsiTheme="minorHAnsi" w:cstheme="minorHAnsi"/>
                <w:sz w:val="20"/>
                <w:szCs w:val="20"/>
              </w:rPr>
              <w:t xml:space="preserve"> October</w:t>
            </w:r>
            <w:r w:rsidR="0094246D">
              <w:rPr>
                <w:sz w:val="20"/>
                <w:szCs w:val="20"/>
              </w:rPr>
              <w:t>.</w:t>
            </w:r>
          </w:p>
          <w:p w14:paraId="1EE83EE1" w14:textId="77777777" w:rsidR="00246EFA" w:rsidRPr="000D1B0D" w:rsidRDefault="00246EFA" w:rsidP="000D1B0D">
            <w:pPr>
              <w:pStyle w:val="Default"/>
              <w:jc w:val="both"/>
              <w:rPr>
                <w:rFonts w:ascii="Calibri" w:hAnsi="Calibri" w:cs="Calibri"/>
                <w:sz w:val="20"/>
                <w:szCs w:val="20"/>
              </w:rPr>
            </w:pPr>
          </w:p>
          <w:p w14:paraId="4EC0F3E9" w14:textId="77777777" w:rsidR="00E76606" w:rsidRDefault="00E76606" w:rsidP="000D1B0D">
            <w:pPr>
              <w:pStyle w:val="Default"/>
              <w:jc w:val="both"/>
              <w:rPr>
                <w:rFonts w:ascii="Calibri" w:hAnsi="Calibri" w:cs="Calibri"/>
                <w:sz w:val="20"/>
                <w:szCs w:val="20"/>
              </w:rPr>
            </w:pPr>
          </w:p>
          <w:p w14:paraId="5B5A17FF" w14:textId="77777777" w:rsidR="00DF7670" w:rsidRDefault="00DF7670" w:rsidP="000D1B0D">
            <w:pPr>
              <w:pStyle w:val="Default"/>
              <w:jc w:val="both"/>
              <w:rPr>
                <w:rFonts w:ascii="Calibri" w:hAnsi="Calibri" w:cs="Calibri"/>
                <w:sz w:val="20"/>
                <w:szCs w:val="20"/>
              </w:rPr>
            </w:pPr>
          </w:p>
          <w:p w14:paraId="2A57701F" w14:textId="77777777" w:rsidR="002054A0" w:rsidRPr="000D1B0D" w:rsidRDefault="002054A0" w:rsidP="000D1B0D">
            <w:pPr>
              <w:pStyle w:val="Default"/>
              <w:jc w:val="both"/>
              <w:rPr>
                <w:rFonts w:ascii="Calibri" w:hAnsi="Calibri" w:cs="Calibri"/>
                <w:sz w:val="20"/>
                <w:szCs w:val="20"/>
              </w:rPr>
            </w:pPr>
          </w:p>
        </w:tc>
      </w:tr>
      <w:tr w:rsidR="009D4EDC" w:rsidRPr="000D1B0D" w14:paraId="1139E175" w14:textId="77777777" w:rsidTr="00144ED4">
        <w:tc>
          <w:tcPr>
            <w:tcW w:w="1183" w:type="pct"/>
            <w:shd w:val="clear" w:color="auto" w:fill="595959"/>
          </w:tcPr>
          <w:p w14:paraId="65E4A6E2" w14:textId="77777777" w:rsidR="009D4EDC" w:rsidRPr="000D1B0D" w:rsidRDefault="009D4EDC" w:rsidP="000D1B0D">
            <w:pPr>
              <w:pStyle w:val="Default"/>
              <w:jc w:val="both"/>
              <w:rPr>
                <w:rFonts w:ascii="Calibri" w:hAnsi="Calibri" w:cs="Calibri"/>
                <w:b/>
                <w:color w:val="FFFFFF"/>
                <w:sz w:val="20"/>
                <w:szCs w:val="20"/>
              </w:rPr>
            </w:pPr>
          </w:p>
          <w:p w14:paraId="0FE311A2" w14:textId="77777777"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14:paraId="15282C0D" w14:textId="77777777" w:rsidR="009D4EDC" w:rsidRPr="000D1B0D" w:rsidRDefault="009D4EDC" w:rsidP="000D1B0D">
            <w:pPr>
              <w:pStyle w:val="Default"/>
              <w:jc w:val="both"/>
              <w:rPr>
                <w:rFonts w:ascii="Calibri" w:hAnsi="Calibri" w:cs="Calibri"/>
                <w:sz w:val="20"/>
                <w:szCs w:val="20"/>
              </w:rPr>
            </w:pPr>
          </w:p>
          <w:p w14:paraId="412EAB0A" w14:textId="4918C777" w:rsidR="0094246D" w:rsidRPr="00160F2E" w:rsidRDefault="00C5486C" w:rsidP="0094246D">
            <w:pPr>
              <w:pStyle w:val="Default"/>
              <w:jc w:val="both"/>
              <w:rPr>
                <w:rFonts w:asciiTheme="minorHAnsi" w:hAnsiTheme="minorHAnsi" w:cstheme="minorHAnsi"/>
                <w:sz w:val="20"/>
                <w:szCs w:val="20"/>
              </w:rPr>
            </w:pPr>
            <w:r>
              <w:rPr>
                <w:rFonts w:asciiTheme="minorHAnsi" w:hAnsiTheme="minorHAnsi" w:cstheme="minorHAnsi"/>
                <w:sz w:val="20"/>
              </w:rPr>
              <w:t>The Governing Body</w:t>
            </w:r>
            <w:r w:rsidR="0094246D" w:rsidRPr="00160F2E">
              <w:rPr>
                <w:rFonts w:asciiTheme="minorHAnsi" w:hAnsiTheme="minorHAnsi" w:cstheme="minorHAnsi"/>
                <w:sz w:val="20"/>
              </w:rPr>
              <w:t xml:space="preserve"> is asked to note and accept the contents of this report and self-assessment return.</w:t>
            </w:r>
          </w:p>
          <w:p w14:paraId="366480F1" w14:textId="77777777" w:rsidR="0094246D" w:rsidRPr="00160F2E" w:rsidRDefault="0094246D" w:rsidP="0094246D">
            <w:pPr>
              <w:pStyle w:val="Default"/>
              <w:jc w:val="both"/>
              <w:rPr>
                <w:rFonts w:asciiTheme="minorHAnsi" w:hAnsiTheme="minorHAnsi" w:cstheme="minorHAnsi"/>
                <w:sz w:val="20"/>
                <w:szCs w:val="20"/>
              </w:rPr>
            </w:pPr>
          </w:p>
          <w:p w14:paraId="48B35D04" w14:textId="08AAFF35" w:rsidR="0094246D" w:rsidRPr="00160F2E" w:rsidRDefault="0094246D" w:rsidP="0094246D">
            <w:pPr>
              <w:pStyle w:val="Default"/>
              <w:jc w:val="both"/>
              <w:rPr>
                <w:rFonts w:asciiTheme="minorHAnsi" w:hAnsiTheme="minorHAnsi" w:cstheme="minorHAnsi"/>
                <w:sz w:val="20"/>
                <w:szCs w:val="20"/>
              </w:rPr>
            </w:pPr>
            <w:r w:rsidRPr="00160F2E">
              <w:rPr>
                <w:rFonts w:asciiTheme="minorHAnsi" w:hAnsiTheme="minorHAnsi" w:cstheme="minorHAnsi"/>
                <w:sz w:val="20"/>
                <w:szCs w:val="20"/>
              </w:rPr>
              <w:t>Due to timescales and Board Paper deadlines, this paper will be submitted for Governing Body sign off prior to being approved by DAC (due to the deadline for September Governing Body papers being 30</w:t>
            </w:r>
            <w:r w:rsidRPr="00160F2E">
              <w:rPr>
                <w:rFonts w:asciiTheme="minorHAnsi" w:hAnsiTheme="minorHAnsi" w:cstheme="minorHAnsi"/>
                <w:sz w:val="20"/>
                <w:szCs w:val="20"/>
                <w:vertAlign w:val="superscript"/>
              </w:rPr>
              <w:t>th</w:t>
            </w:r>
            <w:r w:rsidRPr="00160F2E">
              <w:rPr>
                <w:rFonts w:asciiTheme="minorHAnsi" w:hAnsiTheme="minorHAnsi" w:cstheme="minorHAnsi"/>
                <w:sz w:val="20"/>
                <w:szCs w:val="20"/>
              </w:rPr>
              <w:t xml:space="preserve"> August). </w:t>
            </w:r>
          </w:p>
          <w:p w14:paraId="24043686" w14:textId="77777777" w:rsidR="009D4EDC" w:rsidRPr="000D1B0D" w:rsidRDefault="009D4EDC" w:rsidP="000D1B0D">
            <w:pPr>
              <w:pStyle w:val="Default"/>
              <w:jc w:val="both"/>
              <w:rPr>
                <w:rFonts w:ascii="Calibri" w:hAnsi="Calibri" w:cs="Calibri"/>
                <w:sz w:val="20"/>
                <w:szCs w:val="20"/>
              </w:rPr>
            </w:pPr>
          </w:p>
          <w:p w14:paraId="50AC84E0" w14:textId="77777777" w:rsidR="009D4EDC" w:rsidRPr="000D1B0D" w:rsidRDefault="009D4EDC" w:rsidP="000D1B0D">
            <w:pPr>
              <w:pStyle w:val="Default"/>
              <w:jc w:val="both"/>
              <w:rPr>
                <w:rFonts w:ascii="Calibri" w:hAnsi="Calibri" w:cs="Calibri"/>
                <w:sz w:val="20"/>
                <w:szCs w:val="20"/>
              </w:rPr>
            </w:pPr>
          </w:p>
          <w:p w14:paraId="0572692F" w14:textId="77777777" w:rsidR="009D4EDC" w:rsidRPr="000D1B0D" w:rsidRDefault="009D4EDC" w:rsidP="000D1B0D">
            <w:pPr>
              <w:pStyle w:val="Default"/>
              <w:jc w:val="both"/>
              <w:rPr>
                <w:rFonts w:ascii="Calibri" w:hAnsi="Calibri" w:cs="Calibri"/>
                <w:sz w:val="20"/>
                <w:szCs w:val="20"/>
              </w:rPr>
            </w:pPr>
          </w:p>
        </w:tc>
      </w:tr>
      <w:tr w:rsidR="009D4EDC" w:rsidRPr="000D1B0D" w14:paraId="4D52487E" w14:textId="77777777" w:rsidTr="00144ED4">
        <w:tc>
          <w:tcPr>
            <w:tcW w:w="1183" w:type="pct"/>
            <w:shd w:val="clear" w:color="auto" w:fill="auto"/>
          </w:tcPr>
          <w:p w14:paraId="748AED83" w14:textId="77777777"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14:paraId="10C6BAA5" w14:textId="77777777"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14:paraId="32F30FC1" w14:textId="77777777" w:rsidR="00246EFA" w:rsidRDefault="00246EFA" w:rsidP="000D1B0D">
            <w:pPr>
              <w:pStyle w:val="Default"/>
              <w:jc w:val="both"/>
              <w:rPr>
                <w:rFonts w:ascii="Calibri" w:hAnsi="Calibri" w:cs="Calibri"/>
                <w:sz w:val="20"/>
                <w:szCs w:val="20"/>
              </w:rPr>
            </w:pPr>
          </w:p>
          <w:p w14:paraId="31B0215A" w14:textId="77777777" w:rsidR="00246EFA" w:rsidRDefault="0094246D" w:rsidP="000D1B0D">
            <w:pPr>
              <w:pStyle w:val="Default"/>
              <w:jc w:val="both"/>
              <w:rPr>
                <w:rFonts w:ascii="Calibri" w:hAnsi="Calibri" w:cs="Calibri"/>
                <w:sz w:val="20"/>
                <w:szCs w:val="20"/>
              </w:rPr>
            </w:pPr>
            <w:r>
              <w:rPr>
                <w:rFonts w:ascii="Calibri" w:hAnsi="Calibri" w:cs="Calibri"/>
                <w:sz w:val="20"/>
                <w:szCs w:val="20"/>
              </w:rPr>
              <w:t>For review and approval at Delivery Assurance Committee, then sent for final Governing Body sign off prior to submission to NHS England.</w:t>
            </w:r>
          </w:p>
          <w:p w14:paraId="4CFC430D" w14:textId="77777777" w:rsidR="00144ED4" w:rsidRDefault="00144ED4" w:rsidP="000D1B0D">
            <w:pPr>
              <w:pStyle w:val="Default"/>
              <w:jc w:val="both"/>
              <w:rPr>
                <w:rFonts w:ascii="Calibri" w:hAnsi="Calibri" w:cs="Calibri"/>
                <w:sz w:val="20"/>
                <w:szCs w:val="20"/>
              </w:rPr>
            </w:pPr>
          </w:p>
          <w:p w14:paraId="04A51CE6" w14:textId="77777777" w:rsidR="00144ED4" w:rsidRPr="000D1B0D" w:rsidRDefault="00144ED4" w:rsidP="000D1B0D">
            <w:pPr>
              <w:pStyle w:val="Default"/>
              <w:jc w:val="both"/>
              <w:rPr>
                <w:rFonts w:ascii="Calibri" w:hAnsi="Calibri" w:cs="Calibri"/>
                <w:sz w:val="20"/>
                <w:szCs w:val="20"/>
              </w:rPr>
            </w:pPr>
          </w:p>
        </w:tc>
      </w:tr>
      <w:tr w:rsidR="00473CC5" w:rsidRPr="000D1B0D" w14:paraId="488A676B" w14:textId="77777777" w:rsidTr="00144ED4">
        <w:tc>
          <w:tcPr>
            <w:tcW w:w="1183" w:type="pct"/>
            <w:shd w:val="clear" w:color="auto" w:fill="D9D9D9"/>
          </w:tcPr>
          <w:p w14:paraId="68B3F8AA" w14:textId="77777777"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14:paraId="5B578B5D" w14:textId="77777777" w:rsidR="00473CC5" w:rsidRPr="000D1B0D" w:rsidRDefault="00473CC5" w:rsidP="000D1B0D">
            <w:pPr>
              <w:pStyle w:val="Default"/>
              <w:jc w:val="both"/>
              <w:rPr>
                <w:rFonts w:ascii="Calibri" w:hAnsi="Calibri" w:cs="Calibri"/>
                <w:sz w:val="20"/>
                <w:szCs w:val="20"/>
              </w:rPr>
            </w:pPr>
          </w:p>
        </w:tc>
      </w:tr>
      <w:tr w:rsidR="007E1C2F" w:rsidRPr="000D1B0D" w14:paraId="59DEC87E" w14:textId="77777777" w:rsidTr="004458C3">
        <w:trPr>
          <w:trHeight w:val="928"/>
        </w:trPr>
        <w:tc>
          <w:tcPr>
            <w:tcW w:w="1183" w:type="pct"/>
            <w:shd w:val="clear" w:color="auto" w:fill="auto"/>
          </w:tcPr>
          <w:p w14:paraId="00AE5EA6" w14:textId="77777777"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14:paraId="3C71B390" w14:textId="77777777"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14:paraId="71026A10" w14:textId="77777777" w:rsidR="0094246D" w:rsidRPr="00160F2E" w:rsidRDefault="0094246D" w:rsidP="0094246D">
            <w:pPr>
              <w:pStyle w:val="Default"/>
              <w:jc w:val="both"/>
              <w:rPr>
                <w:rFonts w:asciiTheme="minorHAnsi" w:hAnsiTheme="minorHAnsi" w:cstheme="minorHAnsi"/>
                <w:sz w:val="20"/>
                <w:szCs w:val="20"/>
              </w:rPr>
            </w:pPr>
            <w:r w:rsidRPr="00160F2E">
              <w:rPr>
                <w:rFonts w:asciiTheme="minorHAnsi" w:hAnsiTheme="minorHAnsi" w:cstheme="minorHAnsi"/>
                <w:sz w:val="20"/>
                <w:szCs w:val="20"/>
              </w:rPr>
              <w:t>The CCG manages risk in line with the Humber Community Risk Register. Risks Assurance is also a function of the A&amp;E Delivery Board and the CCG Risk register.</w:t>
            </w:r>
          </w:p>
          <w:p w14:paraId="04ABC973" w14:textId="77777777" w:rsidR="00246EFA" w:rsidRDefault="00246EFA" w:rsidP="000D1B0D">
            <w:pPr>
              <w:pStyle w:val="Default"/>
              <w:jc w:val="both"/>
              <w:rPr>
                <w:rFonts w:ascii="Calibri" w:hAnsi="Calibri" w:cs="Calibri"/>
                <w:sz w:val="20"/>
                <w:szCs w:val="20"/>
              </w:rPr>
            </w:pPr>
          </w:p>
          <w:p w14:paraId="4D5BE7F7" w14:textId="77777777" w:rsidR="00144ED4" w:rsidRPr="000D1B0D" w:rsidRDefault="00144ED4" w:rsidP="000D1B0D">
            <w:pPr>
              <w:pStyle w:val="Default"/>
              <w:jc w:val="both"/>
              <w:rPr>
                <w:rFonts w:ascii="Calibri" w:hAnsi="Calibri" w:cs="Calibri"/>
                <w:sz w:val="20"/>
                <w:szCs w:val="20"/>
              </w:rPr>
            </w:pPr>
          </w:p>
        </w:tc>
      </w:tr>
      <w:tr w:rsidR="007E1C2F" w:rsidRPr="000D1B0D" w14:paraId="48BF7922" w14:textId="77777777" w:rsidTr="00144ED4">
        <w:tc>
          <w:tcPr>
            <w:tcW w:w="1183" w:type="pct"/>
            <w:shd w:val="clear" w:color="auto" w:fill="auto"/>
          </w:tcPr>
          <w:p w14:paraId="52BE7AD7" w14:textId="77777777"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14:paraId="707B679D" w14:textId="77777777"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14:paraId="4942E640" w14:textId="77777777" w:rsidR="0094246D" w:rsidRPr="00160F2E" w:rsidRDefault="0094246D" w:rsidP="0094246D">
            <w:pPr>
              <w:rPr>
                <w:rFonts w:asciiTheme="minorHAnsi" w:hAnsiTheme="minorHAnsi" w:cstheme="minorHAnsi"/>
                <w:bCs/>
                <w:color w:val="000000"/>
                <w:sz w:val="20"/>
                <w:lang w:eastAsia="en-GB"/>
              </w:rPr>
            </w:pPr>
            <w:r w:rsidRPr="00160F2E">
              <w:rPr>
                <w:rFonts w:asciiTheme="minorHAnsi" w:hAnsiTheme="minorHAnsi" w:cstheme="minorHAnsi"/>
                <w:bCs/>
                <w:color w:val="000000"/>
                <w:sz w:val="20"/>
                <w:lang w:eastAsia="en-GB"/>
              </w:rPr>
              <w:t xml:space="preserve">The NHS England Emergency Preparedness Resilience and Response (EPRR) Framework provides the framework for NHS funded organisations in England to help with meeting the requirements of the Civil Contingencies Act 2004 (CCA 2004), the NHS Act 2006 as amended by the Health and Social Care Act 2012 and the NHS Standard Contract. </w:t>
            </w:r>
          </w:p>
          <w:p w14:paraId="2687F49A" w14:textId="77777777" w:rsidR="002054A0" w:rsidRPr="000D1B0D" w:rsidRDefault="002054A0" w:rsidP="000D1B0D">
            <w:pPr>
              <w:pStyle w:val="Default"/>
              <w:jc w:val="both"/>
              <w:rPr>
                <w:rFonts w:ascii="Calibri" w:hAnsi="Calibri" w:cs="Calibri"/>
                <w:sz w:val="20"/>
                <w:szCs w:val="20"/>
              </w:rPr>
            </w:pPr>
          </w:p>
        </w:tc>
      </w:tr>
      <w:tr w:rsidR="002C32CC" w:rsidRPr="000D1B0D" w14:paraId="094D6A66" w14:textId="77777777" w:rsidTr="002C32CC">
        <w:trPr>
          <w:trHeight w:val="123"/>
        </w:trPr>
        <w:tc>
          <w:tcPr>
            <w:tcW w:w="1183" w:type="pct"/>
            <w:vMerge w:val="restart"/>
            <w:shd w:val="clear" w:color="auto" w:fill="auto"/>
          </w:tcPr>
          <w:p w14:paraId="7496E83D" w14:textId="77777777"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14:paraId="5C5852A9" w14:textId="77777777"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14:paraId="436809D1" w14:textId="77777777" w:rsidR="002C32CC" w:rsidRPr="00AB4FF6" w:rsidRDefault="001C0F6A"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14:paraId="0804B85A" w14:textId="77777777" w:rsidTr="002C32CC">
        <w:trPr>
          <w:trHeight w:val="123"/>
        </w:trPr>
        <w:tc>
          <w:tcPr>
            <w:tcW w:w="1183" w:type="pct"/>
            <w:vMerge/>
            <w:shd w:val="clear" w:color="auto" w:fill="auto"/>
          </w:tcPr>
          <w:p w14:paraId="79F78BDD" w14:textId="77777777" w:rsidR="002C32CC" w:rsidRDefault="002C32CC" w:rsidP="009D4EDC">
            <w:pPr>
              <w:pStyle w:val="Default"/>
              <w:rPr>
                <w:rFonts w:ascii="Calibri" w:hAnsi="Calibri" w:cs="Calibri"/>
                <w:b/>
                <w:sz w:val="20"/>
                <w:szCs w:val="20"/>
              </w:rPr>
            </w:pPr>
          </w:p>
        </w:tc>
        <w:tc>
          <w:tcPr>
            <w:tcW w:w="2966" w:type="pct"/>
            <w:shd w:val="clear" w:color="auto" w:fill="auto"/>
          </w:tcPr>
          <w:p w14:paraId="28BDA20F" w14:textId="77777777"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comboBox>
              <w:listItem w:value="Choose an item."/>
              <w:listItem w:displayText="Yes" w:value="Yes"/>
              <w:listItem w:displayText="No" w:value="No"/>
            </w:comboBox>
          </w:sdtPr>
          <w:sdtEndPr/>
          <w:sdtContent>
            <w:tc>
              <w:tcPr>
                <w:tcW w:w="851" w:type="pct"/>
                <w:shd w:val="clear" w:color="auto" w:fill="auto"/>
              </w:tcPr>
              <w:p w14:paraId="0DFEEE32" w14:textId="77777777" w:rsidR="002C32CC" w:rsidRPr="00AB4FF6" w:rsidRDefault="001C0F6A"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14:paraId="782FC2DF" w14:textId="77777777" w:rsidTr="002C32CC">
        <w:trPr>
          <w:trHeight w:val="123"/>
        </w:trPr>
        <w:tc>
          <w:tcPr>
            <w:tcW w:w="1183" w:type="pct"/>
            <w:vMerge/>
            <w:shd w:val="clear" w:color="auto" w:fill="auto"/>
          </w:tcPr>
          <w:p w14:paraId="38211369" w14:textId="77777777" w:rsidR="002C32CC" w:rsidRDefault="002C32CC" w:rsidP="009D4EDC">
            <w:pPr>
              <w:pStyle w:val="Default"/>
              <w:rPr>
                <w:rFonts w:ascii="Calibri" w:hAnsi="Calibri" w:cs="Calibri"/>
                <w:b/>
                <w:sz w:val="20"/>
                <w:szCs w:val="20"/>
              </w:rPr>
            </w:pPr>
          </w:p>
        </w:tc>
        <w:tc>
          <w:tcPr>
            <w:tcW w:w="2966" w:type="pct"/>
            <w:shd w:val="clear" w:color="auto" w:fill="auto"/>
          </w:tcPr>
          <w:p w14:paraId="67F27E41" w14:textId="77777777"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14:paraId="5CE27F05" w14:textId="77777777" w:rsidR="002C32CC" w:rsidRPr="00AB4FF6" w:rsidRDefault="001C0F6A"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14:paraId="31A1295F" w14:textId="77777777" w:rsidTr="002C32CC">
        <w:trPr>
          <w:trHeight w:val="123"/>
        </w:trPr>
        <w:tc>
          <w:tcPr>
            <w:tcW w:w="1183" w:type="pct"/>
            <w:vMerge/>
            <w:shd w:val="clear" w:color="auto" w:fill="auto"/>
          </w:tcPr>
          <w:p w14:paraId="5B53DFF8" w14:textId="77777777" w:rsidR="002C32CC" w:rsidRDefault="002C32CC" w:rsidP="009D4EDC">
            <w:pPr>
              <w:pStyle w:val="Default"/>
              <w:rPr>
                <w:rFonts w:ascii="Calibri" w:hAnsi="Calibri" w:cs="Calibri"/>
                <w:b/>
                <w:sz w:val="20"/>
                <w:szCs w:val="20"/>
              </w:rPr>
            </w:pPr>
          </w:p>
        </w:tc>
        <w:tc>
          <w:tcPr>
            <w:tcW w:w="2966" w:type="pct"/>
            <w:shd w:val="clear" w:color="auto" w:fill="auto"/>
          </w:tcPr>
          <w:p w14:paraId="3BC409C8" w14:textId="77777777"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comboBox>
              <w:listItem w:value="Choose an item."/>
              <w:listItem w:displayText="Yes" w:value="Yes"/>
              <w:listItem w:displayText="No" w:value="No"/>
            </w:comboBox>
          </w:sdtPr>
          <w:sdtEndPr/>
          <w:sdtContent>
            <w:tc>
              <w:tcPr>
                <w:tcW w:w="851" w:type="pct"/>
                <w:shd w:val="clear" w:color="auto" w:fill="auto"/>
              </w:tcPr>
              <w:p w14:paraId="6AB80B94" w14:textId="77777777" w:rsidR="002C32CC" w:rsidRPr="00AB4FF6" w:rsidRDefault="001C0F6A" w:rsidP="00AB4FF6">
                <w:pPr>
                  <w:pStyle w:val="Default"/>
                  <w:rPr>
                    <w:rFonts w:ascii="Calibri" w:hAnsi="Calibri" w:cs="Calibri"/>
                    <w:b/>
                    <w:sz w:val="20"/>
                    <w:szCs w:val="20"/>
                  </w:rPr>
                </w:pPr>
                <w:r>
                  <w:rPr>
                    <w:rFonts w:ascii="Calibri" w:hAnsi="Calibri" w:cs="Calibri"/>
                    <w:b/>
                    <w:sz w:val="20"/>
                    <w:szCs w:val="20"/>
                  </w:rPr>
                  <w:t>No</w:t>
                </w:r>
              </w:p>
            </w:tc>
          </w:sdtContent>
        </w:sdt>
      </w:tr>
      <w:tr w:rsidR="007E1C2F" w:rsidRPr="000D1B0D" w14:paraId="2A9C1377" w14:textId="77777777" w:rsidTr="00144ED4">
        <w:tc>
          <w:tcPr>
            <w:tcW w:w="1183" w:type="pct"/>
            <w:shd w:val="clear" w:color="auto" w:fill="auto"/>
          </w:tcPr>
          <w:p w14:paraId="0EBCFDFA" w14:textId="77777777"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14:paraId="036818D8" w14:textId="77777777"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14:paraId="4B8DD2B6" w14:textId="77777777" w:rsidR="00AB645B" w:rsidRDefault="00AB645B" w:rsidP="00160F2E">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14:paraId="1AD96B75" w14:textId="77777777"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1C0F6A">
                  <w:rPr>
                    <w:rFonts w:ascii="MS Gothic" w:eastAsia="MS Gothic" w:hAnsi="MS Gothic" w:cs="Calibri" w:hint="eastAsia"/>
                    <w:sz w:val="20"/>
                    <w:szCs w:val="20"/>
                  </w:rPr>
                  <w:t>☒</w:t>
                </w:r>
              </w:sdtContent>
            </w:sdt>
          </w:p>
          <w:p w14:paraId="21FC2B17" w14:textId="77777777" w:rsidR="00F97DC2" w:rsidRDefault="00F97DC2" w:rsidP="00E73B61">
            <w:pPr>
              <w:pStyle w:val="Default"/>
              <w:jc w:val="both"/>
              <w:rPr>
                <w:rFonts w:ascii="Calibri" w:hAnsi="Calibri" w:cs="Calibri"/>
                <w:sz w:val="20"/>
                <w:szCs w:val="20"/>
              </w:rPr>
            </w:pPr>
          </w:p>
          <w:p w14:paraId="620DE50C" w14:textId="77777777"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14:paraId="4A18F971" w14:textId="77777777"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14:paraId="3B263619" w14:textId="77777777"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14:paraId="43F632F3" w14:textId="77777777" w:rsidR="00AB645B" w:rsidRDefault="00AB645B" w:rsidP="00E73B61">
            <w:pPr>
              <w:pStyle w:val="Default"/>
              <w:jc w:val="both"/>
              <w:rPr>
                <w:rFonts w:ascii="Calibri" w:hAnsi="Calibri" w:cs="Calibri"/>
                <w:sz w:val="20"/>
                <w:szCs w:val="20"/>
              </w:rPr>
            </w:pPr>
          </w:p>
          <w:p w14:paraId="570D7442" w14:textId="77777777"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14:paraId="3A31FBF7" w14:textId="77777777"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14:paraId="0B0ADBA4" w14:textId="77777777" w:rsidTr="00144ED4">
        <w:tc>
          <w:tcPr>
            <w:tcW w:w="1183" w:type="pct"/>
            <w:shd w:val="clear" w:color="auto" w:fill="auto"/>
          </w:tcPr>
          <w:p w14:paraId="40A382D0" w14:textId="77777777"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14:paraId="5BDE4372" w14:textId="77777777"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14:paraId="78CE5D1A" w14:textId="77777777" w:rsidR="00246EFA" w:rsidRDefault="001C0F6A" w:rsidP="000D1B0D">
            <w:pPr>
              <w:pStyle w:val="Default"/>
              <w:jc w:val="both"/>
              <w:rPr>
                <w:rFonts w:ascii="Calibri" w:hAnsi="Calibri" w:cs="Calibri"/>
                <w:sz w:val="20"/>
                <w:szCs w:val="20"/>
              </w:rPr>
            </w:pPr>
            <w:r>
              <w:rPr>
                <w:rFonts w:ascii="Calibri" w:hAnsi="Calibri" w:cs="Calibri"/>
                <w:sz w:val="20"/>
                <w:szCs w:val="20"/>
              </w:rPr>
              <w:t xml:space="preserve">Not applicable, cost neutral. </w:t>
            </w:r>
          </w:p>
          <w:p w14:paraId="1FD6B5D8" w14:textId="77777777" w:rsidR="00246EFA" w:rsidRPr="000D1B0D" w:rsidRDefault="00246EFA" w:rsidP="000D1B0D">
            <w:pPr>
              <w:pStyle w:val="Default"/>
              <w:jc w:val="both"/>
              <w:rPr>
                <w:rFonts w:ascii="Calibri" w:hAnsi="Calibri" w:cs="Calibri"/>
                <w:sz w:val="20"/>
                <w:szCs w:val="20"/>
              </w:rPr>
            </w:pPr>
          </w:p>
        </w:tc>
      </w:tr>
      <w:tr w:rsidR="00473CC5" w:rsidRPr="000D1B0D" w14:paraId="30A17D37" w14:textId="77777777" w:rsidTr="00144ED4">
        <w:tc>
          <w:tcPr>
            <w:tcW w:w="1183" w:type="pct"/>
            <w:shd w:val="clear" w:color="auto" w:fill="auto"/>
          </w:tcPr>
          <w:p w14:paraId="3A98D096" w14:textId="77777777"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14:paraId="1386D234" w14:textId="77777777"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14:paraId="363AC1D9" w14:textId="77777777"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Pr>
                <w:rFonts w:ascii="Calibri" w:hAnsi="Calibri" w:cs="Calibri"/>
                <w:sz w:val="20"/>
                <w:szCs w:val="20"/>
              </w:rPr>
              <w:t xml:space="preserve">                           </w:t>
            </w:r>
          </w:p>
          <w:p w14:paraId="072B7B13" w14:textId="77777777"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14:paraId="2A1D4831" w14:textId="77777777"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14:paraId="406753CC" w14:textId="77777777" w:rsidR="00D42959" w:rsidRDefault="00D42959" w:rsidP="00D42959">
            <w:pPr>
              <w:pStyle w:val="Default"/>
              <w:jc w:val="both"/>
              <w:rPr>
                <w:rFonts w:ascii="Calibri" w:hAnsi="Calibri" w:cs="Calibri"/>
                <w:sz w:val="20"/>
                <w:szCs w:val="20"/>
              </w:rPr>
            </w:pPr>
          </w:p>
          <w:p w14:paraId="57068456" w14:textId="77777777"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1C0F6A">
                  <w:rPr>
                    <w:rFonts w:ascii="MS Gothic" w:eastAsia="MS Gothic" w:hAnsi="MS Gothic" w:cs="Calibri" w:hint="eastAsia"/>
                    <w:sz w:val="20"/>
                    <w:szCs w:val="20"/>
                  </w:rPr>
                  <w:t>☒</w:t>
                </w:r>
              </w:sdtContent>
            </w:sdt>
          </w:p>
          <w:p w14:paraId="300FBF2B" w14:textId="77777777"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14:paraId="6725ABFC" w14:textId="77777777" w:rsidR="00D42959" w:rsidRDefault="00D42959" w:rsidP="00D42959">
            <w:pPr>
              <w:pStyle w:val="Default"/>
              <w:jc w:val="both"/>
              <w:rPr>
                <w:rFonts w:ascii="Calibri" w:hAnsi="Calibri" w:cs="Calibri"/>
                <w:sz w:val="20"/>
                <w:szCs w:val="20"/>
              </w:rPr>
            </w:pPr>
          </w:p>
          <w:p w14:paraId="2B43DACF" w14:textId="77777777"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14:paraId="652DFF21" w14:textId="77777777"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14:paraId="64D89C9F" w14:textId="77777777" w:rsidTr="00144ED4">
        <w:tc>
          <w:tcPr>
            <w:tcW w:w="1183" w:type="pct"/>
            <w:shd w:val="clear" w:color="auto" w:fill="auto"/>
          </w:tcPr>
          <w:p w14:paraId="3E4D73DB" w14:textId="77777777"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14:paraId="3C628056" w14:textId="77777777"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14:paraId="29E22CAC" w14:textId="77777777" w:rsidR="00246EFA" w:rsidRPr="00901CC0" w:rsidRDefault="001C0F6A" w:rsidP="00E61AF0">
            <w:pPr>
              <w:pStyle w:val="Default"/>
              <w:jc w:val="both"/>
              <w:rPr>
                <w:rFonts w:ascii="Calibri" w:hAnsi="Calibri" w:cs="Calibri"/>
                <w:sz w:val="20"/>
                <w:szCs w:val="20"/>
              </w:rPr>
            </w:pPr>
            <w:r>
              <w:rPr>
                <w:rFonts w:ascii="Calibri" w:hAnsi="Calibri" w:cs="Calibri"/>
                <w:sz w:val="20"/>
                <w:szCs w:val="20"/>
              </w:rPr>
              <w:t>None.</w:t>
            </w:r>
          </w:p>
        </w:tc>
      </w:tr>
      <w:tr w:rsidR="00473CC5" w:rsidRPr="000D1B0D" w14:paraId="52236208" w14:textId="77777777" w:rsidTr="00144ED4">
        <w:tc>
          <w:tcPr>
            <w:tcW w:w="1183" w:type="pct"/>
            <w:shd w:val="clear" w:color="auto" w:fill="auto"/>
          </w:tcPr>
          <w:p w14:paraId="64FD6D4E" w14:textId="77777777" w:rsidR="00473CC5" w:rsidRPr="00F300A1" w:rsidRDefault="00473CC5" w:rsidP="00160F2E">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14:paraId="6957389A" w14:textId="77777777" w:rsidR="00246EFA" w:rsidRPr="000D1B0D" w:rsidRDefault="001C0F6A" w:rsidP="000D1B0D">
            <w:pPr>
              <w:pStyle w:val="Default"/>
              <w:jc w:val="both"/>
              <w:rPr>
                <w:rFonts w:ascii="Calibri" w:hAnsi="Calibri" w:cs="Calibri"/>
                <w:sz w:val="20"/>
                <w:szCs w:val="20"/>
              </w:rPr>
            </w:pPr>
            <w:r>
              <w:rPr>
                <w:rFonts w:ascii="Calibri" w:hAnsi="Calibri" w:cs="Calibri"/>
                <w:sz w:val="20"/>
                <w:szCs w:val="20"/>
              </w:rPr>
              <w:t xml:space="preserve">None. </w:t>
            </w:r>
          </w:p>
        </w:tc>
      </w:tr>
      <w:tr w:rsidR="00246EFA" w:rsidRPr="000D1B0D" w14:paraId="4B6FBCF8" w14:textId="77777777" w:rsidTr="00144ED4">
        <w:trPr>
          <w:trHeight w:val="86"/>
        </w:trPr>
        <w:tc>
          <w:tcPr>
            <w:tcW w:w="1183" w:type="pct"/>
            <w:shd w:val="clear" w:color="auto" w:fill="D9D9D9"/>
          </w:tcPr>
          <w:p w14:paraId="3274B0F0" w14:textId="77777777"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14:paraId="41B4AD78" w14:textId="77777777" w:rsidR="00246EFA" w:rsidRPr="000D1B0D" w:rsidRDefault="00246EFA" w:rsidP="000D1B0D">
            <w:pPr>
              <w:pStyle w:val="Default"/>
              <w:jc w:val="both"/>
              <w:rPr>
                <w:rFonts w:ascii="Calibri" w:hAnsi="Calibri" w:cs="Calibri"/>
                <w:sz w:val="20"/>
                <w:szCs w:val="20"/>
              </w:rPr>
            </w:pPr>
          </w:p>
        </w:tc>
      </w:tr>
      <w:tr w:rsidR="007E1C2F" w:rsidRPr="000D1B0D" w14:paraId="614EC897" w14:textId="77777777" w:rsidTr="00144ED4">
        <w:tc>
          <w:tcPr>
            <w:tcW w:w="1183" w:type="pct"/>
            <w:shd w:val="clear" w:color="auto" w:fill="auto"/>
          </w:tcPr>
          <w:p w14:paraId="18B150E9" w14:textId="77777777"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14:paraId="6579B3D0" w14:textId="77777777"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14:paraId="08F4231C" w14:textId="77777777"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14:paraId="18F395E8" w14:textId="77777777" w:rsidR="00006E07" w:rsidRDefault="00006E07" w:rsidP="000D1B0D">
            <w:pPr>
              <w:pStyle w:val="Default"/>
              <w:jc w:val="both"/>
              <w:rPr>
                <w:rFonts w:ascii="Calibri" w:hAnsi="Calibri" w:cs="Calibri"/>
                <w:b/>
                <w:sz w:val="20"/>
                <w:szCs w:val="20"/>
              </w:rPr>
            </w:pPr>
          </w:p>
          <w:p w14:paraId="53CAA99D" w14:textId="77777777" w:rsidR="00006E07" w:rsidRDefault="00AF6C69"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2023D8">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14:paraId="20D9DF0D" w14:textId="77777777" w:rsidR="00246EFA" w:rsidRPr="000D1B0D" w:rsidRDefault="00246EFA" w:rsidP="000D1B0D">
            <w:pPr>
              <w:pStyle w:val="Default"/>
              <w:jc w:val="both"/>
              <w:rPr>
                <w:rFonts w:ascii="Calibri" w:hAnsi="Calibri" w:cs="Calibri"/>
                <w:sz w:val="20"/>
                <w:szCs w:val="20"/>
              </w:rPr>
            </w:pPr>
          </w:p>
        </w:tc>
      </w:tr>
      <w:tr w:rsidR="007663C8" w:rsidRPr="000D1B0D" w14:paraId="14763EB0" w14:textId="77777777" w:rsidTr="00144ED4">
        <w:tc>
          <w:tcPr>
            <w:tcW w:w="1183" w:type="pct"/>
            <w:shd w:val="clear" w:color="auto" w:fill="auto"/>
          </w:tcPr>
          <w:p w14:paraId="26724503" w14:textId="77777777"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14:paraId="08CE5D1C" w14:textId="77777777" w:rsidR="007663C8" w:rsidRPr="00793F90" w:rsidRDefault="007663C8" w:rsidP="00793F90">
            <w:pPr>
              <w:autoSpaceDE w:val="0"/>
              <w:autoSpaceDN w:val="0"/>
              <w:rPr>
                <w:rFonts w:ascii="Calibri" w:hAnsi="Calibri" w:cs="Calibri"/>
                <w:b/>
                <w:color w:val="FF0000"/>
                <w:sz w:val="22"/>
                <w:szCs w:val="22"/>
              </w:rPr>
            </w:pPr>
          </w:p>
          <w:p w14:paraId="6FD6A68E" w14:textId="77777777" w:rsidR="006330C7" w:rsidRDefault="00AF6C69"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2023D8">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14:paraId="18C075F2" w14:textId="77777777" w:rsidR="006330C7" w:rsidRDefault="00AF6C69"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2023D8">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2023D8">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14:paraId="2A798F2B" w14:textId="77777777"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14:paraId="2AAB423C" w14:textId="77777777" w:rsidTr="00144ED4">
        <w:tc>
          <w:tcPr>
            <w:tcW w:w="1183" w:type="pct"/>
            <w:shd w:val="clear" w:color="auto" w:fill="auto"/>
          </w:tcPr>
          <w:p w14:paraId="174FA627" w14:textId="77777777"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14:paraId="65A5F331" w14:textId="77777777"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14:paraId="2A6F9484" w14:textId="77777777" w:rsidR="00144ED4" w:rsidRDefault="00AF6C69"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14:paraId="15A14D25" w14:textId="77777777" w:rsidR="00034CF6" w:rsidRDefault="00034CF6" w:rsidP="000D1B0D">
            <w:pPr>
              <w:pStyle w:val="Default"/>
              <w:jc w:val="both"/>
              <w:rPr>
                <w:rFonts w:ascii="Calibri" w:hAnsi="Calibri" w:cs="Calibri"/>
                <w:sz w:val="20"/>
                <w:szCs w:val="20"/>
              </w:rPr>
            </w:pPr>
          </w:p>
          <w:p w14:paraId="681938F7" w14:textId="77777777" w:rsidR="00006E07" w:rsidRPr="000D1B0D" w:rsidRDefault="00006E07" w:rsidP="0009052F">
            <w:pPr>
              <w:pStyle w:val="Default"/>
              <w:jc w:val="both"/>
              <w:rPr>
                <w:rFonts w:ascii="Calibri" w:hAnsi="Calibri" w:cs="Calibri"/>
                <w:sz w:val="20"/>
                <w:szCs w:val="20"/>
              </w:rPr>
            </w:pPr>
          </w:p>
        </w:tc>
      </w:tr>
      <w:tr w:rsidR="00E402F3" w:rsidRPr="000D1B0D" w14:paraId="5FF1F05B" w14:textId="77777777" w:rsidTr="00144ED4">
        <w:tc>
          <w:tcPr>
            <w:tcW w:w="1183" w:type="pct"/>
            <w:shd w:val="clear" w:color="auto" w:fill="auto"/>
          </w:tcPr>
          <w:p w14:paraId="0718BDDC" w14:textId="77777777"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14:paraId="5B384E07" w14:textId="77777777"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14:paraId="1A1649B9" w14:textId="77777777" w:rsidR="00E402F3" w:rsidRDefault="002023D8" w:rsidP="000D1B0D">
            <w:pPr>
              <w:pStyle w:val="Default"/>
              <w:jc w:val="both"/>
              <w:rPr>
                <w:rFonts w:ascii="Calibri" w:hAnsi="Calibri" w:cs="Calibri"/>
                <w:sz w:val="20"/>
                <w:szCs w:val="20"/>
              </w:rPr>
            </w:pPr>
            <w:proofErr w:type="spellStart"/>
            <w:r>
              <w:rPr>
                <w:rFonts w:ascii="Calibri" w:hAnsi="Calibri" w:cs="Calibri"/>
                <w:sz w:val="20"/>
                <w:szCs w:val="20"/>
              </w:rPr>
              <w:t>Att</w:t>
            </w:r>
            <w:proofErr w:type="spellEnd"/>
            <w:r>
              <w:rPr>
                <w:rFonts w:ascii="Calibri" w:hAnsi="Calibri" w:cs="Calibri"/>
                <w:sz w:val="20"/>
                <w:szCs w:val="20"/>
              </w:rPr>
              <w:t xml:space="preserve"> 1. EPRR Core Standards Self-Assessment Tool 2019</w:t>
            </w:r>
          </w:p>
          <w:p w14:paraId="53B23F35" w14:textId="77777777" w:rsidR="002023D8" w:rsidRDefault="002023D8" w:rsidP="000D1B0D">
            <w:pPr>
              <w:pStyle w:val="Default"/>
              <w:jc w:val="both"/>
              <w:rPr>
                <w:rFonts w:ascii="Calibri" w:hAnsi="Calibri" w:cs="Calibri"/>
                <w:sz w:val="20"/>
                <w:szCs w:val="20"/>
              </w:rPr>
            </w:pPr>
            <w:proofErr w:type="spellStart"/>
            <w:r>
              <w:rPr>
                <w:rFonts w:ascii="Calibri" w:hAnsi="Calibri" w:cs="Calibri"/>
                <w:sz w:val="20"/>
                <w:szCs w:val="20"/>
              </w:rPr>
              <w:t>Att</w:t>
            </w:r>
            <w:proofErr w:type="spellEnd"/>
            <w:r>
              <w:rPr>
                <w:rFonts w:ascii="Calibri" w:hAnsi="Calibri" w:cs="Calibri"/>
                <w:sz w:val="20"/>
                <w:szCs w:val="20"/>
              </w:rPr>
              <w:t xml:space="preserve"> 2. EPRR Core Standards Assurance Process Statement of Compliance 2019</w:t>
            </w:r>
          </w:p>
          <w:bookmarkStart w:id="1" w:name="_MON_1634637357"/>
          <w:bookmarkEnd w:id="1"/>
          <w:p w14:paraId="6416F640" w14:textId="15270759" w:rsidR="006B59AD" w:rsidRPr="000D1B0D" w:rsidRDefault="00AF6C69" w:rsidP="000D1B0D">
            <w:pPr>
              <w:pStyle w:val="Default"/>
              <w:jc w:val="both"/>
              <w:rPr>
                <w:rFonts w:ascii="Calibri" w:hAnsi="Calibri" w:cs="Calibri"/>
                <w:sz w:val="20"/>
                <w:szCs w:val="20"/>
              </w:rPr>
            </w:pPr>
            <w:r>
              <w:rPr>
                <w:rFonts w:ascii="Calibri" w:hAnsi="Calibri" w:cs="Calibri"/>
                <w:sz w:val="20"/>
                <w:szCs w:val="20"/>
              </w:rPr>
              <w:object w:dxaOrig="1499" w:dyaOrig="1022" w14:anchorId="65EC2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4.95pt;height:51.1pt" o:ole="">
                  <v:imagedata r:id="rId10" o:title=""/>
                </v:shape>
                <o:OLEObject Type="Embed" ProgID="Excel.SheetBinaryMacroEnabled.12" ShapeID="_x0000_i1028" DrawAspect="Icon" ObjectID="_1634637376" r:id="rId11"/>
              </w:object>
            </w:r>
            <w:bookmarkStart w:id="2" w:name="_MON_1627994630"/>
            <w:bookmarkEnd w:id="2"/>
            <w:r w:rsidR="006B59AD">
              <w:rPr>
                <w:rFonts w:ascii="Calibri" w:hAnsi="Calibri" w:cs="Calibri"/>
                <w:sz w:val="20"/>
                <w:szCs w:val="20"/>
              </w:rPr>
              <w:object w:dxaOrig="1537" w:dyaOrig="997" w14:anchorId="7F662F0C">
                <v:shape id="_x0000_i1026" type="#_x0000_t75" style="width:76.85pt;height:49.85pt" o:ole="">
                  <v:imagedata r:id="rId12" o:title=""/>
                </v:shape>
                <o:OLEObject Type="Embed" ProgID="Word.Document.12" ShapeID="_x0000_i1026" DrawAspect="Icon" ObjectID="_1634637377" r:id="rId13">
                  <o:FieldCodes>\s</o:FieldCodes>
                </o:OLEObject>
              </w:object>
            </w:r>
          </w:p>
        </w:tc>
      </w:tr>
    </w:tbl>
    <w:p w14:paraId="5F9EBD9B" w14:textId="77777777" w:rsidR="009D4EDC" w:rsidRDefault="009D4EDC" w:rsidP="00D3211A">
      <w:pPr>
        <w:pStyle w:val="Default"/>
        <w:jc w:val="both"/>
        <w:rPr>
          <w:rFonts w:ascii="Calibri" w:hAnsi="Calibri" w:cs="Calibri"/>
          <w:sz w:val="20"/>
          <w:szCs w:val="20"/>
        </w:rPr>
      </w:pPr>
    </w:p>
    <w:p w14:paraId="67DCC862" w14:textId="77777777" w:rsidR="00893409" w:rsidRDefault="00893409" w:rsidP="00D3211A">
      <w:pPr>
        <w:pStyle w:val="Default"/>
        <w:jc w:val="both"/>
        <w:rPr>
          <w:rFonts w:ascii="Calibri" w:hAnsi="Calibri" w:cs="Calibri"/>
          <w:sz w:val="20"/>
          <w:szCs w:val="20"/>
        </w:rPr>
      </w:pPr>
    </w:p>
    <w:p w14:paraId="65A33612" w14:textId="77777777" w:rsidR="002023D8" w:rsidRDefault="002023D8" w:rsidP="00D3211A">
      <w:pPr>
        <w:pStyle w:val="Default"/>
        <w:jc w:val="both"/>
        <w:rPr>
          <w:rFonts w:ascii="Calibri" w:hAnsi="Calibri" w:cs="Calibri"/>
          <w:sz w:val="20"/>
          <w:szCs w:val="20"/>
        </w:rPr>
      </w:pPr>
    </w:p>
    <w:p w14:paraId="415E2D3A" w14:textId="77777777" w:rsidR="002023D8" w:rsidRDefault="002023D8" w:rsidP="00D3211A">
      <w:pPr>
        <w:pStyle w:val="Default"/>
        <w:jc w:val="both"/>
        <w:rPr>
          <w:rFonts w:ascii="Calibri" w:hAnsi="Calibri" w:cs="Calibri"/>
          <w:sz w:val="20"/>
          <w:szCs w:val="20"/>
        </w:rPr>
      </w:pPr>
    </w:p>
    <w:p w14:paraId="54F9D7FF" w14:textId="77777777" w:rsidR="002023D8" w:rsidRDefault="002023D8" w:rsidP="00D3211A">
      <w:pPr>
        <w:pStyle w:val="Default"/>
        <w:jc w:val="both"/>
        <w:rPr>
          <w:rFonts w:ascii="Calibri" w:hAnsi="Calibri" w:cs="Calibri"/>
          <w:sz w:val="20"/>
          <w:szCs w:val="20"/>
        </w:rPr>
      </w:pPr>
    </w:p>
    <w:p w14:paraId="0FE027E2" w14:textId="77777777" w:rsidR="002023D8" w:rsidRPr="004962F4" w:rsidRDefault="002023D8" w:rsidP="002023D8">
      <w:pPr>
        <w:jc w:val="center"/>
        <w:rPr>
          <w:rFonts w:asciiTheme="minorHAnsi" w:hAnsiTheme="minorHAnsi" w:cstheme="minorHAnsi"/>
          <w:b/>
          <w:sz w:val="28"/>
          <w:szCs w:val="24"/>
          <w:u w:val="single"/>
        </w:rPr>
      </w:pPr>
      <w:r w:rsidRPr="004962F4">
        <w:rPr>
          <w:rFonts w:asciiTheme="minorHAnsi" w:hAnsiTheme="minorHAnsi" w:cstheme="minorHAnsi"/>
          <w:b/>
          <w:sz w:val="28"/>
          <w:szCs w:val="24"/>
          <w:u w:val="single"/>
        </w:rPr>
        <w:t>EPRR Core Standards Self-Assessment 2019 – Supporting Paper</w:t>
      </w:r>
    </w:p>
    <w:p w14:paraId="2566BF34" w14:textId="77777777" w:rsidR="002023D8" w:rsidRPr="004962F4" w:rsidRDefault="002023D8" w:rsidP="002023D8">
      <w:pPr>
        <w:rPr>
          <w:rFonts w:asciiTheme="minorHAnsi" w:hAnsiTheme="minorHAnsi" w:cstheme="minorHAnsi"/>
          <w:b/>
          <w:sz w:val="28"/>
          <w:szCs w:val="24"/>
          <w:u w:val="single"/>
        </w:rPr>
      </w:pPr>
    </w:p>
    <w:p w14:paraId="71C1E6E9" w14:textId="77777777" w:rsidR="002023D8" w:rsidRPr="004962F4" w:rsidRDefault="002023D8" w:rsidP="004962F4">
      <w:pPr>
        <w:jc w:val="both"/>
        <w:rPr>
          <w:rFonts w:asciiTheme="minorHAnsi" w:hAnsiTheme="minorHAnsi" w:cstheme="minorHAnsi"/>
          <w:b/>
          <w:szCs w:val="24"/>
          <w:u w:val="single"/>
        </w:rPr>
      </w:pPr>
      <w:r w:rsidRPr="004962F4">
        <w:rPr>
          <w:rFonts w:asciiTheme="minorHAnsi" w:hAnsiTheme="minorHAnsi" w:cstheme="minorHAnsi"/>
          <w:b/>
          <w:szCs w:val="24"/>
          <w:u w:val="single"/>
        </w:rPr>
        <w:t>Progress made this year</w:t>
      </w:r>
    </w:p>
    <w:p w14:paraId="36C45B40" w14:textId="77777777" w:rsidR="002023D8" w:rsidRPr="004962F4" w:rsidRDefault="002023D8" w:rsidP="004962F4">
      <w:pPr>
        <w:jc w:val="both"/>
        <w:rPr>
          <w:rFonts w:asciiTheme="minorHAnsi" w:hAnsiTheme="minorHAnsi" w:cstheme="minorHAnsi"/>
          <w:b/>
          <w:szCs w:val="24"/>
          <w:u w:val="single"/>
        </w:rPr>
      </w:pPr>
    </w:p>
    <w:p w14:paraId="25ED8197" w14:textId="77777777" w:rsidR="002023D8" w:rsidRPr="004962F4" w:rsidRDefault="002023D8" w:rsidP="004962F4">
      <w:pPr>
        <w:jc w:val="both"/>
        <w:rPr>
          <w:rFonts w:asciiTheme="minorHAnsi" w:hAnsiTheme="minorHAnsi" w:cstheme="minorHAnsi"/>
          <w:szCs w:val="24"/>
        </w:rPr>
      </w:pPr>
      <w:r w:rsidRPr="004962F4">
        <w:rPr>
          <w:rFonts w:asciiTheme="minorHAnsi" w:hAnsiTheme="minorHAnsi" w:cstheme="minorHAnsi"/>
          <w:szCs w:val="24"/>
        </w:rPr>
        <w:t xml:space="preserve">The CCG has continued to make significant progress against the EPRR Action Plan developed after the 2018 assurance process. </w:t>
      </w:r>
    </w:p>
    <w:p w14:paraId="23914171" w14:textId="77777777" w:rsidR="002023D8" w:rsidRPr="004962F4" w:rsidRDefault="002023D8" w:rsidP="004962F4">
      <w:pPr>
        <w:jc w:val="both"/>
        <w:rPr>
          <w:rFonts w:asciiTheme="minorHAnsi" w:hAnsiTheme="minorHAnsi" w:cstheme="minorHAnsi"/>
          <w:szCs w:val="24"/>
        </w:rPr>
      </w:pPr>
    </w:p>
    <w:p w14:paraId="16885FC0" w14:textId="77777777" w:rsidR="002023D8" w:rsidRPr="004962F4" w:rsidRDefault="002023D8" w:rsidP="004962F4">
      <w:pPr>
        <w:jc w:val="both"/>
        <w:rPr>
          <w:rFonts w:asciiTheme="minorHAnsi" w:hAnsiTheme="minorHAnsi" w:cstheme="minorHAnsi"/>
          <w:szCs w:val="24"/>
        </w:rPr>
      </w:pPr>
      <w:r w:rsidRPr="004962F4">
        <w:rPr>
          <w:rFonts w:asciiTheme="minorHAnsi" w:hAnsiTheme="minorHAnsi" w:cstheme="minorHAnsi"/>
          <w:szCs w:val="24"/>
        </w:rPr>
        <w:t>Last year’s self-assessment process highlighted the following:</w:t>
      </w:r>
    </w:p>
    <w:p w14:paraId="08CDF81C" w14:textId="77777777" w:rsidR="002023D8" w:rsidRPr="004962F4" w:rsidRDefault="002023D8" w:rsidP="004962F4">
      <w:pPr>
        <w:jc w:val="both"/>
        <w:rPr>
          <w:rFonts w:asciiTheme="minorHAnsi" w:hAnsiTheme="minorHAnsi" w:cstheme="minorHAnsi"/>
          <w:szCs w:val="24"/>
        </w:rPr>
      </w:pPr>
    </w:p>
    <w:p w14:paraId="60B3F5DA" w14:textId="77777777" w:rsidR="002023D8" w:rsidRPr="004962F4" w:rsidRDefault="002023D8" w:rsidP="004962F4">
      <w:pPr>
        <w:pStyle w:val="ListParagraph"/>
        <w:numPr>
          <w:ilvl w:val="0"/>
          <w:numId w:val="11"/>
        </w:numPr>
        <w:jc w:val="both"/>
        <w:rPr>
          <w:rFonts w:asciiTheme="minorHAnsi" w:hAnsiTheme="minorHAnsi" w:cstheme="minorHAnsi"/>
          <w:sz w:val="24"/>
          <w:szCs w:val="24"/>
        </w:rPr>
      </w:pPr>
      <w:r w:rsidRPr="004962F4">
        <w:rPr>
          <w:rFonts w:asciiTheme="minorHAnsi" w:hAnsiTheme="minorHAnsi" w:cstheme="minorHAnsi"/>
          <w:sz w:val="24"/>
          <w:szCs w:val="24"/>
        </w:rPr>
        <w:t>The CCG</w:t>
      </w:r>
      <w:r w:rsidR="0049739C" w:rsidRPr="004962F4">
        <w:rPr>
          <w:rFonts w:asciiTheme="minorHAnsi" w:hAnsiTheme="minorHAnsi" w:cstheme="minorHAnsi"/>
          <w:sz w:val="24"/>
          <w:szCs w:val="24"/>
        </w:rPr>
        <w:t xml:space="preserve"> was “fully compliant”</w:t>
      </w:r>
      <w:r w:rsidRPr="004962F4">
        <w:rPr>
          <w:rFonts w:asciiTheme="minorHAnsi" w:hAnsiTheme="minorHAnsi" w:cstheme="minorHAnsi"/>
          <w:sz w:val="24"/>
          <w:szCs w:val="24"/>
        </w:rPr>
        <w:t xml:space="preserve"> with 38/43 of the Core Standards for 2018. This resulted in a rating of “Substantially Compliant”. </w:t>
      </w:r>
    </w:p>
    <w:p w14:paraId="72EBA86C" w14:textId="77777777" w:rsidR="002023D8" w:rsidRPr="004962F4" w:rsidRDefault="0049739C" w:rsidP="004962F4">
      <w:pPr>
        <w:pStyle w:val="ListParagraph"/>
        <w:numPr>
          <w:ilvl w:val="0"/>
          <w:numId w:val="11"/>
        </w:numPr>
        <w:jc w:val="both"/>
        <w:rPr>
          <w:rFonts w:asciiTheme="minorHAnsi" w:hAnsiTheme="minorHAnsi" w:cstheme="minorHAnsi"/>
          <w:sz w:val="24"/>
          <w:szCs w:val="24"/>
        </w:rPr>
      </w:pPr>
      <w:r w:rsidRPr="004962F4">
        <w:rPr>
          <w:rFonts w:asciiTheme="minorHAnsi" w:hAnsiTheme="minorHAnsi" w:cstheme="minorHAnsi"/>
          <w:sz w:val="24"/>
          <w:szCs w:val="24"/>
        </w:rPr>
        <w:t xml:space="preserve">The CCG was “partially compliant” with 5/43 of the Core Standards for 2018. </w:t>
      </w:r>
    </w:p>
    <w:p w14:paraId="55A93D94" w14:textId="77777777" w:rsidR="0049739C" w:rsidRPr="004962F4" w:rsidRDefault="0049739C" w:rsidP="004962F4">
      <w:pPr>
        <w:jc w:val="both"/>
        <w:rPr>
          <w:rFonts w:asciiTheme="minorHAnsi" w:hAnsiTheme="minorHAnsi" w:cstheme="minorHAnsi"/>
          <w:szCs w:val="24"/>
        </w:rPr>
      </w:pPr>
      <w:r w:rsidRPr="004962F4">
        <w:rPr>
          <w:rFonts w:asciiTheme="minorHAnsi" w:hAnsiTheme="minorHAnsi" w:cstheme="minorHAnsi"/>
          <w:szCs w:val="24"/>
        </w:rPr>
        <w:t xml:space="preserve">The “partially complaint” standards which formed the 2018/19 work plan were around: </w:t>
      </w:r>
    </w:p>
    <w:p w14:paraId="58AC4AD4" w14:textId="77777777" w:rsidR="0049739C" w:rsidRPr="004962F4" w:rsidRDefault="0049739C" w:rsidP="004962F4">
      <w:pPr>
        <w:jc w:val="both"/>
        <w:rPr>
          <w:rFonts w:asciiTheme="minorHAnsi" w:hAnsiTheme="minorHAnsi" w:cstheme="minorHAnsi"/>
          <w:szCs w:val="24"/>
        </w:rPr>
      </w:pPr>
    </w:p>
    <w:p w14:paraId="64BF8EB7" w14:textId="77777777" w:rsidR="0049739C" w:rsidRPr="004962F4" w:rsidRDefault="0049739C" w:rsidP="004962F4">
      <w:pPr>
        <w:pStyle w:val="ListParagraph"/>
        <w:numPr>
          <w:ilvl w:val="0"/>
          <w:numId w:val="12"/>
        </w:numPr>
        <w:jc w:val="both"/>
        <w:rPr>
          <w:rFonts w:asciiTheme="minorHAnsi" w:hAnsiTheme="minorHAnsi" w:cstheme="minorHAnsi"/>
          <w:sz w:val="24"/>
          <w:szCs w:val="24"/>
        </w:rPr>
      </w:pPr>
      <w:r w:rsidRPr="004962F4">
        <w:rPr>
          <w:rFonts w:asciiTheme="minorHAnsi" w:hAnsiTheme="minorHAnsi" w:cstheme="minorHAnsi"/>
          <w:sz w:val="24"/>
          <w:szCs w:val="24"/>
        </w:rPr>
        <w:t>Pandemic flu preparedness</w:t>
      </w:r>
    </w:p>
    <w:p w14:paraId="23D2EB4F" w14:textId="77777777" w:rsidR="0049739C" w:rsidRPr="004962F4" w:rsidRDefault="0049739C" w:rsidP="004962F4">
      <w:pPr>
        <w:pStyle w:val="ListParagraph"/>
        <w:numPr>
          <w:ilvl w:val="0"/>
          <w:numId w:val="12"/>
        </w:numPr>
        <w:jc w:val="both"/>
        <w:rPr>
          <w:rFonts w:asciiTheme="minorHAnsi" w:hAnsiTheme="minorHAnsi" w:cstheme="minorHAnsi"/>
          <w:sz w:val="24"/>
          <w:szCs w:val="24"/>
        </w:rPr>
      </w:pPr>
      <w:r w:rsidRPr="004962F4">
        <w:rPr>
          <w:rFonts w:asciiTheme="minorHAnsi" w:hAnsiTheme="minorHAnsi" w:cstheme="minorHAnsi"/>
          <w:sz w:val="24"/>
          <w:szCs w:val="24"/>
        </w:rPr>
        <w:t>Infectious disease preparedness</w:t>
      </w:r>
    </w:p>
    <w:p w14:paraId="6D99ED98" w14:textId="77777777" w:rsidR="0049739C" w:rsidRPr="004962F4" w:rsidRDefault="0049739C" w:rsidP="004962F4">
      <w:pPr>
        <w:pStyle w:val="ListParagraph"/>
        <w:numPr>
          <w:ilvl w:val="0"/>
          <w:numId w:val="12"/>
        </w:numPr>
        <w:jc w:val="both"/>
        <w:rPr>
          <w:rFonts w:asciiTheme="minorHAnsi" w:hAnsiTheme="minorHAnsi" w:cstheme="minorHAnsi"/>
          <w:sz w:val="24"/>
          <w:szCs w:val="24"/>
        </w:rPr>
      </w:pPr>
      <w:r w:rsidRPr="004962F4">
        <w:rPr>
          <w:rFonts w:asciiTheme="minorHAnsi" w:hAnsiTheme="minorHAnsi" w:cstheme="minorHAnsi"/>
          <w:sz w:val="24"/>
          <w:szCs w:val="24"/>
        </w:rPr>
        <w:t>Availability of Loggists</w:t>
      </w:r>
    </w:p>
    <w:p w14:paraId="453CCD64" w14:textId="77777777" w:rsidR="0049739C" w:rsidRPr="004962F4" w:rsidRDefault="0049739C" w:rsidP="004962F4">
      <w:pPr>
        <w:pStyle w:val="ListParagraph"/>
        <w:numPr>
          <w:ilvl w:val="0"/>
          <w:numId w:val="12"/>
        </w:numPr>
        <w:jc w:val="both"/>
        <w:rPr>
          <w:rFonts w:asciiTheme="minorHAnsi" w:hAnsiTheme="minorHAnsi" w:cstheme="minorHAnsi"/>
          <w:sz w:val="24"/>
          <w:szCs w:val="24"/>
        </w:rPr>
      </w:pPr>
      <w:r w:rsidRPr="004962F4">
        <w:rPr>
          <w:rFonts w:asciiTheme="minorHAnsi" w:hAnsiTheme="minorHAnsi" w:cstheme="minorHAnsi"/>
          <w:sz w:val="24"/>
          <w:szCs w:val="24"/>
        </w:rPr>
        <w:t>Media strategy (and availability of appropriately trained on-call staff).</w:t>
      </w:r>
    </w:p>
    <w:p w14:paraId="48A041D4" w14:textId="77777777" w:rsidR="0049739C" w:rsidRPr="004962F4" w:rsidRDefault="0049739C" w:rsidP="004962F4">
      <w:pPr>
        <w:pStyle w:val="ListParagraph"/>
        <w:numPr>
          <w:ilvl w:val="0"/>
          <w:numId w:val="12"/>
        </w:numPr>
        <w:jc w:val="both"/>
        <w:rPr>
          <w:rFonts w:asciiTheme="minorHAnsi" w:hAnsiTheme="minorHAnsi" w:cstheme="minorHAnsi"/>
          <w:sz w:val="24"/>
          <w:szCs w:val="24"/>
        </w:rPr>
      </w:pPr>
      <w:r w:rsidRPr="004962F4">
        <w:rPr>
          <w:rFonts w:asciiTheme="minorHAnsi" w:hAnsiTheme="minorHAnsi" w:cstheme="minorHAnsi"/>
          <w:sz w:val="24"/>
          <w:szCs w:val="24"/>
        </w:rPr>
        <w:t>LHRP attendance.</w:t>
      </w:r>
    </w:p>
    <w:p w14:paraId="470A4D50" w14:textId="77777777" w:rsidR="0049739C" w:rsidRPr="004962F4" w:rsidRDefault="0049739C" w:rsidP="004962F4">
      <w:pPr>
        <w:jc w:val="both"/>
        <w:rPr>
          <w:rFonts w:asciiTheme="minorHAnsi" w:hAnsiTheme="minorHAnsi" w:cstheme="minorHAnsi"/>
          <w:szCs w:val="24"/>
        </w:rPr>
      </w:pPr>
      <w:r w:rsidRPr="004962F4">
        <w:rPr>
          <w:rFonts w:asciiTheme="minorHAnsi" w:hAnsiTheme="minorHAnsi" w:cstheme="minorHAnsi"/>
          <w:szCs w:val="24"/>
        </w:rPr>
        <w:t xml:space="preserve">In addition to the regular set of annual core standards, each year there is also a “deep dive” set of standards. Last year, this was on Incident Control Centres. The CCG was fully compliant with 7/8 of these and partially compliant with 1. </w:t>
      </w:r>
    </w:p>
    <w:p w14:paraId="7144D418" w14:textId="77777777" w:rsidR="0049739C" w:rsidRPr="004962F4" w:rsidRDefault="0049739C" w:rsidP="004962F4">
      <w:pPr>
        <w:jc w:val="both"/>
        <w:rPr>
          <w:rFonts w:asciiTheme="minorHAnsi" w:hAnsiTheme="minorHAnsi" w:cstheme="minorHAnsi"/>
          <w:szCs w:val="24"/>
        </w:rPr>
      </w:pPr>
    </w:p>
    <w:p w14:paraId="78899B58" w14:textId="77777777" w:rsidR="0049739C" w:rsidRPr="004962F4" w:rsidRDefault="0049739C" w:rsidP="004962F4">
      <w:pPr>
        <w:jc w:val="both"/>
        <w:rPr>
          <w:rFonts w:asciiTheme="minorHAnsi" w:hAnsiTheme="minorHAnsi" w:cstheme="minorHAnsi"/>
          <w:szCs w:val="24"/>
          <w:u w:val="single"/>
        </w:rPr>
      </w:pPr>
      <w:r w:rsidRPr="004962F4">
        <w:rPr>
          <w:rFonts w:asciiTheme="minorHAnsi" w:hAnsiTheme="minorHAnsi" w:cstheme="minorHAnsi"/>
          <w:szCs w:val="24"/>
          <w:u w:val="single"/>
        </w:rPr>
        <w:t xml:space="preserve">Pandemic Flu </w:t>
      </w:r>
    </w:p>
    <w:p w14:paraId="52197E45" w14:textId="77777777" w:rsidR="0049739C" w:rsidRPr="004962F4" w:rsidRDefault="0049739C" w:rsidP="004962F4">
      <w:pPr>
        <w:jc w:val="both"/>
        <w:rPr>
          <w:rFonts w:asciiTheme="minorHAnsi" w:hAnsiTheme="minorHAnsi" w:cstheme="minorHAnsi"/>
          <w:szCs w:val="24"/>
          <w:u w:val="single"/>
        </w:rPr>
      </w:pPr>
    </w:p>
    <w:p w14:paraId="370E0E49" w14:textId="77777777" w:rsidR="0049739C" w:rsidRPr="004962F4" w:rsidRDefault="0049739C" w:rsidP="004962F4">
      <w:pPr>
        <w:jc w:val="both"/>
        <w:rPr>
          <w:rFonts w:asciiTheme="minorHAnsi" w:hAnsiTheme="minorHAnsi" w:cstheme="minorHAnsi"/>
          <w:szCs w:val="24"/>
        </w:rPr>
      </w:pPr>
      <w:r w:rsidRPr="004962F4">
        <w:rPr>
          <w:rFonts w:asciiTheme="minorHAnsi" w:hAnsiTheme="minorHAnsi" w:cstheme="minorHAnsi"/>
          <w:szCs w:val="24"/>
        </w:rPr>
        <w:t xml:space="preserve">At the start of last year’s self-assessment process, work through the CCG chaired Emergency Preparedness and Resilience Group (EPARG); highlighted the lack of a local Pandemic Flu plan. This generated a series of discussions at group meetings, and the Local Authority Deputy Director of Public Health agreed to draft a plan to sit under the LHRP Pandemic Flu Plan for Yorkshire and the Humber. The plan was peer reviewed by EPARG and approved by the DPH Health Protection Assurance Meeting in April 2019. A copy of the plan is now included in the NELCCG on-call pack. </w:t>
      </w:r>
    </w:p>
    <w:p w14:paraId="3146CB9B" w14:textId="77777777" w:rsidR="0049739C" w:rsidRPr="004962F4" w:rsidRDefault="0049739C" w:rsidP="004962F4">
      <w:pPr>
        <w:jc w:val="both"/>
        <w:rPr>
          <w:rFonts w:asciiTheme="minorHAnsi" w:hAnsiTheme="minorHAnsi" w:cstheme="minorHAnsi"/>
          <w:szCs w:val="24"/>
        </w:rPr>
      </w:pPr>
    </w:p>
    <w:p w14:paraId="03FDBEEC" w14:textId="77777777" w:rsidR="0049739C" w:rsidRPr="004962F4" w:rsidRDefault="0049739C" w:rsidP="004962F4">
      <w:pPr>
        <w:jc w:val="both"/>
        <w:rPr>
          <w:rFonts w:asciiTheme="minorHAnsi" w:hAnsiTheme="minorHAnsi" w:cstheme="minorHAnsi"/>
          <w:szCs w:val="24"/>
        </w:rPr>
      </w:pPr>
      <w:r w:rsidRPr="004962F4">
        <w:rPr>
          <w:rFonts w:asciiTheme="minorHAnsi" w:hAnsiTheme="minorHAnsi" w:cstheme="minorHAnsi"/>
          <w:szCs w:val="24"/>
        </w:rPr>
        <w:t xml:space="preserve">The CCG is now fully compliant with this standard and the plan will be subject to continuous testing, exercising and review. </w:t>
      </w:r>
    </w:p>
    <w:p w14:paraId="38920D65" w14:textId="77777777" w:rsidR="0049739C" w:rsidRPr="004962F4" w:rsidRDefault="0049739C" w:rsidP="004962F4">
      <w:pPr>
        <w:jc w:val="both"/>
        <w:rPr>
          <w:rFonts w:asciiTheme="minorHAnsi" w:hAnsiTheme="minorHAnsi" w:cstheme="minorHAnsi"/>
          <w:szCs w:val="24"/>
        </w:rPr>
      </w:pPr>
    </w:p>
    <w:p w14:paraId="5618B53B" w14:textId="77777777" w:rsidR="0049739C" w:rsidRPr="004962F4" w:rsidRDefault="0049739C" w:rsidP="004962F4">
      <w:pPr>
        <w:jc w:val="both"/>
        <w:rPr>
          <w:rFonts w:asciiTheme="minorHAnsi" w:hAnsiTheme="minorHAnsi" w:cstheme="minorHAnsi"/>
          <w:szCs w:val="24"/>
          <w:u w:val="single"/>
        </w:rPr>
      </w:pPr>
      <w:r w:rsidRPr="004962F4">
        <w:rPr>
          <w:rFonts w:asciiTheme="minorHAnsi" w:hAnsiTheme="minorHAnsi" w:cstheme="minorHAnsi"/>
          <w:szCs w:val="24"/>
          <w:u w:val="single"/>
        </w:rPr>
        <w:t>Infectious Disease</w:t>
      </w:r>
    </w:p>
    <w:p w14:paraId="0CED7499" w14:textId="77777777" w:rsidR="002023D8" w:rsidRPr="004962F4" w:rsidRDefault="002023D8" w:rsidP="004962F4">
      <w:pPr>
        <w:jc w:val="both"/>
        <w:rPr>
          <w:rFonts w:asciiTheme="minorHAnsi" w:hAnsiTheme="minorHAnsi" w:cstheme="minorHAnsi"/>
          <w:szCs w:val="24"/>
        </w:rPr>
      </w:pPr>
    </w:p>
    <w:p w14:paraId="0C9ED519" w14:textId="77777777" w:rsidR="0049739C" w:rsidRPr="004962F4" w:rsidRDefault="006E0116" w:rsidP="004962F4">
      <w:pPr>
        <w:jc w:val="both"/>
        <w:rPr>
          <w:rFonts w:asciiTheme="minorHAnsi" w:hAnsiTheme="minorHAnsi" w:cstheme="minorHAnsi"/>
          <w:szCs w:val="24"/>
        </w:rPr>
      </w:pPr>
      <w:r w:rsidRPr="004962F4">
        <w:rPr>
          <w:rFonts w:asciiTheme="minorHAnsi" w:hAnsiTheme="minorHAnsi" w:cstheme="minorHAnsi"/>
          <w:szCs w:val="24"/>
        </w:rPr>
        <w:t xml:space="preserve">The CCG had achieved partial compliance with this standard last year; as EPRR staff had attended a regional infectious disease exercise in September 2018 and considered that more work ought to be done locally. As a result, the CCG held </w:t>
      </w:r>
      <w:proofErr w:type="spellStart"/>
      <w:proofErr w:type="gramStart"/>
      <w:r w:rsidRPr="004962F4">
        <w:rPr>
          <w:rFonts w:asciiTheme="minorHAnsi" w:hAnsiTheme="minorHAnsi" w:cstheme="minorHAnsi"/>
          <w:szCs w:val="24"/>
        </w:rPr>
        <w:t>it’s</w:t>
      </w:r>
      <w:proofErr w:type="spellEnd"/>
      <w:proofErr w:type="gramEnd"/>
      <w:r w:rsidRPr="004962F4">
        <w:rPr>
          <w:rFonts w:asciiTheme="minorHAnsi" w:hAnsiTheme="minorHAnsi" w:cstheme="minorHAnsi"/>
          <w:szCs w:val="24"/>
        </w:rPr>
        <w:t xml:space="preserve"> own North East Lincolnshire Infectious Disease Exercise in December 2018 using a realistic scenario of a Hepatitis A outbreak, and also a North and North East Exercise in July 2019 centring around the arrival of infectious undocumented migrants. </w:t>
      </w:r>
    </w:p>
    <w:p w14:paraId="4461C672" w14:textId="77777777" w:rsidR="006E0116" w:rsidRPr="004962F4" w:rsidRDefault="006E0116" w:rsidP="004962F4">
      <w:pPr>
        <w:jc w:val="both"/>
        <w:rPr>
          <w:rFonts w:asciiTheme="minorHAnsi" w:hAnsiTheme="minorHAnsi" w:cstheme="minorHAnsi"/>
          <w:szCs w:val="24"/>
        </w:rPr>
      </w:pPr>
    </w:p>
    <w:p w14:paraId="7606DD40" w14:textId="77777777" w:rsidR="006E0116" w:rsidRPr="004962F4" w:rsidRDefault="006E0116" w:rsidP="004962F4">
      <w:pPr>
        <w:jc w:val="both"/>
        <w:rPr>
          <w:rFonts w:asciiTheme="minorHAnsi" w:hAnsiTheme="minorHAnsi" w:cstheme="minorHAnsi"/>
          <w:szCs w:val="24"/>
        </w:rPr>
      </w:pPr>
      <w:r w:rsidRPr="004962F4">
        <w:rPr>
          <w:rFonts w:asciiTheme="minorHAnsi" w:hAnsiTheme="minorHAnsi" w:cstheme="minorHAnsi"/>
          <w:szCs w:val="24"/>
        </w:rPr>
        <w:lastRenderedPageBreak/>
        <w:t xml:space="preserve">The learning from both events generated some excellent discussions and action plans. The CCG remains partially compliant with this standard as following both exercises a memorandum of understanding or EPARG protocol needs to be developed and approved on dealing with infectious disease incidents. This will be completed before next year’s assurance process. </w:t>
      </w:r>
    </w:p>
    <w:p w14:paraId="0062D84A" w14:textId="77777777" w:rsidR="006E0116" w:rsidRPr="004962F4" w:rsidRDefault="006E0116" w:rsidP="004962F4">
      <w:pPr>
        <w:jc w:val="both"/>
        <w:rPr>
          <w:rFonts w:asciiTheme="minorHAnsi" w:hAnsiTheme="minorHAnsi" w:cstheme="minorHAnsi"/>
          <w:szCs w:val="24"/>
        </w:rPr>
      </w:pPr>
    </w:p>
    <w:p w14:paraId="6B10420E" w14:textId="77777777" w:rsidR="006E0116" w:rsidRPr="004962F4" w:rsidRDefault="006E0116" w:rsidP="004962F4">
      <w:pPr>
        <w:jc w:val="both"/>
        <w:rPr>
          <w:rFonts w:asciiTheme="minorHAnsi" w:hAnsiTheme="minorHAnsi" w:cstheme="minorHAnsi"/>
          <w:szCs w:val="24"/>
          <w:u w:val="single"/>
        </w:rPr>
      </w:pPr>
      <w:proofErr w:type="spellStart"/>
      <w:r w:rsidRPr="004962F4">
        <w:rPr>
          <w:rFonts w:asciiTheme="minorHAnsi" w:hAnsiTheme="minorHAnsi" w:cstheme="minorHAnsi"/>
          <w:szCs w:val="24"/>
          <w:u w:val="single"/>
        </w:rPr>
        <w:t>Loggist</w:t>
      </w:r>
      <w:proofErr w:type="spellEnd"/>
      <w:r w:rsidRPr="004962F4">
        <w:rPr>
          <w:rFonts w:asciiTheme="minorHAnsi" w:hAnsiTheme="minorHAnsi" w:cstheme="minorHAnsi"/>
          <w:szCs w:val="24"/>
          <w:u w:val="single"/>
        </w:rPr>
        <w:t xml:space="preserve"> Training and Testing</w:t>
      </w:r>
    </w:p>
    <w:p w14:paraId="69C3159C" w14:textId="77777777" w:rsidR="006E0116" w:rsidRPr="004962F4" w:rsidRDefault="006E0116" w:rsidP="004962F4">
      <w:pPr>
        <w:jc w:val="both"/>
        <w:rPr>
          <w:rFonts w:asciiTheme="minorHAnsi" w:hAnsiTheme="minorHAnsi" w:cstheme="minorHAnsi"/>
          <w:szCs w:val="24"/>
          <w:u w:val="single"/>
        </w:rPr>
      </w:pPr>
    </w:p>
    <w:p w14:paraId="7C20F9EE" w14:textId="77777777" w:rsidR="006E0116" w:rsidRPr="004962F4" w:rsidRDefault="006E0116" w:rsidP="004962F4">
      <w:pPr>
        <w:jc w:val="both"/>
        <w:rPr>
          <w:rFonts w:asciiTheme="minorHAnsi" w:hAnsiTheme="minorHAnsi" w:cstheme="minorHAnsi"/>
          <w:szCs w:val="24"/>
        </w:rPr>
      </w:pPr>
      <w:r w:rsidRPr="004962F4">
        <w:rPr>
          <w:rFonts w:asciiTheme="minorHAnsi" w:hAnsiTheme="minorHAnsi" w:cstheme="minorHAnsi"/>
          <w:szCs w:val="24"/>
        </w:rPr>
        <w:t>At the start of last year’s self-assessment process, training was booked to develop a CCG contingent of Loggists. The trainin</w:t>
      </w:r>
      <w:r w:rsidR="00266FA1" w:rsidRPr="004962F4">
        <w:rPr>
          <w:rFonts w:asciiTheme="minorHAnsi" w:hAnsiTheme="minorHAnsi" w:cstheme="minorHAnsi"/>
          <w:szCs w:val="24"/>
        </w:rPr>
        <w:t>g has now been completed (with a refresher session booked for September 2019);</w:t>
      </w:r>
      <w:r w:rsidRPr="004962F4">
        <w:rPr>
          <w:rFonts w:asciiTheme="minorHAnsi" w:hAnsiTheme="minorHAnsi" w:cstheme="minorHAnsi"/>
          <w:szCs w:val="24"/>
        </w:rPr>
        <w:t xml:space="preserve"> and this year CCG Loggists consented to appear on the joint Council and CCG rota of Loggists and Co-ordination Centre Support Officers </w:t>
      </w:r>
      <w:r w:rsidR="00266FA1" w:rsidRPr="004962F4">
        <w:rPr>
          <w:rFonts w:asciiTheme="minorHAnsi" w:hAnsiTheme="minorHAnsi" w:cstheme="minorHAnsi"/>
          <w:szCs w:val="24"/>
        </w:rPr>
        <w:t xml:space="preserve">to support any Emergency EU Exit meetings in and out of hours. </w:t>
      </w:r>
    </w:p>
    <w:p w14:paraId="18210DC2" w14:textId="77777777" w:rsidR="00266FA1" w:rsidRPr="004962F4" w:rsidRDefault="00266FA1" w:rsidP="004962F4">
      <w:pPr>
        <w:jc w:val="both"/>
        <w:rPr>
          <w:rFonts w:asciiTheme="minorHAnsi" w:hAnsiTheme="minorHAnsi" w:cstheme="minorHAnsi"/>
          <w:szCs w:val="24"/>
        </w:rPr>
      </w:pPr>
    </w:p>
    <w:p w14:paraId="47198D57" w14:textId="77777777" w:rsidR="00266FA1" w:rsidRPr="004962F4" w:rsidRDefault="00266FA1" w:rsidP="004962F4">
      <w:pPr>
        <w:jc w:val="both"/>
        <w:rPr>
          <w:rFonts w:asciiTheme="minorHAnsi" w:hAnsiTheme="minorHAnsi" w:cstheme="minorHAnsi"/>
          <w:szCs w:val="24"/>
        </w:rPr>
      </w:pPr>
      <w:r w:rsidRPr="004962F4">
        <w:rPr>
          <w:rFonts w:asciiTheme="minorHAnsi" w:hAnsiTheme="minorHAnsi" w:cstheme="minorHAnsi"/>
          <w:szCs w:val="24"/>
        </w:rPr>
        <w:t>The CCG Loggists have been proactive in their new role, and have provided feedback on a “</w:t>
      </w:r>
      <w:proofErr w:type="spellStart"/>
      <w:r w:rsidRPr="004962F4">
        <w:rPr>
          <w:rFonts w:asciiTheme="minorHAnsi" w:hAnsiTheme="minorHAnsi" w:cstheme="minorHAnsi"/>
          <w:szCs w:val="24"/>
        </w:rPr>
        <w:t>Loggist</w:t>
      </w:r>
      <w:proofErr w:type="spellEnd"/>
      <w:r w:rsidRPr="004962F4">
        <w:rPr>
          <w:rFonts w:asciiTheme="minorHAnsi" w:hAnsiTheme="minorHAnsi" w:cstheme="minorHAnsi"/>
          <w:szCs w:val="24"/>
        </w:rPr>
        <w:t xml:space="preserve"> Pack” that will sit in the shared CCG and Council Emergency Co-ordination Centres. Two exercises have taken place to test the </w:t>
      </w:r>
      <w:proofErr w:type="spellStart"/>
      <w:r w:rsidRPr="004962F4">
        <w:rPr>
          <w:rFonts w:asciiTheme="minorHAnsi" w:hAnsiTheme="minorHAnsi" w:cstheme="minorHAnsi"/>
          <w:szCs w:val="24"/>
        </w:rPr>
        <w:t>Loggist</w:t>
      </w:r>
      <w:proofErr w:type="spellEnd"/>
      <w:r w:rsidRPr="004962F4">
        <w:rPr>
          <w:rFonts w:asciiTheme="minorHAnsi" w:hAnsiTheme="minorHAnsi" w:cstheme="minorHAnsi"/>
          <w:szCs w:val="24"/>
        </w:rPr>
        <w:t xml:space="preserve"> response out of hours, both of which proved successful. Two CCG Loggists attended a COMAH exercise as observers earlier this year, and Loggists will continue to be invited to participate and observe EPRR exercises. </w:t>
      </w:r>
    </w:p>
    <w:p w14:paraId="3A500F7C" w14:textId="77777777" w:rsidR="00266FA1" w:rsidRPr="004962F4" w:rsidRDefault="00266FA1" w:rsidP="004962F4">
      <w:pPr>
        <w:jc w:val="both"/>
        <w:rPr>
          <w:rFonts w:asciiTheme="minorHAnsi" w:hAnsiTheme="minorHAnsi" w:cstheme="minorHAnsi"/>
          <w:szCs w:val="24"/>
        </w:rPr>
      </w:pPr>
    </w:p>
    <w:p w14:paraId="2C6EC976" w14:textId="77777777" w:rsidR="00266FA1" w:rsidRPr="004962F4" w:rsidRDefault="00266FA1" w:rsidP="004962F4">
      <w:pPr>
        <w:jc w:val="both"/>
        <w:rPr>
          <w:rFonts w:asciiTheme="minorHAnsi" w:hAnsiTheme="minorHAnsi" w:cstheme="minorHAnsi"/>
          <w:szCs w:val="24"/>
        </w:rPr>
      </w:pPr>
      <w:r w:rsidRPr="004962F4">
        <w:rPr>
          <w:rFonts w:asciiTheme="minorHAnsi" w:hAnsiTheme="minorHAnsi" w:cstheme="minorHAnsi"/>
          <w:szCs w:val="24"/>
        </w:rPr>
        <w:t xml:space="preserve">The CCG is now fully compliant with this standard and continued training and development of the Loggists is incorporated in the CCG EPRR Training and Exercising Programme. </w:t>
      </w:r>
    </w:p>
    <w:p w14:paraId="31337D4C" w14:textId="77777777" w:rsidR="00266FA1" w:rsidRPr="004962F4" w:rsidRDefault="00266FA1" w:rsidP="004962F4">
      <w:pPr>
        <w:jc w:val="both"/>
        <w:rPr>
          <w:rFonts w:asciiTheme="minorHAnsi" w:hAnsiTheme="minorHAnsi" w:cstheme="minorHAnsi"/>
          <w:szCs w:val="24"/>
        </w:rPr>
      </w:pPr>
    </w:p>
    <w:p w14:paraId="1F5AA6C0" w14:textId="77777777" w:rsidR="00266FA1" w:rsidRPr="004962F4" w:rsidRDefault="00266FA1" w:rsidP="004962F4">
      <w:pPr>
        <w:jc w:val="both"/>
        <w:rPr>
          <w:rFonts w:asciiTheme="minorHAnsi" w:hAnsiTheme="minorHAnsi" w:cstheme="minorHAnsi"/>
          <w:szCs w:val="24"/>
          <w:u w:val="single"/>
        </w:rPr>
      </w:pPr>
      <w:r w:rsidRPr="004962F4">
        <w:rPr>
          <w:rFonts w:asciiTheme="minorHAnsi" w:hAnsiTheme="minorHAnsi" w:cstheme="minorHAnsi"/>
          <w:szCs w:val="24"/>
          <w:u w:val="single"/>
        </w:rPr>
        <w:t>Media Strategy</w:t>
      </w:r>
    </w:p>
    <w:p w14:paraId="73BBDAEE" w14:textId="77777777" w:rsidR="00047E7F" w:rsidRPr="004962F4" w:rsidRDefault="00047E7F" w:rsidP="004962F4">
      <w:pPr>
        <w:jc w:val="both"/>
        <w:rPr>
          <w:rFonts w:asciiTheme="minorHAnsi" w:hAnsiTheme="minorHAnsi" w:cstheme="minorHAnsi"/>
          <w:szCs w:val="24"/>
          <w:u w:val="single"/>
        </w:rPr>
      </w:pPr>
    </w:p>
    <w:p w14:paraId="08CACBBC" w14:textId="77777777" w:rsidR="00047E7F" w:rsidRPr="004962F4" w:rsidRDefault="00047E7F" w:rsidP="004962F4">
      <w:pPr>
        <w:jc w:val="both"/>
        <w:rPr>
          <w:rFonts w:asciiTheme="minorHAnsi" w:hAnsiTheme="minorHAnsi" w:cstheme="minorHAnsi"/>
          <w:szCs w:val="24"/>
        </w:rPr>
      </w:pPr>
      <w:r w:rsidRPr="004962F4">
        <w:rPr>
          <w:rFonts w:asciiTheme="minorHAnsi" w:hAnsiTheme="minorHAnsi" w:cstheme="minorHAnsi"/>
          <w:szCs w:val="24"/>
        </w:rPr>
        <w:t xml:space="preserve">The CCG were “Partially Compliant” with this standard last year as we could not evidence that we had an on-call media spokesperson. To remedy this all on-call Directors attended specialist Crisis Media Training in October 2018. </w:t>
      </w:r>
      <w:r w:rsidR="00F23D60" w:rsidRPr="004962F4">
        <w:rPr>
          <w:rFonts w:asciiTheme="minorHAnsi" w:hAnsiTheme="minorHAnsi" w:cstheme="minorHAnsi"/>
          <w:szCs w:val="24"/>
        </w:rPr>
        <w:t xml:space="preserve">We are now fully compliant with this standard. </w:t>
      </w:r>
    </w:p>
    <w:p w14:paraId="66F694BB" w14:textId="77777777" w:rsidR="00F23D60" w:rsidRPr="004962F4" w:rsidRDefault="00F23D60" w:rsidP="004962F4">
      <w:pPr>
        <w:jc w:val="both"/>
        <w:rPr>
          <w:rFonts w:asciiTheme="minorHAnsi" w:hAnsiTheme="minorHAnsi" w:cstheme="minorHAnsi"/>
          <w:szCs w:val="24"/>
        </w:rPr>
      </w:pPr>
    </w:p>
    <w:p w14:paraId="175354ED" w14:textId="77777777" w:rsidR="00F23D60" w:rsidRPr="004962F4" w:rsidRDefault="00F23D60" w:rsidP="004962F4">
      <w:pPr>
        <w:jc w:val="both"/>
        <w:rPr>
          <w:rFonts w:asciiTheme="minorHAnsi" w:hAnsiTheme="minorHAnsi" w:cstheme="minorHAnsi"/>
          <w:szCs w:val="24"/>
          <w:u w:val="single"/>
        </w:rPr>
      </w:pPr>
      <w:r w:rsidRPr="004962F4">
        <w:rPr>
          <w:rFonts w:asciiTheme="minorHAnsi" w:hAnsiTheme="minorHAnsi" w:cstheme="minorHAnsi"/>
          <w:szCs w:val="24"/>
          <w:u w:val="single"/>
        </w:rPr>
        <w:t>Joint CCG and Council Emergency Co-ordination Centre</w:t>
      </w:r>
    </w:p>
    <w:p w14:paraId="72EDB4C1" w14:textId="77777777" w:rsidR="00F23D60" w:rsidRPr="004962F4" w:rsidRDefault="00F23D60" w:rsidP="004962F4">
      <w:pPr>
        <w:jc w:val="both"/>
        <w:rPr>
          <w:rFonts w:asciiTheme="minorHAnsi" w:hAnsiTheme="minorHAnsi" w:cstheme="minorHAnsi"/>
          <w:szCs w:val="24"/>
          <w:u w:val="single"/>
        </w:rPr>
      </w:pPr>
    </w:p>
    <w:p w14:paraId="243C33D8" w14:textId="77777777" w:rsidR="00F23D60" w:rsidRPr="004962F4" w:rsidRDefault="00F23D60" w:rsidP="004962F4">
      <w:pPr>
        <w:jc w:val="both"/>
        <w:rPr>
          <w:rFonts w:asciiTheme="minorHAnsi" w:hAnsiTheme="minorHAnsi" w:cstheme="minorHAnsi"/>
          <w:szCs w:val="24"/>
        </w:rPr>
      </w:pPr>
      <w:r w:rsidRPr="004962F4">
        <w:rPr>
          <w:rFonts w:asciiTheme="minorHAnsi" w:hAnsiTheme="minorHAnsi" w:cstheme="minorHAnsi"/>
          <w:szCs w:val="24"/>
        </w:rPr>
        <w:t xml:space="preserve">Last year’s Deep Dive centred </w:t>
      </w:r>
      <w:proofErr w:type="gramStart"/>
      <w:r w:rsidRPr="004962F4">
        <w:rPr>
          <w:rFonts w:asciiTheme="minorHAnsi" w:hAnsiTheme="minorHAnsi" w:cstheme="minorHAnsi"/>
          <w:szCs w:val="24"/>
        </w:rPr>
        <w:t>around</w:t>
      </w:r>
      <w:proofErr w:type="gramEnd"/>
      <w:r w:rsidRPr="004962F4">
        <w:rPr>
          <w:rFonts w:asciiTheme="minorHAnsi" w:hAnsiTheme="minorHAnsi" w:cstheme="minorHAnsi"/>
          <w:szCs w:val="24"/>
        </w:rPr>
        <w:t xml:space="preserve"> organisations having their own Emergency or Incident Control Centre (ECC or ICC). This had never been a requirement in previous years, and the CCG had not previously had need of keeping their own fully functional ECC (Command and Control staff would usually locate to a partner organisation’s ECC if required). </w:t>
      </w:r>
    </w:p>
    <w:p w14:paraId="349DB651" w14:textId="77777777" w:rsidR="00F23D60" w:rsidRPr="004962F4" w:rsidRDefault="00F23D60" w:rsidP="004962F4">
      <w:pPr>
        <w:jc w:val="both"/>
        <w:rPr>
          <w:rFonts w:asciiTheme="minorHAnsi" w:hAnsiTheme="minorHAnsi" w:cstheme="minorHAnsi"/>
          <w:szCs w:val="24"/>
        </w:rPr>
      </w:pPr>
    </w:p>
    <w:p w14:paraId="21681AE4" w14:textId="77777777" w:rsidR="00F23D60" w:rsidRPr="004962F4" w:rsidRDefault="00F23D60" w:rsidP="004962F4">
      <w:pPr>
        <w:jc w:val="both"/>
        <w:rPr>
          <w:rFonts w:asciiTheme="minorHAnsi" w:hAnsiTheme="minorHAnsi" w:cstheme="minorHAnsi"/>
          <w:szCs w:val="24"/>
        </w:rPr>
      </w:pPr>
      <w:r w:rsidRPr="004962F4">
        <w:rPr>
          <w:rFonts w:asciiTheme="minorHAnsi" w:hAnsiTheme="minorHAnsi" w:cstheme="minorHAnsi"/>
          <w:szCs w:val="24"/>
        </w:rPr>
        <w:t xml:space="preserve">Since the start of the Union, CCG Emergency Planning Staff have been working closely with the Council’s emergency planners (Humber Emergency Planning Service). The CCG now shares the Council’s ECC at the Fishing Heritage Centre (backup centre at the Municipal Offices); and both organisations have incorporated this into their EPRR documentation and plans. An exercise held in July 2019 by the Council and CCG on undocumented migrant arrivals was held in the fully set up Fishing Heritage ECC. We are now fully compliant with this standard. </w:t>
      </w:r>
    </w:p>
    <w:p w14:paraId="31DC7206" w14:textId="77777777" w:rsidR="002023D8" w:rsidRPr="004962F4" w:rsidRDefault="002023D8" w:rsidP="004962F4">
      <w:pPr>
        <w:jc w:val="both"/>
        <w:rPr>
          <w:rFonts w:asciiTheme="minorHAnsi" w:hAnsiTheme="minorHAnsi" w:cstheme="minorHAnsi"/>
          <w:szCs w:val="24"/>
        </w:rPr>
      </w:pPr>
    </w:p>
    <w:p w14:paraId="710F17CF" w14:textId="77777777" w:rsidR="002023D8" w:rsidRPr="004962F4" w:rsidRDefault="002023D8" w:rsidP="004962F4">
      <w:pPr>
        <w:jc w:val="both"/>
        <w:rPr>
          <w:rFonts w:asciiTheme="minorHAnsi" w:hAnsiTheme="minorHAnsi" w:cstheme="minorHAnsi"/>
          <w:szCs w:val="24"/>
          <w:u w:val="single"/>
        </w:rPr>
      </w:pPr>
      <w:r w:rsidRPr="004962F4">
        <w:rPr>
          <w:rFonts w:asciiTheme="minorHAnsi" w:hAnsiTheme="minorHAnsi" w:cstheme="minorHAnsi"/>
          <w:szCs w:val="24"/>
          <w:u w:val="single"/>
        </w:rPr>
        <w:t xml:space="preserve">Training and Development. </w:t>
      </w:r>
    </w:p>
    <w:p w14:paraId="6B1152EA" w14:textId="77777777" w:rsidR="002023D8" w:rsidRPr="004962F4" w:rsidRDefault="002023D8" w:rsidP="004962F4">
      <w:pPr>
        <w:jc w:val="both"/>
        <w:rPr>
          <w:rFonts w:asciiTheme="minorHAnsi" w:hAnsiTheme="minorHAnsi" w:cstheme="minorHAnsi"/>
          <w:szCs w:val="24"/>
          <w:u w:val="single"/>
        </w:rPr>
      </w:pPr>
    </w:p>
    <w:p w14:paraId="12A6B872" w14:textId="77777777" w:rsidR="002023D8" w:rsidRPr="004962F4" w:rsidRDefault="00F23D60" w:rsidP="004962F4">
      <w:pPr>
        <w:jc w:val="both"/>
        <w:rPr>
          <w:rFonts w:asciiTheme="minorHAnsi" w:hAnsiTheme="minorHAnsi" w:cstheme="minorHAnsi"/>
          <w:szCs w:val="24"/>
        </w:rPr>
      </w:pPr>
      <w:r w:rsidRPr="004962F4">
        <w:rPr>
          <w:rFonts w:asciiTheme="minorHAnsi" w:hAnsiTheme="minorHAnsi" w:cstheme="minorHAnsi"/>
          <w:szCs w:val="24"/>
        </w:rPr>
        <w:t>T</w:t>
      </w:r>
      <w:r w:rsidR="002023D8" w:rsidRPr="004962F4">
        <w:rPr>
          <w:rFonts w:asciiTheme="minorHAnsi" w:hAnsiTheme="minorHAnsi" w:cstheme="minorHAnsi"/>
          <w:szCs w:val="24"/>
        </w:rPr>
        <w:t xml:space="preserve">he CCG continues to actively participate in local and external exercises. Exercises already participated in and scheduled for participation </w:t>
      </w:r>
      <w:r w:rsidRPr="004962F4">
        <w:rPr>
          <w:rFonts w:asciiTheme="minorHAnsi" w:hAnsiTheme="minorHAnsi" w:cstheme="minorHAnsi"/>
          <w:szCs w:val="24"/>
        </w:rPr>
        <w:t>this year include</w:t>
      </w:r>
      <w:r w:rsidR="002023D8" w:rsidRPr="004962F4">
        <w:rPr>
          <w:rFonts w:asciiTheme="minorHAnsi" w:hAnsiTheme="minorHAnsi" w:cstheme="minorHAnsi"/>
          <w:szCs w:val="24"/>
        </w:rPr>
        <w:t>:</w:t>
      </w:r>
    </w:p>
    <w:p w14:paraId="20FEB460" w14:textId="77777777" w:rsidR="002023D8" w:rsidRPr="004962F4" w:rsidRDefault="002023D8" w:rsidP="004962F4">
      <w:pPr>
        <w:pStyle w:val="ListParagraph"/>
        <w:ind w:left="765"/>
        <w:jc w:val="both"/>
        <w:rPr>
          <w:rFonts w:asciiTheme="minorHAnsi" w:hAnsiTheme="minorHAnsi" w:cstheme="minorHAnsi"/>
          <w:sz w:val="24"/>
          <w:szCs w:val="24"/>
        </w:rPr>
      </w:pPr>
    </w:p>
    <w:p w14:paraId="665A7AE0" w14:textId="77777777" w:rsidR="002023D8" w:rsidRPr="004962F4" w:rsidRDefault="00F23D60"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 xml:space="preserve">Exercise </w:t>
      </w:r>
      <w:proofErr w:type="spellStart"/>
      <w:r w:rsidRPr="004962F4">
        <w:rPr>
          <w:rFonts w:asciiTheme="minorHAnsi" w:hAnsiTheme="minorHAnsi" w:cstheme="minorHAnsi"/>
          <w:sz w:val="24"/>
          <w:szCs w:val="24"/>
        </w:rPr>
        <w:t>Genevitis</w:t>
      </w:r>
      <w:proofErr w:type="spellEnd"/>
      <w:r w:rsidRPr="004962F4">
        <w:rPr>
          <w:rFonts w:asciiTheme="minorHAnsi" w:hAnsiTheme="minorHAnsi" w:cstheme="minorHAnsi"/>
          <w:sz w:val="24"/>
          <w:szCs w:val="24"/>
        </w:rPr>
        <w:t xml:space="preserve"> – regional infectious disease exercise facilitated by Public Health England</w:t>
      </w:r>
    </w:p>
    <w:p w14:paraId="3828BF76" w14:textId="77777777" w:rsidR="00F23D60" w:rsidRPr="004962F4" w:rsidRDefault="00F23D60"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Observer attendance at the Scunthorpe General Hospital live CBRNE Decontamination Exercise.</w:t>
      </w:r>
    </w:p>
    <w:p w14:paraId="0E45F4C7" w14:textId="77777777" w:rsidR="00F23D60"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 xml:space="preserve">Frequent tests of the CCG WhatsApp group and emergency contacts for staff. </w:t>
      </w:r>
    </w:p>
    <w:p w14:paraId="2CCC20C7"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 xml:space="preserve">Tests of </w:t>
      </w:r>
      <w:proofErr w:type="spellStart"/>
      <w:r w:rsidRPr="004962F4">
        <w:rPr>
          <w:rFonts w:asciiTheme="minorHAnsi" w:hAnsiTheme="minorHAnsi" w:cstheme="minorHAnsi"/>
          <w:sz w:val="24"/>
          <w:szCs w:val="24"/>
        </w:rPr>
        <w:t>Loggist</w:t>
      </w:r>
      <w:proofErr w:type="spellEnd"/>
      <w:r w:rsidRPr="004962F4">
        <w:rPr>
          <w:rFonts w:asciiTheme="minorHAnsi" w:hAnsiTheme="minorHAnsi" w:cstheme="minorHAnsi"/>
          <w:sz w:val="24"/>
          <w:szCs w:val="24"/>
        </w:rPr>
        <w:t xml:space="preserve"> availability out of hours. </w:t>
      </w:r>
    </w:p>
    <w:p w14:paraId="2E124BC2"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lastRenderedPageBreak/>
        <w:t>Crisis Media Training.</w:t>
      </w:r>
    </w:p>
    <w:p w14:paraId="0EF126AC"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NLaG Escalation and Surge Exercise.</w:t>
      </w:r>
    </w:p>
    <w:p w14:paraId="54655C1D"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Action Counters Terrorism Strategic Training.</w:t>
      </w:r>
    </w:p>
    <w:p w14:paraId="4F8BB740"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Cyber Attack Business Continuity Exercise.</w:t>
      </w:r>
    </w:p>
    <w:p w14:paraId="3E01EF9C"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NEL Infectious Disease Exercise delivered by the CCG.</w:t>
      </w:r>
    </w:p>
    <w:p w14:paraId="6B5219F2"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North East Lincolnshire Council Cyber Attack Exercise.</w:t>
      </w:r>
    </w:p>
    <w:p w14:paraId="47BA56CB"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Two live COMAH exercises (Phillips 66 and Novartis).</w:t>
      </w:r>
    </w:p>
    <w:p w14:paraId="52A08994"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NEL/NL Undocumented Migrant Exercise delivered by the CCG and Humber Emergency Planning Service – the cold debrief for this exercise was held on 21</w:t>
      </w:r>
      <w:r w:rsidRPr="004962F4">
        <w:rPr>
          <w:rFonts w:asciiTheme="minorHAnsi" w:hAnsiTheme="minorHAnsi" w:cstheme="minorHAnsi"/>
          <w:sz w:val="24"/>
          <w:szCs w:val="24"/>
          <w:vertAlign w:val="superscript"/>
        </w:rPr>
        <w:t>st</w:t>
      </w:r>
      <w:r w:rsidRPr="004962F4">
        <w:rPr>
          <w:rFonts w:asciiTheme="minorHAnsi" w:hAnsiTheme="minorHAnsi" w:cstheme="minorHAnsi"/>
          <w:sz w:val="24"/>
          <w:szCs w:val="24"/>
        </w:rPr>
        <w:t xml:space="preserve"> August 2019 and generated some good discussion and actions. A full report will be shared with the attendees and a later workshop organised with local partners to try and resolve some of the issues raised. </w:t>
      </w:r>
    </w:p>
    <w:p w14:paraId="73CAD8D1"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 xml:space="preserve">CCG </w:t>
      </w:r>
      <w:proofErr w:type="spellStart"/>
      <w:r w:rsidRPr="004962F4">
        <w:rPr>
          <w:rFonts w:asciiTheme="minorHAnsi" w:hAnsiTheme="minorHAnsi" w:cstheme="minorHAnsi"/>
          <w:sz w:val="24"/>
          <w:szCs w:val="24"/>
        </w:rPr>
        <w:t>Loggist</w:t>
      </w:r>
      <w:proofErr w:type="spellEnd"/>
      <w:r w:rsidRPr="004962F4">
        <w:rPr>
          <w:rFonts w:asciiTheme="minorHAnsi" w:hAnsiTheme="minorHAnsi" w:cstheme="minorHAnsi"/>
          <w:sz w:val="24"/>
          <w:szCs w:val="24"/>
        </w:rPr>
        <w:t xml:space="preserve"> Refresher Training – due to take place in September 2019.</w:t>
      </w:r>
    </w:p>
    <w:p w14:paraId="47ECB2E6"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Joint Council and CCG Strategic Leadership in Emergencies training – due to take place in September 2019.</w:t>
      </w:r>
    </w:p>
    <w:p w14:paraId="5E980DD3" w14:textId="77777777" w:rsidR="002023D8" w:rsidRPr="004962F4" w:rsidRDefault="002023D8" w:rsidP="004962F4">
      <w:pPr>
        <w:jc w:val="both"/>
        <w:rPr>
          <w:rFonts w:asciiTheme="minorHAnsi" w:hAnsiTheme="minorHAnsi" w:cstheme="minorHAnsi"/>
          <w:w w:val="103"/>
          <w:szCs w:val="24"/>
        </w:rPr>
      </w:pPr>
    </w:p>
    <w:p w14:paraId="0A57438D" w14:textId="77777777" w:rsidR="002023D8" w:rsidRPr="004962F4" w:rsidRDefault="0049739C" w:rsidP="004962F4">
      <w:pPr>
        <w:jc w:val="both"/>
        <w:rPr>
          <w:rFonts w:asciiTheme="minorHAnsi" w:hAnsiTheme="minorHAnsi" w:cstheme="minorHAnsi"/>
          <w:w w:val="103"/>
          <w:szCs w:val="24"/>
          <w:u w:val="single"/>
        </w:rPr>
      </w:pPr>
      <w:r w:rsidRPr="004962F4">
        <w:rPr>
          <w:rFonts w:asciiTheme="minorHAnsi" w:hAnsiTheme="minorHAnsi" w:cstheme="minorHAnsi"/>
          <w:w w:val="103"/>
          <w:szCs w:val="24"/>
          <w:u w:val="single"/>
        </w:rPr>
        <w:t>Work completed by the Emergency Preparedness and Resilience Group (EPARG)</w:t>
      </w:r>
    </w:p>
    <w:p w14:paraId="50C74147" w14:textId="77777777" w:rsidR="002023D8" w:rsidRPr="004962F4" w:rsidRDefault="002023D8" w:rsidP="004962F4">
      <w:pPr>
        <w:jc w:val="both"/>
        <w:rPr>
          <w:rFonts w:asciiTheme="minorHAnsi" w:hAnsiTheme="minorHAnsi" w:cstheme="minorHAnsi"/>
          <w:w w:val="103"/>
          <w:szCs w:val="24"/>
          <w:u w:val="single"/>
        </w:rPr>
      </w:pPr>
    </w:p>
    <w:p w14:paraId="07201E75" w14:textId="77777777" w:rsidR="002023D8" w:rsidRPr="004962F4" w:rsidRDefault="00A05563" w:rsidP="004962F4">
      <w:pPr>
        <w:jc w:val="both"/>
        <w:rPr>
          <w:rFonts w:asciiTheme="minorHAnsi" w:hAnsiTheme="minorHAnsi" w:cstheme="minorHAnsi"/>
          <w:w w:val="103"/>
          <w:szCs w:val="24"/>
        </w:rPr>
      </w:pPr>
      <w:r w:rsidRPr="004962F4">
        <w:rPr>
          <w:rFonts w:asciiTheme="minorHAnsi" w:hAnsiTheme="minorHAnsi" w:cstheme="minorHAnsi"/>
          <w:w w:val="103"/>
          <w:szCs w:val="24"/>
        </w:rPr>
        <w:t xml:space="preserve">EPARG has continued to meet quarterly, with meetings centring </w:t>
      </w:r>
      <w:proofErr w:type="gramStart"/>
      <w:r w:rsidRPr="004962F4">
        <w:rPr>
          <w:rFonts w:asciiTheme="minorHAnsi" w:hAnsiTheme="minorHAnsi" w:cstheme="minorHAnsi"/>
          <w:w w:val="103"/>
          <w:szCs w:val="24"/>
        </w:rPr>
        <w:t>around</w:t>
      </w:r>
      <w:proofErr w:type="gramEnd"/>
      <w:r w:rsidRPr="004962F4">
        <w:rPr>
          <w:rFonts w:asciiTheme="minorHAnsi" w:hAnsiTheme="minorHAnsi" w:cstheme="minorHAnsi"/>
          <w:w w:val="103"/>
          <w:szCs w:val="24"/>
        </w:rPr>
        <w:t xml:space="preserve"> the assessment, planning and training cycle developed last year. The group decides the themes they would like to explore further with planning and training as a local health community; and the CCG plans work and training opportunities where possible to help achieve progress in these areas. </w:t>
      </w:r>
    </w:p>
    <w:p w14:paraId="763D23ED" w14:textId="77777777" w:rsidR="00A05563" w:rsidRPr="004962F4" w:rsidRDefault="00A05563" w:rsidP="004962F4">
      <w:pPr>
        <w:jc w:val="both"/>
        <w:rPr>
          <w:rFonts w:asciiTheme="minorHAnsi" w:hAnsiTheme="minorHAnsi" w:cstheme="minorHAnsi"/>
          <w:w w:val="103"/>
          <w:szCs w:val="24"/>
        </w:rPr>
      </w:pPr>
    </w:p>
    <w:p w14:paraId="2298287F" w14:textId="77777777" w:rsidR="001B134F" w:rsidRPr="004962F4" w:rsidRDefault="001B134F" w:rsidP="004962F4">
      <w:pPr>
        <w:jc w:val="both"/>
        <w:rPr>
          <w:rFonts w:asciiTheme="minorHAnsi" w:hAnsiTheme="minorHAnsi" w:cstheme="minorHAnsi"/>
          <w:w w:val="103"/>
          <w:szCs w:val="24"/>
        </w:rPr>
      </w:pPr>
      <w:r w:rsidRPr="004962F4">
        <w:rPr>
          <w:rFonts w:asciiTheme="minorHAnsi" w:hAnsiTheme="minorHAnsi" w:cstheme="minorHAnsi"/>
          <w:w w:val="103"/>
          <w:szCs w:val="24"/>
        </w:rPr>
        <w:t xml:space="preserve">Last year’s objectives included better resilience against pandemic flu, infectious disease, flooding, and increased primary care engagement in EPRR. As per the above sections on Pandemic Flu and Infectious Disease, significant progress was made on both these areas by the group through collective exercising and planning. Conversations are ongoing within the group on how the health economy can best identify vulnerable people during flooding. </w:t>
      </w:r>
    </w:p>
    <w:p w14:paraId="42564B1B" w14:textId="77777777" w:rsidR="001B134F" w:rsidRPr="004962F4" w:rsidRDefault="001B134F" w:rsidP="004962F4">
      <w:pPr>
        <w:jc w:val="both"/>
        <w:rPr>
          <w:rFonts w:asciiTheme="minorHAnsi" w:hAnsiTheme="minorHAnsi" w:cstheme="minorHAnsi"/>
          <w:w w:val="103"/>
          <w:szCs w:val="24"/>
        </w:rPr>
      </w:pPr>
    </w:p>
    <w:p w14:paraId="038C22C7" w14:textId="77777777" w:rsidR="002023D8" w:rsidRPr="004962F4" w:rsidRDefault="001B134F" w:rsidP="004962F4">
      <w:pPr>
        <w:jc w:val="both"/>
        <w:rPr>
          <w:rFonts w:asciiTheme="minorHAnsi" w:hAnsiTheme="minorHAnsi" w:cstheme="minorHAnsi"/>
          <w:w w:val="103"/>
          <w:szCs w:val="24"/>
        </w:rPr>
      </w:pPr>
      <w:r w:rsidRPr="004962F4">
        <w:rPr>
          <w:rFonts w:asciiTheme="minorHAnsi" w:hAnsiTheme="minorHAnsi" w:cstheme="minorHAnsi"/>
          <w:w w:val="103"/>
          <w:szCs w:val="24"/>
        </w:rPr>
        <w:t xml:space="preserve">Prior to the formation of the new Primary Care Networks; two of the three federations had started to send representatives to EPARG due to CCG engagement with practice managers. The CCG will continue this work this year by liaising with the clinical leads for the new networks to source network champions for EPARG. The CCG also completed an exercise with primary care colleagues to ascertain business continuity and inter-practice arrangements in the event of flooding; and attended various primary care forums to discuss business continuity and emergency preparedness. </w:t>
      </w:r>
    </w:p>
    <w:p w14:paraId="321EE936" w14:textId="77777777" w:rsidR="001B134F" w:rsidRPr="004962F4" w:rsidRDefault="001B134F" w:rsidP="004962F4">
      <w:pPr>
        <w:jc w:val="both"/>
        <w:rPr>
          <w:rFonts w:asciiTheme="minorHAnsi" w:hAnsiTheme="minorHAnsi" w:cstheme="minorHAnsi"/>
          <w:w w:val="103"/>
          <w:szCs w:val="24"/>
        </w:rPr>
      </w:pPr>
    </w:p>
    <w:p w14:paraId="66E589F1" w14:textId="77777777" w:rsidR="001B134F" w:rsidRPr="004962F4" w:rsidRDefault="001B134F" w:rsidP="004962F4">
      <w:pPr>
        <w:jc w:val="both"/>
        <w:rPr>
          <w:rFonts w:asciiTheme="minorHAnsi" w:hAnsiTheme="minorHAnsi" w:cstheme="minorHAnsi"/>
          <w:w w:val="103"/>
          <w:szCs w:val="24"/>
        </w:rPr>
      </w:pPr>
      <w:r w:rsidRPr="004962F4">
        <w:rPr>
          <w:rFonts w:asciiTheme="minorHAnsi" w:hAnsiTheme="minorHAnsi" w:cstheme="minorHAnsi"/>
          <w:w w:val="103"/>
          <w:szCs w:val="24"/>
        </w:rPr>
        <w:t xml:space="preserve">EPARG has identified new objectives for this year, including: </w:t>
      </w:r>
    </w:p>
    <w:p w14:paraId="0EE9CDC7" w14:textId="77777777" w:rsidR="001B134F" w:rsidRPr="004962F4" w:rsidRDefault="001B134F" w:rsidP="004962F4">
      <w:pPr>
        <w:jc w:val="both"/>
        <w:rPr>
          <w:rFonts w:asciiTheme="minorHAnsi" w:hAnsiTheme="minorHAnsi" w:cstheme="minorHAnsi"/>
          <w:w w:val="103"/>
          <w:szCs w:val="24"/>
        </w:rPr>
      </w:pPr>
    </w:p>
    <w:p w14:paraId="3A87FBFF" w14:textId="77777777" w:rsidR="001B134F" w:rsidRPr="004962F4" w:rsidRDefault="001B134F" w:rsidP="004962F4">
      <w:pPr>
        <w:pStyle w:val="ListParagraph"/>
        <w:numPr>
          <w:ilvl w:val="0"/>
          <w:numId w:val="13"/>
        </w:numPr>
        <w:jc w:val="both"/>
        <w:rPr>
          <w:rFonts w:asciiTheme="minorHAnsi" w:hAnsiTheme="minorHAnsi" w:cstheme="minorHAnsi"/>
          <w:sz w:val="24"/>
          <w:szCs w:val="24"/>
        </w:rPr>
      </w:pPr>
      <w:r w:rsidRPr="004962F4">
        <w:rPr>
          <w:rFonts w:asciiTheme="minorHAnsi" w:hAnsiTheme="minorHAnsi" w:cstheme="minorHAnsi"/>
          <w:sz w:val="24"/>
          <w:szCs w:val="24"/>
        </w:rPr>
        <w:t>Increased resilience against cyber attacks</w:t>
      </w:r>
    </w:p>
    <w:p w14:paraId="0DDB4207" w14:textId="77777777" w:rsidR="001B134F" w:rsidRPr="004962F4" w:rsidRDefault="001B134F" w:rsidP="004962F4">
      <w:pPr>
        <w:pStyle w:val="ListParagraph"/>
        <w:numPr>
          <w:ilvl w:val="0"/>
          <w:numId w:val="13"/>
        </w:numPr>
        <w:jc w:val="both"/>
        <w:rPr>
          <w:rFonts w:asciiTheme="minorHAnsi" w:hAnsiTheme="minorHAnsi" w:cstheme="minorHAnsi"/>
          <w:sz w:val="24"/>
          <w:szCs w:val="24"/>
        </w:rPr>
      </w:pPr>
      <w:r w:rsidRPr="004962F4">
        <w:rPr>
          <w:rFonts w:asciiTheme="minorHAnsi" w:hAnsiTheme="minorHAnsi" w:cstheme="minorHAnsi"/>
          <w:sz w:val="24"/>
          <w:szCs w:val="24"/>
        </w:rPr>
        <w:t>Increased resilience against supply chain issues in anticipation of EU Exit</w:t>
      </w:r>
    </w:p>
    <w:p w14:paraId="2F80B899" w14:textId="18B36996" w:rsidR="001B134F" w:rsidRDefault="001B134F" w:rsidP="004962F4">
      <w:pPr>
        <w:pStyle w:val="ListParagraph"/>
        <w:numPr>
          <w:ilvl w:val="0"/>
          <w:numId w:val="13"/>
        </w:numPr>
        <w:jc w:val="both"/>
        <w:rPr>
          <w:rFonts w:asciiTheme="minorHAnsi" w:hAnsiTheme="minorHAnsi" w:cstheme="minorHAnsi"/>
          <w:sz w:val="24"/>
          <w:szCs w:val="24"/>
        </w:rPr>
      </w:pPr>
      <w:r w:rsidRPr="004962F4">
        <w:rPr>
          <w:rFonts w:asciiTheme="minorHAnsi" w:hAnsiTheme="minorHAnsi" w:cstheme="minorHAnsi"/>
          <w:sz w:val="24"/>
          <w:szCs w:val="24"/>
        </w:rPr>
        <w:t xml:space="preserve">Increased resilience as a </w:t>
      </w:r>
      <w:proofErr w:type="spellStart"/>
      <w:r w:rsidRPr="004962F4">
        <w:rPr>
          <w:rFonts w:asciiTheme="minorHAnsi" w:hAnsiTheme="minorHAnsi" w:cstheme="minorHAnsi"/>
          <w:sz w:val="24"/>
          <w:szCs w:val="24"/>
        </w:rPr>
        <w:t>health</w:t>
      </w:r>
      <w:proofErr w:type="spellEnd"/>
      <w:r w:rsidRPr="004962F4">
        <w:rPr>
          <w:rFonts w:asciiTheme="minorHAnsi" w:hAnsiTheme="minorHAnsi" w:cstheme="minorHAnsi"/>
          <w:sz w:val="24"/>
          <w:szCs w:val="24"/>
        </w:rPr>
        <w:t xml:space="preserve"> economy against prolonged periods of hot weather. </w:t>
      </w:r>
    </w:p>
    <w:p w14:paraId="35E653A5" w14:textId="12935053" w:rsidR="00BD1C6C" w:rsidRDefault="00BD1C6C" w:rsidP="00BD1C6C">
      <w:pPr>
        <w:jc w:val="both"/>
        <w:rPr>
          <w:rFonts w:asciiTheme="minorHAnsi" w:hAnsiTheme="minorHAnsi" w:cstheme="minorHAnsi"/>
          <w:szCs w:val="24"/>
          <w:u w:val="single"/>
        </w:rPr>
      </w:pPr>
      <w:r w:rsidRPr="00BD1C6C">
        <w:rPr>
          <w:rFonts w:asciiTheme="minorHAnsi" w:hAnsiTheme="minorHAnsi" w:cstheme="minorHAnsi"/>
          <w:szCs w:val="24"/>
          <w:u w:val="single"/>
        </w:rPr>
        <w:t>LHRP Attendance</w:t>
      </w:r>
    </w:p>
    <w:p w14:paraId="387D4E3A" w14:textId="45212737" w:rsidR="00BD1C6C" w:rsidRDefault="00BD1C6C" w:rsidP="00BD1C6C">
      <w:pPr>
        <w:jc w:val="both"/>
        <w:rPr>
          <w:rFonts w:asciiTheme="minorHAnsi" w:hAnsiTheme="minorHAnsi" w:cstheme="minorHAnsi"/>
          <w:szCs w:val="24"/>
          <w:u w:val="single"/>
        </w:rPr>
      </w:pPr>
    </w:p>
    <w:p w14:paraId="23EA3B2E" w14:textId="427D4CFC" w:rsidR="00BD1C6C" w:rsidRPr="00BD1C6C" w:rsidRDefault="00BD1C6C" w:rsidP="00BD1C6C">
      <w:pPr>
        <w:jc w:val="both"/>
        <w:rPr>
          <w:rFonts w:asciiTheme="minorHAnsi" w:hAnsiTheme="minorHAnsi" w:cstheme="minorHAnsi"/>
          <w:szCs w:val="24"/>
        </w:rPr>
      </w:pPr>
      <w:r>
        <w:rPr>
          <w:rFonts w:asciiTheme="minorHAnsi" w:hAnsiTheme="minorHAnsi" w:cstheme="minorHAnsi"/>
          <w:szCs w:val="24"/>
        </w:rPr>
        <w:t xml:space="preserve">North East Lincolnshire CCG </w:t>
      </w:r>
      <w:proofErr w:type="gramStart"/>
      <w:r>
        <w:rPr>
          <w:rFonts w:asciiTheme="minorHAnsi" w:hAnsiTheme="minorHAnsi" w:cstheme="minorHAnsi"/>
          <w:szCs w:val="24"/>
        </w:rPr>
        <w:t>will shortly be incorporated</w:t>
      </w:r>
      <w:proofErr w:type="gramEnd"/>
      <w:r>
        <w:rPr>
          <w:rFonts w:asciiTheme="minorHAnsi" w:hAnsiTheme="minorHAnsi" w:cstheme="minorHAnsi"/>
          <w:szCs w:val="24"/>
        </w:rPr>
        <w:t xml:space="preserve"> into the joint on-call arrangements between Hull, ERY and North Lincolnshire CCG’s. Discussions </w:t>
      </w:r>
      <w:proofErr w:type="gramStart"/>
      <w:r>
        <w:rPr>
          <w:rFonts w:asciiTheme="minorHAnsi" w:hAnsiTheme="minorHAnsi" w:cstheme="minorHAnsi"/>
          <w:szCs w:val="24"/>
        </w:rPr>
        <w:t>were had</w:t>
      </w:r>
      <w:proofErr w:type="gramEnd"/>
      <w:r>
        <w:rPr>
          <w:rFonts w:asciiTheme="minorHAnsi" w:hAnsiTheme="minorHAnsi" w:cstheme="minorHAnsi"/>
          <w:szCs w:val="24"/>
        </w:rPr>
        <w:t xml:space="preserve"> with the LHRP last year as to whether one SRO from the </w:t>
      </w:r>
      <w:r>
        <w:rPr>
          <w:rFonts w:asciiTheme="minorHAnsi" w:hAnsiTheme="minorHAnsi" w:cstheme="minorHAnsi"/>
          <w:szCs w:val="24"/>
        </w:rPr>
        <w:lastRenderedPageBreak/>
        <w:t xml:space="preserve">contingent could attend meetings on a rotational basis, with the EPRR officer/adviser from each respective CCG also attending. This was agreed and this standard </w:t>
      </w:r>
      <w:proofErr w:type="gramStart"/>
      <w:r>
        <w:rPr>
          <w:rFonts w:asciiTheme="minorHAnsi" w:hAnsiTheme="minorHAnsi" w:cstheme="minorHAnsi"/>
          <w:szCs w:val="24"/>
        </w:rPr>
        <w:t>has been met</w:t>
      </w:r>
      <w:proofErr w:type="gramEnd"/>
      <w:r>
        <w:rPr>
          <w:rFonts w:asciiTheme="minorHAnsi" w:hAnsiTheme="minorHAnsi" w:cstheme="minorHAnsi"/>
          <w:szCs w:val="24"/>
        </w:rPr>
        <w:t xml:space="preserve"> for meetings this year. </w:t>
      </w:r>
    </w:p>
    <w:p w14:paraId="2479D1FF" w14:textId="77777777" w:rsidR="001B134F" w:rsidRPr="004962F4" w:rsidRDefault="001B134F" w:rsidP="004962F4">
      <w:pPr>
        <w:jc w:val="both"/>
        <w:rPr>
          <w:rFonts w:asciiTheme="minorHAnsi" w:hAnsiTheme="minorHAnsi" w:cstheme="minorHAnsi"/>
          <w:szCs w:val="24"/>
        </w:rPr>
      </w:pPr>
    </w:p>
    <w:p w14:paraId="7079F382" w14:textId="77777777" w:rsidR="002023D8" w:rsidRPr="004962F4" w:rsidRDefault="002023D8" w:rsidP="004962F4">
      <w:pPr>
        <w:jc w:val="both"/>
        <w:rPr>
          <w:rFonts w:asciiTheme="minorHAnsi" w:hAnsiTheme="minorHAnsi" w:cstheme="minorHAnsi"/>
          <w:b/>
          <w:szCs w:val="24"/>
          <w:u w:val="single"/>
        </w:rPr>
      </w:pPr>
      <w:r w:rsidRPr="004962F4">
        <w:rPr>
          <w:rFonts w:asciiTheme="minorHAnsi" w:hAnsiTheme="minorHAnsi" w:cstheme="minorHAnsi"/>
          <w:b/>
          <w:szCs w:val="24"/>
          <w:u w:val="single"/>
        </w:rPr>
        <w:t>Conclusion</w:t>
      </w:r>
      <w:r w:rsidR="0016413C" w:rsidRPr="004962F4">
        <w:rPr>
          <w:rFonts w:asciiTheme="minorHAnsi" w:hAnsiTheme="minorHAnsi" w:cstheme="minorHAnsi"/>
          <w:b/>
          <w:szCs w:val="24"/>
          <w:u w:val="single"/>
        </w:rPr>
        <w:t xml:space="preserve"> and Next Steps</w:t>
      </w:r>
    </w:p>
    <w:p w14:paraId="117FB432" w14:textId="77777777" w:rsidR="002023D8" w:rsidRPr="004962F4" w:rsidRDefault="002023D8" w:rsidP="004962F4">
      <w:pPr>
        <w:jc w:val="both"/>
        <w:rPr>
          <w:rFonts w:asciiTheme="minorHAnsi" w:hAnsiTheme="minorHAnsi" w:cstheme="minorHAnsi"/>
          <w:szCs w:val="24"/>
          <w:u w:val="single"/>
        </w:rPr>
      </w:pPr>
    </w:p>
    <w:p w14:paraId="6B30A047" w14:textId="2157A0F9" w:rsidR="002023D8" w:rsidRPr="004962F4" w:rsidRDefault="0016413C" w:rsidP="004962F4">
      <w:pPr>
        <w:jc w:val="both"/>
        <w:rPr>
          <w:rFonts w:asciiTheme="minorHAnsi" w:hAnsiTheme="minorHAnsi" w:cstheme="minorHAnsi"/>
          <w:w w:val="103"/>
          <w:szCs w:val="24"/>
        </w:rPr>
      </w:pPr>
      <w:r w:rsidRPr="004962F4">
        <w:rPr>
          <w:rFonts w:asciiTheme="minorHAnsi" w:hAnsiTheme="minorHAnsi" w:cstheme="minorHAnsi"/>
          <w:w w:val="103"/>
          <w:szCs w:val="24"/>
        </w:rPr>
        <w:t xml:space="preserve">Due to the work completed following last year’s self-assessment process, the CCG is now fully compliant with </w:t>
      </w:r>
      <w:r w:rsidR="00BD1C6C">
        <w:rPr>
          <w:rFonts w:asciiTheme="minorHAnsi" w:hAnsiTheme="minorHAnsi" w:cstheme="minorHAnsi"/>
          <w:w w:val="103"/>
          <w:szCs w:val="24"/>
        </w:rPr>
        <w:t>42</w:t>
      </w:r>
      <w:r w:rsidRPr="00B11202">
        <w:rPr>
          <w:rFonts w:asciiTheme="minorHAnsi" w:hAnsiTheme="minorHAnsi" w:cstheme="minorHAnsi"/>
          <w:w w:val="103"/>
          <w:szCs w:val="24"/>
        </w:rPr>
        <w:t>/43</w:t>
      </w:r>
      <w:r w:rsidRPr="004962F4">
        <w:rPr>
          <w:rFonts w:asciiTheme="minorHAnsi" w:hAnsiTheme="minorHAnsi" w:cstheme="minorHAnsi"/>
          <w:w w:val="103"/>
          <w:szCs w:val="24"/>
        </w:rPr>
        <w:t xml:space="preserve"> Core Standards</w:t>
      </w:r>
      <w:r w:rsidR="007E7E51" w:rsidRPr="004962F4">
        <w:rPr>
          <w:rFonts w:asciiTheme="minorHAnsi" w:hAnsiTheme="minorHAnsi" w:cstheme="minorHAnsi"/>
          <w:w w:val="103"/>
          <w:szCs w:val="24"/>
        </w:rPr>
        <w:t xml:space="preserve"> resulting in “Substantial Compliance” (an improvement on last year’s 38/43 being marked as fully compliant). The only </w:t>
      </w:r>
      <w:r w:rsidR="00BD1C6C">
        <w:rPr>
          <w:rFonts w:asciiTheme="minorHAnsi" w:hAnsiTheme="minorHAnsi" w:cstheme="minorHAnsi"/>
          <w:w w:val="103"/>
          <w:szCs w:val="24"/>
        </w:rPr>
        <w:t>remaining</w:t>
      </w:r>
      <w:r w:rsidR="007E7E51" w:rsidRPr="004962F4">
        <w:rPr>
          <w:rFonts w:asciiTheme="minorHAnsi" w:hAnsiTheme="minorHAnsi" w:cstheme="minorHAnsi"/>
          <w:w w:val="103"/>
          <w:szCs w:val="24"/>
        </w:rPr>
        <w:t xml:space="preserve"> standard continuing to </w:t>
      </w:r>
      <w:r w:rsidR="00BD1C6C">
        <w:rPr>
          <w:rFonts w:asciiTheme="minorHAnsi" w:hAnsiTheme="minorHAnsi" w:cstheme="minorHAnsi"/>
          <w:w w:val="103"/>
          <w:szCs w:val="24"/>
        </w:rPr>
        <w:t xml:space="preserve">achieve “Partial Compliance” is Infectious Disease. </w:t>
      </w:r>
      <w:r w:rsidR="007E7E51" w:rsidRPr="004962F4">
        <w:rPr>
          <w:rFonts w:asciiTheme="minorHAnsi" w:hAnsiTheme="minorHAnsi" w:cstheme="minorHAnsi"/>
          <w:w w:val="103"/>
          <w:szCs w:val="24"/>
        </w:rPr>
        <w:t xml:space="preserve">As mentioned earlier in the report, significant progress </w:t>
      </w:r>
      <w:proofErr w:type="gramStart"/>
      <w:r w:rsidR="007E7E51" w:rsidRPr="004962F4">
        <w:rPr>
          <w:rFonts w:asciiTheme="minorHAnsi" w:hAnsiTheme="minorHAnsi" w:cstheme="minorHAnsi"/>
          <w:w w:val="103"/>
          <w:szCs w:val="24"/>
        </w:rPr>
        <w:t>has been made</w:t>
      </w:r>
      <w:proofErr w:type="gramEnd"/>
      <w:r w:rsidR="007E7E51" w:rsidRPr="004962F4">
        <w:rPr>
          <w:rFonts w:asciiTheme="minorHAnsi" w:hAnsiTheme="minorHAnsi" w:cstheme="minorHAnsi"/>
          <w:w w:val="103"/>
          <w:szCs w:val="24"/>
        </w:rPr>
        <w:t xml:space="preserve"> and learning completed in relation to infectious disease. The CCG has been proactive in developing infectious disease exercises alongside Local Authority partners, both of which provided excellent opportunities for learning and partner liaison. Following completion of the last exercise in July 2019, a protocol on the management of infectious disease in NEL can be drafted for discussion at EPARG this year which will lead to full compliance with this standard in next year</w:t>
      </w:r>
      <w:r w:rsidR="0044609B">
        <w:rPr>
          <w:rFonts w:asciiTheme="minorHAnsi" w:hAnsiTheme="minorHAnsi" w:cstheme="minorHAnsi"/>
          <w:w w:val="103"/>
          <w:szCs w:val="24"/>
        </w:rPr>
        <w:t>’</w:t>
      </w:r>
      <w:r w:rsidR="007E7E51" w:rsidRPr="004962F4">
        <w:rPr>
          <w:rFonts w:asciiTheme="minorHAnsi" w:hAnsiTheme="minorHAnsi" w:cstheme="minorHAnsi"/>
          <w:w w:val="103"/>
          <w:szCs w:val="24"/>
        </w:rPr>
        <w:t xml:space="preserve">s self-assessment. </w:t>
      </w:r>
    </w:p>
    <w:p w14:paraId="3D88C499" w14:textId="77777777" w:rsidR="002023D8" w:rsidRPr="004962F4" w:rsidRDefault="002023D8" w:rsidP="004962F4">
      <w:pPr>
        <w:jc w:val="both"/>
        <w:rPr>
          <w:rFonts w:asciiTheme="minorHAnsi" w:hAnsiTheme="minorHAnsi" w:cstheme="minorHAnsi"/>
          <w:w w:val="103"/>
          <w:szCs w:val="24"/>
        </w:rPr>
      </w:pPr>
    </w:p>
    <w:p w14:paraId="42EAEBFC" w14:textId="226356DC" w:rsidR="002023D8" w:rsidRPr="004962F4" w:rsidRDefault="00C5486C" w:rsidP="004962F4">
      <w:pPr>
        <w:jc w:val="both"/>
        <w:rPr>
          <w:rFonts w:asciiTheme="minorHAnsi" w:hAnsiTheme="minorHAnsi" w:cstheme="minorHAnsi"/>
          <w:szCs w:val="24"/>
        </w:rPr>
      </w:pPr>
      <w:r>
        <w:rPr>
          <w:rFonts w:asciiTheme="minorHAnsi" w:hAnsiTheme="minorHAnsi" w:cstheme="minorHAnsi"/>
          <w:w w:val="103"/>
          <w:szCs w:val="24"/>
        </w:rPr>
        <w:t xml:space="preserve">It </w:t>
      </w:r>
      <w:proofErr w:type="gramStart"/>
      <w:r>
        <w:rPr>
          <w:rFonts w:asciiTheme="minorHAnsi" w:hAnsiTheme="minorHAnsi" w:cstheme="minorHAnsi"/>
          <w:w w:val="103"/>
          <w:szCs w:val="24"/>
        </w:rPr>
        <w:t>is hoped</w:t>
      </w:r>
      <w:proofErr w:type="gramEnd"/>
      <w:r>
        <w:rPr>
          <w:rFonts w:asciiTheme="minorHAnsi" w:hAnsiTheme="minorHAnsi" w:cstheme="minorHAnsi"/>
          <w:w w:val="103"/>
          <w:szCs w:val="24"/>
        </w:rPr>
        <w:t xml:space="preserve"> the Governing Body</w:t>
      </w:r>
      <w:r w:rsidR="002023D8" w:rsidRPr="004962F4">
        <w:rPr>
          <w:rFonts w:asciiTheme="minorHAnsi" w:hAnsiTheme="minorHAnsi" w:cstheme="minorHAnsi"/>
          <w:w w:val="103"/>
          <w:szCs w:val="24"/>
        </w:rPr>
        <w:t xml:space="preserve"> will note the progress against EPRR core standards in the last 12 months and the improved position of the CCG in this year’s self-assessment. Should the self-assessment</w:t>
      </w:r>
      <w:r>
        <w:rPr>
          <w:rFonts w:asciiTheme="minorHAnsi" w:hAnsiTheme="minorHAnsi" w:cstheme="minorHAnsi"/>
          <w:w w:val="103"/>
          <w:szCs w:val="24"/>
        </w:rPr>
        <w:t xml:space="preserve"> be agreed,</w:t>
      </w:r>
      <w:r w:rsidR="007E7E51" w:rsidRPr="004962F4">
        <w:rPr>
          <w:rFonts w:asciiTheme="minorHAnsi" w:hAnsiTheme="minorHAnsi" w:cstheme="minorHAnsi"/>
          <w:w w:val="103"/>
          <w:szCs w:val="24"/>
        </w:rPr>
        <w:t xml:space="preserve"> the Statement of Compliance</w:t>
      </w:r>
      <w:r w:rsidR="002023D8" w:rsidRPr="004962F4">
        <w:rPr>
          <w:rFonts w:asciiTheme="minorHAnsi" w:hAnsiTheme="minorHAnsi" w:cstheme="minorHAnsi"/>
          <w:w w:val="103"/>
          <w:szCs w:val="24"/>
        </w:rPr>
        <w:t xml:space="preserve"> </w:t>
      </w:r>
      <w:r>
        <w:rPr>
          <w:rFonts w:asciiTheme="minorHAnsi" w:hAnsiTheme="minorHAnsi" w:cstheme="minorHAnsi"/>
          <w:w w:val="103"/>
          <w:szCs w:val="24"/>
        </w:rPr>
        <w:t xml:space="preserve">will be signed prior to </w:t>
      </w:r>
      <w:r w:rsidR="002023D8" w:rsidRPr="004962F4">
        <w:rPr>
          <w:rFonts w:asciiTheme="minorHAnsi" w:hAnsiTheme="minorHAnsi" w:cstheme="minorHAnsi"/>
          <w:w w:val="103"/>
          <w:szCs w:val="24"/>
        </w:rPr>
        <w:t>submission of the report to NHSE.</w:t>
      </w:r>
    </w:p>
    <w:p w14:paraId="496C0A8C" w14:textId="77777777" w:rsidR="002023D8" w:rsidRPr="004962F4" w:rsidRDefault="002023D8" w:rsidP="004962F4">
      <w:pPr>
        <w:pStyle w:val="Default"/>
        <w:jc w:val="both"/>
        <w:rPr>
          <w:rFonts w:asciiTheme="minorHAnsi" w:hAnsiTheme="minorHAnsi" w:cstheme="minorHAnsi"/>
        </w:rPr>
      </w:pPr>
    </w:p>
    <w:sectPr w:rsidR="002023D8" w:rsidRPr="004962F4" w:rsidSect="00144ED4">
      <w:headerReference w:type="default" r:id="rId14"/>
      <w:footerReference w:type="default" r:id="rId15"/>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229C" w14:textId="77777777" w:rsidR="00047E7F" w:rsidRDefault="00047E7F" w:rsidP="00E1284E">
      <w:r>
        <w:separator/>
      </w:r>
    </w:p>
  </w:endnote>
  <w:endnote w:type="continuationSeparator" w:id="0">
    <w:p w14:paraId="501B180E" w14:textId="77777777" w:rsidR="00047E7F" w:rsidRDefault="00047E7F"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066E" w14:textId="1A058B12" w:rsidR="00047E7F" w:rsidRDefault="00047E7F">
    <w:pPr>
      <w:pStyle w:val="Footer"/>
    </w:pPr>
    <w:r>
      <w:fldChar w:fldCharType="begin"/>
    </w:r>
    <w:r>
      <w:instrText xml:space="preserve"> PAGE   \* MERGEFORMAT </w:instrText>
    </w:r>
    <w:r>
      <w:fldChar w:fldCharType="separate"/>
    </w:r>
    <w:r w:rsidR="00AF6C69">
      <w:rPr>
        <w:noProof/>
      </w:rPr>
      <w:t>6</w:t>
    </w:r>
    <w:r>
      <w:rPr>
        <w:noProof/>
      </w:rPr>
      <w:fldChar w:fldCharType="end"/>
    </w:r>
  </w:p>
  <w:p w14:paraId="1C8BA2E6" w14:textId="77777777" w:rsidR="00047E7F" w:rsidRDefault="00047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3C7D" w14:textId="77777777" w:rsidR="00047E7F" w:rsidRDefault="00047E7F" w:rsidP="00E1284E">
      <w:r>
        <w:separator/>
      </w:r>
    </w:p>
  </w:footnote>
  <w:footnote w:type="continuationSeparator" w:id="0">
    <w:p w14:paraId="34FEE40E" w14:textId="77777777" w:rsidR="00047E7F" w:rsidRDefault="00047E7F"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6471" w14:textId="77777777" w:rsidR="00047E7F" w:rsidRDefault="00047E7F">
    <w:pPr>
      <w:pStyle w:val="Header"/>
    </w:pPr>
    <w:r>
      <w:rPr>
        <w:noProof/>
        <w:lang w:val="en-GB" w:eastAsia="en-GB"/>
      </w:rPr>
      <mc:AlternateContent>
        <mc:Choice Requires="wps">
          <w:drawing>
            <wp:anchor distT="0" distB="0" distL="114300" distR="114300" simplePos="0" relativeHeight="251657728" behindDoc="0" locked="0" layoutInCell="0" allowOverlap="1" wp14:anchorId="7A8BFAC0" wp14:editId="671F8631">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9D85" w14:textId="77777777" w:rsidR="00047E7F" w:rsidRPr="00893409" w:rsidRDefault="00047E7F">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8BFAC0"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14:paraId="59449D85" w14:textId="77777777" w:rsidR="00047E7F" w:rsidRPr="00893409" w:rsidRDefault="00047E7F">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4343"/>
    <w:multiLevelType w:val="hybridMultilevel"/>
    <w:tmpl w:val="6286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832A36"/>
    <w:multiLevelType w:val="hybridMultilevel"/>
    <w:tmpl w:val="04EE85E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392EE9"/>
    <w:multiLevelType w:val="hybridMultilevel"/>
    <w:tmpl w:val="B202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16DB0"/>
    <w:multiLevelType w:val="hybridMultilevel"/>
    <w:tmpl w:val="77E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76CCB"/>
    <w:multiLevelType w:val="hybridMultilevel"/>
    <w:tmpl w:val="FF26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05A9C"/>
    <w:multiLevelType w:val="hybridMultilevel"/>
    <w:tmpl w:val="9ED4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703B1"/>
    <w:multiLevelType w:val="hybridMultilevel"/>
    <w:tmpl w:val="855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3"/>
  </w:num>
  <w:num w:numId="5">
    <w:abstractNumId w:val="0"/>
  </w:num>
  <w:num w:numId="6">
    <w:abstractNumId w:val="6"/>
  </w:num>
  <w:num w:numId="7">
    <w:abstractNumId w:val="9"/>
  </w:num>
  <w:num w:numId="8">
    <w:abstractNumId w:val="4"/>
  </w:num>
  <w:num w:numId="9">
    <w:abstractNumId w:val="10"/>
  </w:num>
  <w:num w:numId="10">
    <w:abstractNumId w:val="1"/>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47E7F"/>
    <w:rsid w:val="0009052F"/>
    <w:rsid w:val="00096E41"/>
    <w:rsid w:val="000A554D"/>
    <w:rsid w:val="000A7EB7"/>
    <w:rsid w:val="000C4D3C"/>
    <w:rsid w:val="000C70E4"/>
    <w:rsid w:val="000D1426"/>
    <w:rsid w:val="000D1B0D"/>
    <w:rsid w:val="00107535"/>
    <w:rsid w:val="001139C9"/>
    <w:rsid w:val="0013341F"/>
    <w:rsid w:val="00136B75"/>
    <w:rsid w:val="00144ED4"/>
    <w:rsid w:val="001556E0"/>
    <w:rsid w:val="00160986"/>
    <w:rsid w:val="00160F2E"/>
    <w:rsid w:val="0016413C"/>
    <w:rsid w:val="0016479A"/>
    <w:rsid w:val="001B134F"/>
    <w:rsid w:val="001C0F6A"/>
    <w:rsid w:val="001D2409"/>
    <w:rsid w:val="002023D8"/>
    <w:rsid w:val="002044CF"/>
    <w:rsid w:val="002054A0"/>
    <w:rsid w:val="00220DF9"/>
    <w:rsid w:val="00246A4E"/>
    <w:rsid w:val="00246EFA"/>
    <w:rsid w:val="00266FA1"/>
    <w:rsid w:val="0028419C"/>
    <w:rsid w:val="002C32CC"/>
    <w:rsid w:val="002F38A7"/>
    <w:rsid w:val="00306A1B"/>
    <w:rsid w:val="0036733E"/>
    <w:rsid w:val="003B7B5D"/>
    <w:rsid w:val="003D7845"/>
    <w:rsid w:val="004458C3"/>
    <w:rsid w:val="0044609B"/>
    <w:rsid w:val="00453E4B"/>
    <w:rsid w:val="00462732"/>
    <w:rsid w:val="00472C13"/>
    <w:rsid w:val="00473CC5"/>
    <w:rsid w:val="004767D8"/>
    <w:rsid w:val="004962F4"/>
    <w:rsid w:val="0049739C"/>
    <w:rsid w:val="004A5635"/>
    <w:rsid w:val="004B444D"/>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B59AD"/>
    <w:rsid w:val="006C1307"/>
    <w:rsid w:val="006E0116"/>
    <w:rsid w:val="006F3A4E"/>
    <w:rsid w:val="00703268"/>
    <w:rsid w:val="0071072D"/>
    <w:rsid w:val="00711DA9"/>
    <w:rsid w:val="00734128"/>
    <w:rsid w:val="007405E7"/>
    <w:rsid w:val="00755446"/>
    <w:rsid w:val="007663C8"/>
    <w:rsid w:val="00793F90"/>
    <w:rsid w:val="007C526F"/>
    <w:rsid w:val="007D1C13"/>
    <w:rsid w:val="007E1C2F"/>
    <w:rsid w:val="007E2A23"/>
    <w:rsid w:val="007E7E51"/>
    <w:rsid w:val="008044FD"/>
    <w:rsid w:val="0081494F"/>
    <w:rsid w:val="008336DE"/>
    <w:rsid w:val="00842CBF"/>
    <w:rsid w:val="00846301"/>
    <w:rsid w:val="00876931"/>
    <w:rsid w:val="00893409"/>
    <w:rsid w:val="008A1D10"/>
    <w:rsid w:val="008C5A15"/>
    <w:rsid w:val="008D2FFA"/>
    <w:rsid w:val="00901CC0"/>
    <w:rsid w:val="00911F40"/>
    <w:rsid w:val="009169E9"/>
    <w:rsid w:val="009245B1"/>
    <w:rsid w:val="0092546C"/>
    <w:rsid w:val="0094246D"/>
    <w:rsid w:val="0098436E"/>
    <w:rsid w:val="00991A1C"/>
    <w:rsid w:val="00995A9E"/>
    <w:rsid w:val="009D39DE"/>
    <w:rsid w:val="009D4EDC"/>
    <w:rsid w:val="009E45D2"/>
    <w:rsid w:val="00A0148B"/>
    <w:rsid w:val="00A05563"/>
    <w:rsid w:val="00A218A3"/>
    <w:rsid w:val="00A34173"/>
    <w:rsid w:val="00A66D55"/>
    <w:rsid w:val="00A67A77"/>
    <w:rsid w:val="00A9358C"/>
    <w:rsid w:val="00A977E0"/>
    <w:rsid w:val="00AB1B69"/>
    <w:rsid w:val="00AB4FF6"/>
    <w:rsid w:val="00AB645B"/>
    <w:rsid w:val="00AF4A4F"/>
    <w:rsid w:val="00AF6C69"/>
    <w:rsid w:val="00B11202"/>
    <w:rsid w:val="00B24425"/>
    <w:rsid w:val="00B62F45"/>
    <w:rsid w:val="00B658DC"/>
    <w:rsid w:val="00B76E57"/>
    <w:rsid w:val="00B904DF"/>
    <w:rsid w:val="00B96B78"/>
    <w:rsid w:val="00B971B9"/>
    <w:rsid w:val="00BB0439"/>
    <w:rsid w:val="00BB40A8"/>
    <w:rsid w:val="00BB78F4"/>
    <w:rsid w:val="00BD1C6C"/>
    <w:rsid w:val="00BE2870"/>
    <w:rsid w:val="00BE53CE"/>
    <w:rsid w:val="00BE727A"/>
    <w:rsid w:val="00BE7CCE"/>
    <w:rsid w:val="00C41576"/>
    <w:rsid w:val="00C450D4"/>
    <w:rsid w:val="00C52984"/>
    <w:rsid w:val="00C5486C"/>
    <w:rsid w:val="00C64AF0"/>
    <w:rsid w:val="00C81EF3"/>
    <w:rsid w:val="00CA348E"/>
    <w:rsid w:val="00CA4E8E"/>
    <w:rsid w:val="00CB1860"/>
    <w:rsid w:val="00CC2C55"/>
    <w:rsid w:val="00CF20A6"/>
    <w:rsid w:val="00CF347F"/>
    <w:rsid w:val="00CF395E"/>
    <w:rsid w:val="00D00012"/>
    <w:rsid w:val="00D3211A"/>
    <w:rsid w:val="00D42959"/>
    <w:rsid w:val="00D7667F"/>
    <w:rsid w:val="00DA7A50"/>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F23D60"/>
    <w:rsid w:val="00F300A1"/>
    <w:rsid w:val="00F54DEB"/>
    <w:rsid w:val="00F90599"/>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84E6A87"/>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character" w:styleId="CommentReference">
    <w:name w:val="annotation reference"/>
    <w:basedOn w:val="DefaultParagraphFont"/>
    <w:uiPriority w:val="99"/>
    <w:semiHidden/>
    <w:unhideWhenUsed/>
    <w:rsid w:val="004A5635"/>
    <w:rPr>
      <w:sz w:val="16"/>
      <w:szCs w:val="16"/>
    </w:rPr>
  </w:style>
  <w:style w:type="paragraph" w:styleId="CommentText">
    <w:name w:val="annotation text"/>
    <w:basedOn w:val="Normal"/>
    <w:link w:val="CommentTextChar"/>
    <w:uiPriority w:val="99"/>
    <w:semiHidden/>
    <w:unhideWhenUsed/>
    <w:rsid w:val="004A5635"/>
    <w:rPr>
      <w:sz w:val="20"/>
    </w:rPr>
  </w:style>
  <w:style w:type="character" w:customStyle="1" w:styleId="CommentTextChar">
    <w:name w:val="Comment Text Char"/>
    <w:basedOn w:val="DefaultParagraphFont"/>
    <w:link w:val="CommentText"/>
    <w:uiPriority w:val="99"/>
    <w:semiHidden/>
    <w:rsid w:val="004A563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A5635"/>
    <w:rPr>
      <w:b/>
      <w:bCs/>
    </w:rPr>
  </w:style>
  <w:style w:type="character" w:customStyle="1" w:styleId="CommentSubjectChar">
    <w:name w:val="Comment Subject Char"/>
    <w:basedOn w:val="CommentTextChar"/>
    <w:link w:val="CommentSubject"/>
    <w:uiPriority w:val="99"/>
    <w:semiHidden/>
    <w:rsid w:val="004A5635"/>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Binary_Worksheet.xlsb"/><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4A779D"/>
    <w:rsid w:val="005F57D8"/>
    <w:rsid w:val="00D64D66"/>
    <w:rsid w:val="00F4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8847-5EDB-4A5E-9D52-D85351DC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5</cp:revision>
  <cp:lastPrinted>2015-02-05T14:14:00Z</cp:lastPrinted>
  <dcterms:created xsi:type="dcterms:W3CDTF">2019-10-14T08:48:00Z</dcterms:created>
  <dcterms:modified xsi:type="dcterms:W3CDTF">2019-11-07T13:10:00Z</dcterms:modified>
</cp:coreProperties>
</file>