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F30A6" w14:textId="7BBD749F" w:rsidR="007A35A7" w:rsidRDefault="007A35A7" w:rsidP="007A35A7">
      <w:pPr>
        <w:rPr>
          <w:rFonts w:ascii="Arial" w:hAnsi="Arial" w:cs="Arial"/>
        </w:rPr>
      </w:pPr>
      <w:bookmarkStart w:id="0" w:name="_Hlk46846125"/>
      <w:r w:rsidRPr="007A35A7">
        <w:rPr>
          <w:rFonts w:ascii="Arial" w:hAnsi="Arial" w:cs="Arial"/>
          <w:b/>
          <w:bCs/>
        </w:rPr>
        <w:t>Agenda Item:</w:t>
      </w:r>
      <w:r>
        <w:rPr>
          <w:rFonts w:ascii="Arial" w:hAnsi="Arial" w:cs="Arial"/>
          <w:b/>
          <w:bCs/>
        </w:rPr>
        <w:tab/>
      </w:r>
      <w:r w:rsidR="00EF30B7">
        <w:rPr>
          <w:rFonts w:ascii="Arial" w:hAnsi="Arial" w:cs="Arial"/>
          <w:b/>
          <w:bCs/>
        </w:rPr>
        <w:t>8c</w:t>
      </w:r>
    </w:p>
    <w:p w14:paraId="22258ED1" w14:textId="15E4ADD6" w:rsidR="007A35A7" w:rsidRDefault="007A35A7" w:rsidP="007A35A7">
      <w:pPr>
        <w:rPr>
          <w:rFonts w:ascii="Arial" w:hAnsi="Arial" w:cs="Arial"/>
        </w:rPr>
      </w:pPr>
    </w:p>
    <w:p w14:paraId="00EDB048" w14:textId="5A380E2B" w:rsidR="007A35A7" w:rsidRDefault="007A35A7" w:rsidP="00F47E3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Report to:</w:t>
      </w:r>
      <w:r w:rsidR="00465B88">
        <w:rPr>
          <w:rFonts w:ascii="Arial" w:hAnsi="Arial" w:cs="Arial"/>
          <w:b/>
          <w:bCs/>
        </w:rPr>
        <w:tab/>
      </w:r>
      <w:r w:rsidR="00465B88">
        <w:rPr>
          <w:rFonts w:ascii="Arial" w:hAnsi="Arial" w:cs="Arial"/>
          <w:b/>
          <w:bCs/>
        </w:rPr>
        <w:tab/>
      </w:r>
      <w:r w:rsidR="00465B88">
        <w:rPr>
          <w:rFonts w:ascii="Arial" w:hAnsi="Arial" w:cs="Arial"/>
          <w:b/>
          <w:bCs/>
        </w:rPr>
        <w:tab/>
      </w:r>
      <w:r w:rsidR="00465B88"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/>
            <w:bCs/>
          </w:rPr>
          <w:id w:val="-78752904"/>
          <w:placeholder>
            <w:docPart w:val="C8E3F1C1AFDB400C90EA33449E09AFA6"/>
          </w:placeholder>
          <w:text/>
        </w:sdtPr>
        <w:sdtEndPr/>
        <w:sdtContent>
          <w:r w:rsidR="00846C74" w:rsidRPr="00846C74">
            <w:rPr>
              <w:rFonts w:ascii="Arial" w:hAnsi="Arial" w:cs="Arial"/>
              <w:b/>
              <w:bCs/>
            </w:rPr>
            <w:t>Primary Care Commissioning Committee</w:t>
          </w:r>
        </w:sdtContent>
      </w:sdt>
    </w:p>
    <w:p w14:paraId="16DEF567" w14:textId="447B72FF" w:rsidR="00465B88" w:rsidRDefault="007A35A7" w:rsidP="00F47E3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Date of meeting:</w:t>
      </w:r>
      <w:r w:rsidR="00465B88">
        <w:rPr>
          <w:rFonts w:ascii="Arial" w:hAnsi="Arial" w:cs="Arial"/>
          <w:b/>
          <w:bCs/>
        </w:rPr>
        <w:tab/>
      </w:r>
      <w:r w:rsidR="00465B88">
        <w:rPr>
          <w:rFonts w:ascii="Arial" w:hAnsi="Arial" w:cs="Arial"/>
          <w:b/>
          <w:bCs/>
        </w:rPr>
        <w:tab/>
      </w:r>
      <w:r w:rsidR="00465B88"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/>
            <w:bCs/>
          </w:rPr>
          <w:id w:val="-943372577"/>
          <w:placeholder>
            <w:docPart w:val="81713A34ABA3402595EFB98FF1974702"/>
          </w:placeholder>
          <w:showingPlcHdr/>
          <w:date w:fullDate="2021-02-09T00:00:00Z"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7F4FFC" w:rsidRPr="00465B88">
            <w:rPr>
              <w:rStyle w:val="PlaceholderText"/>
              <w:rFonts w:ascii="Arial" w:hAnsi="Arial" w:cs="Arial"/>
            </w:rPr>
            <w:t>Click or tap to enter a date.</w:t>
          </w:r>
        </w:sdtContent>
      </w:sdt>
    </w:p>
    <w:p w14:paraId="5693DC73" w14:textId="317E6B80" w:rsidR="007A35A7" w:rsidRDefault="007A35A7" w:rsidP="00F47E3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Date paper distributed:</w:t>
      </w:r>
      <w:r>
        <w:rPr>
          <w:rFonts w:ascii="Arial" w:hAnsi="Arial" w:cs="Arial"/>
          <w:b/>
          <w:bCs/>
        </w:rPr>
        <w:tab/>
      </w:r>
      <w:r w:rsidR="00465B88"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/>
            <w:bCs/>
          </w:rPr>
          <w:id w:val="1740286743"/>
          <w:placeholder>
            <w:docPart w:val="7727D40B76644512A075B1DBB362B328"/>
          </w:placeholder>
          <w:date w:fullDate="2021-12-07T00:00:00Z"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B62153">
            <w:rPr>
              <w:rFonts w:ascii="Arial" w:hAnsi="Arial" w:cs="Arial"/>
              <w:b/>
              <w:bCs/>
            </w:rPr>
            <w:t>07</w:t>
          </w:r>
          <w:r w:rsidR="00017A04">
            <w:rPr>
              <w:rFonts w:ascii="Arial" w:hAnsi="Arial" w:cs="Arial"/>
              <w:b/>
              <w:bCs/>
            </w:rPr>
            <w:t>/</w:t>
          </w:r>
          <w:r w:rsidR="00D9231A">
            <w:rPr>
              <w:rFonts w:ascii="Arial" w:hAnsi="Arial" w:cs="Arial"/>
              <w:b/>
              <w:bCs/>
            </w:rPr>
            <w:t>1</w:t>
          </w:r>
          <w:r w:rsidR="00017A04">
            <w:rPr>
              <w:rFonts w:ascii="Arial" w:hAnsi="Arial" w:cs="Arial"/>
              <w:b/>
              <w:bCs/>
            </w:rPr>
            <w:t>2/2021</w:t>
          </w:r>
        </w:sdtContent>
      </w:sdt>
    </w:p>
    <w:p w14:paraId="559C3671" w14:textId="0F225704" w:rsidR="007A35A7" w:rsidRDefault="007A35A7" w:rsidP="00F47E3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Subject:</w:t>
      </w:r>
      <w:r w:rsidR="00465B88">
        <w:rPr>
          <w:rFonts w:ascii="Arial" w:hAnsi="Arial" w:cs="Arial"/>
          <w:b/>
          <w:bCs/>
        </w:rPr>
        <w:tab/>
      </w:r>
      <w:r w:rsidR="00465B88">
        <w:rPr>
          <w:rFonts w:ascii="Arial" w:hAnsi="Arial" w:cs="Arial"/>
          <w:b/>
          <w:bCs/>
        </w:rPr>
        <w:tab/>
      </w:r>
      <w:r w:rsidR="00465B88">
        <w:rPr>
          <w:rFonts w:ascii="Arial" w:hAnsi="Arial" w:cs="Arial"/>
          <w:b/>
          <w:bCs/>
        </w:rPr>
        <w:tab/>
      </w:r>
      <w:r w:rsidR="00465B88"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/>
            <w:bCs/>
          </w:rPr>
          <w:id w:val="1217166332"/>
          <w:placeholder>
            <w:docPart w:val="B2BEDB5797074CA08F74570156FE8720"/>
          </w:placeholder>
          <w:text/>
        </w:sdtPr>
        <w:sdtEndPr/>
        <w:sdtContent>
          <w:r w:rsidR="00017A04">
            <w:rPr>
              <w:rFonts w:ascii="Arial" w:hAnsi="Arial" w:cs="Arial"/>
              <w:b/>
              <w:bCs/>
            </w:rPr>
            <w:t xml:space="preserve">Quality </w:t>
          </w:r>
          <w:r w:rsidR="00EF30B7">
            <w:rPr>
              <w:rFonts w:ascii="Arial" w:hAnsi="Arial" w:cs="Arial"/>
              <w:b/>
              <w:bCs/>
            </w:rPr>
            <w:t>update</w:t>
          </w:r>
          <w:r w:rsidR="00017A04">
            <w:rPr>
              <w:rFonts w:ascii="Arial" w:hAnsi="Arial" w:cs="Arial"/>
              <w:b/>
              <w:bCs/>
            </w:rPr>
            <w:t xml:space="preserve"> - </w:t>
          </w:r>
          <w:r w:rsidR="00846C74">
            <w:rPr>
              <w:rFonts w:ascii="Arial" w:hAnsi="Arial" w:cs="Arial"/>
              <w:b/>
              <w:bCs/>
            </w:rPr>
            <w:t xml:space="preserve">Blundell Park Surgery </w:t>
          </w:r>
        </w:sdtContent>
      </w:sdt>
    </w:p>
    <w:p w14:paraId="69070772" w14:textId="3E9829CF" w:rsidR="007A35A7" w:rsidRDefault="007A35A7" w:rsidP="00F47E3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Presented by:</w:t>
      </w:r>
      <w:r w:rsidR="00465B88">
        <w:rPr>
          <w:rFonts w:ascii="Arial" w:hAnsi="Arial" w:cs="Arial"/>
          <w:b/>
          <w:bCs/>
        </w:rPr>
        <w:tab/>
      </w:r>
      <w:r w:rsidR="00465B88">
        <w:rPr>
          <w:rFonts w:ascii="Arial" w:hAnsi="Arial" w:cs="Arial"/>
          <w:b/>
          <w:bCs/>
        </w:rPr>
        <w:tab/>
      </w:r>
      <w:r w:rsidR="00465B88"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/>
            <w:bCs/>
          </w:rPr>
          <w:id w:val="933938557"/>
          <w:placeholder>
            <w:docPart w:val="17DCC51E42DE48BEA42B869E4A8B032A"/>
          </w:placeholder>
          <w:text/>
        </w:sdtPr>
        <w:sdtEndPr/>
        <w:sdtContent>
          <w:r w:rsidR="00846C74">
            <w:rPr>
              <w:rFonts w:ascii="Arial" w:hAnsi="Arial" w:cs="Arial"/>
              <w:b/>
              <w:bCs/>
            </w:rPr>
            <w:t>Rachel Barrowcliff</w:t>
          </w:r>
        </w:sdtContent>
      </w:sdt>
    </w:p>
    <w:p w14:paraId="50602481" w14:textId="14594985" w:rsidR="007A35A7" w:rsidRDefault="007A35A7" w:rsidP="00F47E3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Previously distributed to:</w:t>
      </w:r>
      <w:r w:rsidR="00465B88">
        <w:rPr>
          <w:rFonts w:ascii="Arial" w:hAnsi="Arial" w:cs="Arial"/>
          <w:b/>
          <w:bCs/>
        </w:rPr>
        <w:tab/>
      </w:r>
      <w:r w:rsidR="00465B88"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/>
            <w:bCs/>
          </w:rPr>
          <w:id w:val="1504311521"/>
          <w:placeholder>
            <w:docPart w:val="8067A05DCAA14B36AA4AA6B43430B3A4"/>
          </w:placeholder>
          <w:text/>
        </w:sdtPr>
        <w:sdtEndPr/>
        <w:sdtContent>
          <w:r w:rsidR="00846C74">
            <w:rPr>
              <w:rFonts w:ascii="Arial" w:hAnsi="Arial" w:cs="Arial"/>
              <w:b/>
              <w:bCs/>
            </w:rPr>
            <w:t>None</w:t>
          </w:r>
        </w:sdtContent>
      </w:sdt>
    </w:p>
    <w:p w14:paraId="6C4B6479" w14:textId="235A708B" w:rsidR="007A35A7" w:rsidRDefault="007A35A7" w:rsidP="007A35A7">
      <w:pPr>
        <w:rPr>
          <w:rFonts w:ascii="Arial" w:hAnsi="Arial" w:cs="Arial"/>
          <w:b/>
          <w:bCs/>
        </w:rPr>
      </w:pPr>
    </w:p>
    <w:p w14:paraId="5F9C3E44" w14:textId="58B4EF50" w:rsidR="007A35A7" w:rsidRDefault="007A35A7" w:rsidP="007A35A7">
      <w:pPr>
        <w:rPr>
          <w:rFonts w:ascii="Arial" w:hAnsi="Arial" w:cs="Arial"/>
          <w:b/>
          <w:bCs/>
        </w:rPr>
      </w:pPr>
      <w:r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 wp14:anchorId="594F1FAE" wp14:editId="1D6411C5">
                <wp:extent cx="7042150" cy="1314450"/>
                <wp:effectExtent l="0" t="0" r="25400" b="19050"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215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BD436F" w14:textId="77777777" w:rsidR="007A35A7" w:rsidRPr="00752E3F" w:rsidRDefault="007A35A7" w:rsidP="007A35A7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752E3F">
                              <w:rPr>
                                <w:rFonts w:cstheme="minorHAnsi"/>
                                <w:b/>
                              </w:rPr>
                              <w:t xml:space="preserve">STATUS OF THE REPORT </w:t>
                            </w:r>
                            <w:r w:rsidRPr="00752E3F">
                              <w:rPr>
                                <w:rFonts w:cstheme="minorHAnsi"/>
                                <w:b/>
                                <w:i/>
                              </w:rPr>
                              <w:t>(auto check relevant box</w:t>
                            </w:r>
                            <w:r w:rsidRPr="00752E3F">
                              <w:rPr>
                                <w:rFonts w:cstheme="minorHAnsi"/>
                                <w:i/>
                              </w:rPr>
                              <w:t>)</w:t>
                            </w:r>
                          </w:p>
                          <w:p w14:paraId="45D0CED1" w14:textId="77777777" w:rsidR="007A35A7" w:rsidRPr="00752E3F" w:rsidRDefault="007A35A7" w:rsidP="007A35A7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769B0B6D" w14:textId="24D467FF" w:rsidR="007A35A7" w:rsidRDefault="007A35A7" w:rsidP="00485586">
                            <w:pPr>
                              <w:spacing w:line="276" w:lineRule="auto"/>
                              <w:rPr>
                                <w:rFonts w:cstheme="minorHAnsi"/>
                              </w:rPr>
                            </w:pPr>
                            <w:r w:rsidRPr="00752E3F">
                              <w:rPr>
                                <w:rFonts w:cstheme="minorHAnsi"/>
                                <w:b/>
                                <w:bCs/>
                              </w:rPr>
                              <w:t>Decision required</w:t>
                            </w:r>
                            <w:r w:rsidRPr="00752E3F">
                              <w:rPr>
                                <w:rFonts w:cstheme="minorHAnsi"/>
                              </w:rPr>
                              <w:tab/>
                            </w:r>
                            <w:r w:rsidRPr="00752E3F"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 w:rsidRPr="00752E3F">
                              <w:rPr>
                                <w:rFonts w:cstheme="minorHAnsi"/>
                              </w:rPr>
                              <w:t xml:space="preserve">   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sdt>
                              <w:sdtPr>
                                <w:rPr>
                                  <w:rFonts w:cstheme="minorHAnsi"/>
                                </w:rPr>
                                <w:id w:val="-34509081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theme="minorHAnsi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35125D31" w14:textId="34C2BF65" w:rsidR="007A35A7" w:rsidRPr="00752E3F" w:rsidRDefault="007A35A7" w:rsidP="00485586">
                            <w:pPr>
                              <w:spacing w:line="276" w:lineRule="auto"/>
                              <w:rPr>
                                <w:rFonts w:cstheme="minorHAnsi"/>
                              </w:rPr>
                            </w:pPr>
                            <w:r w:rsidRPr="00752E3F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For Discussion to give Assurance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ab/>
                            </w:r>
                            <w:r w:rsidRPr="00752E3F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ab/>
                            </w:r>
                            <w:sdt>
                              <w:sdtPr>
                                <w:rPr>
                                  <w:rFonts w:cstheme="minorHAnsi"/>
                                </w:rPr>
                                <w:id w:val="-46304069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17A04">
                                  <w:rPr>
                                    <w:rFonts w:ascii="MS Gothic" w:eastAsia="MS Gothic" w:hAnsi="MS Gothic" w:cstheme="minorHAnsi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2D7A0B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2D7A0B">
                              <w:rPr>
                                <w:rFonts w:cstheme="minorHAnsi"/>
                                <w:i/>
                                <w:iCs/>
                              </w:rPr>
                              <w:t>(Only if requested by Committee member prior to meeting)</w:t>
                            </w:r>
                          </w:p>
                          <w:p w14:paraId="1C8DFFBD" w14:textId="4F5424F3" w:rsidR="007A35A7" w:rsidRPr="00752E3F" w:rsidRDefault="007A35A7" w:rsidP="00485586">
                            <w:pPr>
                              <w:spacing w:line="276" w:lineRule="auto"/>
                              <w:rPr>
                                <w:rFonts w:cstheme="minorHAnsi"/>
                              </w:rPr>
                            </w:pPr>
                            <w:r w:rsidRPr="00752E3F">
                              <w:rPr>
                                <w:rFonts w:cstheme="minorHAnsi"/>
                                <w:b/>
                                <w:bCs/>
                              </w:rPr>
                              <w:t>For Information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ab/>
                            </w:r>
                            <w:r w:rsidRPr="00752E3F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                             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ab/>
                            </w:r>
                            <w:sdt>
                              <w:sdtPr>
                                <w:rPr>
                                  <w:rFonts w:cstheme="minorHAnsi"/>
                                </w:rPr>
                                <w:id w:val="-1729749469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17A04">
                                  <w:rPr>
                                    <w:rFonts w:ascii="MS Gothic" w:eastAsia="MS Gothic" w:hAnsi="MS Gothic" w:cstheme="minorHAnsi" w:hint="eastAsia"/>
                                  </w:rPr>
                                  <w:t>☒</w:t>
                                </w:r>
                              </w:sdtContent>
                            </w:sdt>
                          </w:p>
                          <w:p w14:paraId="0E98AE76" w14:textId="14DDC6F3" w:rsidR="007A35A7" w:rsidRPr="00752E3F" w:rsidRDefault="007A35A7" w:rsidP="00485586">
                            <w:pPr>
                              <w:spacing w:line="276" w:lineRule="auto"/>
                              <w:rPr>
                                <w:rFonts w:cstheme="minorHAnsi"/>
                              </w:rPr>
                            </w:pPr>
                            <w:r w:rsidRPr="00752E3F">
                              <w:rPr>
                                <w:rFonts w:cstheme="minorHAnsi"/>
                                <w:b/>
                                <w:bCs/>
                              </w:rPr>
                              <w:t>Report Exempt from Public Disclosure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sdt>
                              <w:sdtPr>
                                <w:rPr>
                                  <w:rFonts w:cstheme="minorHAnsi"/>
                                </w:rPr>
                                <w:id w:val="-1087532208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46C74">
                                  <w:rPr>
                                    <w:rFonts w:ascii="MS Gothic" w:eastAsia="MS Gothic" w:hAnsi="MS Gothic" w:cstheme="minorHAnsi" w:hint="eastAsia"/>
                                  </w:rPr>
                                  <w:t>☒</w:t>
                                </w:r>
                              </w:sdtContent>
                            </w:sdt>
                            <w:r w:rsidRPr="00752E3F">
                              <w:rPr>
                                <w:rFonts w:cstheme="minorHAnsi"/>
                              </w:rPr>
                              <w:t xml:space="preserve"> No</w:t>
                            </w:r>
                            <w:r w:rsidRPr="00752E3F">
                              <w:rPr>
                                <w:rFonts w:cstheme="minorHAnsi"/>
                              </w:rPr>
                              <w:tab/>
                            </w:r>
                            <w:sdt>
                              <w:sdtPr>
                                <w:rPr>
                                  <w:rFonts w:cstheme="minorHAnsi"/>
                                </w:rPr>
                                <w:id w:val="33589342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theme="minorHAnsi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752E3F">
                              <w:rPr>
                                <w:rFonts w:cstheme="minorHAnsi"/>
                              </w:rPr>
                              <w:t xml:space="preserve"> 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94F1FAE" id="Rectangle 12" o:spid="_x0000_s1026" style="width:554.5pt;height:10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" strokecolor="black [3213]" strokeweight=".5pt">
                <v:textbox>
                  <w:txbxContent>
                    <w:p w14:paraId="26BD436F" w14:textId="77777777" w:rsidR="007A35A7" w:rsidRPr="00752E3F" w:rsidRDefault="007A35A7" w:rsidP="007A35A7">
                      <w:pPr>
                        <w:rPr>
                          <w:rFonts w:cstheme="minorHAnsi"/>
                          <w:b/>
                        </w:rPr>
                      </w:pPr>
                      <w:r w:rsidRPr="00752E3F">
                        <w:rPr>
                          <w:rFonts w:cstheme="minorHAnsi"/>
                          <w:b/>
                        </w:rPr>
                        <w:t xml:space="preserve">STATUS OF THE REPORT </w:t>
                      </w:r>
                      <w:r w:rsidRPr="00752E3F">
                        <w:rPr>
                          <w:rFonts w:cstheme="minorHAnsi"/>
                          <w:b/>
                          <w:i/>
                        </w:rPr>
                        <w:t>(auto check relevant box</w:t>
                      </w:r>
                      <w:r w:rsidRPr="00752E3F">
                        <w:rPr>
                          <w:rFonts w:cstheme="minorHAnsi"/>
                          <w:i/>
                        </w:rPr>
                        <w:t>)</w:t>
                      </w:r>
                    </w:p>
                    <w:p w14:paraId="45D0CED1" w14:textId="77777777" w:rsidR="007A35A7" w:rsidRPr="00752E3F" w:rsidRDefault="007A35A7" w:rsidP="007A35A7">
                      <w:pPr>
                        <w:rPr>
                          <w:rFonts w:cstheme="minorHAnsi"/>
                        </w:rPr>
                      </w:pPr>
                    </w:p>
                    <w:p w14:paraId="769B0B6D" w14:textId="24D467FF" w:rsidR="007A35A7" w:rsidRDefault="007A35A7" w:rsidP="00485586">
                      <w:pPr>
                        <w:spacing w:line="276" w:lineRule="auto"/>
                        <w:rPr>
                          <w:rFonts w:cstheme="minorHAnsi"/>
                        </w:rPr>
                      </w:pPr>
                      <w:r w:rsidRPr="00752E3F">
                        <w:rPr>
                          <w:rFonts w:cstheme="minorHAnsi"/>
                          <w:b/>
                          <w:bCs/>
                        </w:rPr>
                        <w:t>Decision required</w:t>
                      </w:r>
                      <w:r w:rsidRPr="00752E3F">
                        <w:rPr>
                          <w:rFonts w:cstheme="minorHAnsi"/>
                        </w:rPr>
                        <w:tab/>
                      </w:r>
                      <w:r w:rsidRPr="00752E3F">
                        <w:rPr>
                          <w:rFonts w:cstheme="minorHAnsi"/>
                        </w:rPr>
                        <w:tab/>
                      </w:r>
                      <w:r>
                        <w:rPr>
                          <w:rFonts w:cstheme="minorHAnsi"/>
                        </w:rPr>
                        <w:tab/>
                      </w:r>
                      <w:r w:rsidRPr="00752E3F">
                        <w:rPr>
                          <w:rFonts w:cstheme="minorHAnsi"/>
                        </w:rPr>
                        <w:t xml:space="preserve">   </w:t>
                      </w:r>
                      <w:r>
                        <w:rPr>
                          <w:rFonts w:cstheme="minorHAnsi"/>
                        </w:rPr>
                        <w:tab/>
                      </w:r>
                      <w:sdt>
                        <w:sdtPr>
                          <w:rPr>
                            <w:rFonts w:cstheme="minorHAnsi"/>
                          </w:rPr>
                          <w:id w:val="-34509081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theme="minorHAnsi" w:hint="eastAsia"/>
                            </w:rPr>
                            <w:t>☐</w:t>
                          </w:r>
                        </w:sdtContent>
                      </w:sdt>
                    </w:p>
                    <w:p w14:paraId="35125D31" w14:textId="34C2BF65" w:rsidR="007A35A7" w:rsidRPr="00752E3F" w:rsidRDefault="007A35A7" w:rsidP="00485586">
                      <w:pPr>
                        <w:spacing w:line="276" w:lineRule="auto"/>
                        <w:rPr>
                          <w:rFonts w:cstheme="minorHAnsi"/>
                        </w:rPr>
                      </w:pPr>
                      <w:r w:rsidRPr="00752E3F">
                        <w:rPr>
                          <w:rFonts w:cstheme="minorHAnsi"/>
                          <w:b/>
                          <w:bCs/>
                        </w:rPr>
                        <w:t xml:space="preserve">For Discussion to give Assurance </w:t>
                      </w:r>
                      <w:r>
                        <w:rPr>
                          <w:rFonts w:cstheme="minorHAnsi"/>
                          <w:b/>
                          <w:bCs/>
                        </w:rPr>
                        <w:tab/>
                      </w:r>
                      <w:r w:rsidRPr="00752E3F">
                        <w:rPr>
                          <w:rFonts w:cstheme="minorHAnsi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cstheme="minorHAnsi"/>
                          <w:b/>
                          <w:bCs/>
                        </w:rPr>
                        <w:tab/>
                      </w:r>
                      <w:sdt>
                        <w:sdtPr>
                          <w:rPr>
                            <w:rFonts w:cstheme="minorHAnsi"/>
                          </w:rPr>
                          <w:id w:val="-46304069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17A04">
                            <w:rPr>
                              <w:rFonts w:ascii="MS Gothic" w:eastAsia="MS Gothic" w:hAnsi="MS Gothic" w:cstheme="minorHAnsi" w:hint="eastAsia"/>
                            </w:rPr>
                            <w:t>☐</w:t>
                          </w:r>
                        </w:sdtContent>
                      </w:sdt>
                      <w:r w:rsidRPr="002D7A0B">
                        <w:rPr>
                          <w:rFonts w:cstheme="minorHAnsi"/>
                        </w:rPr>
                        <w:t xml:space="preserve"> </w:t>
                      </w:r>
                      <w:r w:rsidRPr="002D7A0B">
                        <w:rPr>
                          <w:rFonts w:cstheme="minorHAnsi"/>
                          <w:i/>
                          <w:iCs/>
                        </w:rPr>
                        <w:t>(Only if requested by Committee member prior to meeting)</w:t>
                      </w:r>
                    </w:p>
                    <w:p w14:paraId="1C8DFFBD" w14:textId="4F5424F3" w:rsidR="007A35A7" w:rsidRPr="00752E3F" w:rsidRDefault="007A35A7" w:rsidP="00485586">
                      <w:pPr>
                        <w:spacing w:line="276" w:lineRule="auto"/>
                        <w:rPr>
                          <w:rFonts w:cstheme="minorHAnsi"/>
                        </w:rPr>
                      </w:pPr>
                      <w:r w:rsidRPr="00752E3F">
                        <w:rPr>
                          <w:rFonts w:cstheme="minorHAnsi"/>
                          <w:b/>
                          <w:bCs/>
                        </w:rPr>
                        <w:t>For Information</w:t>
                      </w:r>
                      <w:r>
                        <w:rPr>
                          <w:rFonts w:cstheme="minorHAnsi"/>
                          <w:b/>
                          <w:bCs/>
                        </w:rPr>
                        <w:tab/>
                      </w:r>
                      <w:r w:rsidRPr="00752E3F">
                        <w:rPr>
                          <w:rFonts w:cstheme="minorHAnsi"/>
                          <w:b/>
                          <w:bCs/>
                        </w:rPr>
                        <w:t xml:space="preserve">                               </w:t>
                      </w:r>
                      <w:r>
                        <w:rPr>
                          <w:rFonts w:cstheme="minorHAnsi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cstheme="minorHAnsi"/>
                          <w:b/>
                          <w:bCs/>
                        </w:rPr>
                        <w:tab/>
                      </w:r>
                      <w:sdt>
                        <w:sdtPr>
                          <w:rPr>
                            <w:rFonts w:cstheme="minorHAnsi"/>
                          </w:rPr>
                          <w:id w:val="-1729749469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17A04">
                            <w:rPr>
                              <w:rFonts w:ascii="MS Gothic" w:eastAsia="MS Gothic" w:hAnsi="MS Gothic" w:cstheme="minorHAnsi" w:hint="eastAsia"/>
                            </w:rPr>
                            <w:t>☒</w:t>
                          </w:r>
                        </w:sdtContent>
                      </w:sdt>
                    </w:p>
                    <w:p w14:paraId="0E98AE76" w14:textId="14DDC6F3" w:rsidR="007A35A7" w:rsidRPr="00752E3F" w:rsidRDefault="007A35A7" w:rsidP="00485586">
                      <w:pPr>
                        <w:spacing w:line="276" w:lineRule="auto"/>
                        <w:rPr>
                          <w:rFonts w:cstheme="minorHAnsi"/>
                        </w:rPr>
                      </w:pPr>
                      <w:r w:rsidRPr="00752E3F">
                        <w:rPr>
                          <w:rFonts w:cstheme="minorHAnsi"/>
                          <w:b/>
                          <w:bCs/>
                        </w:rPr>
                        <w:t>Report Exempt from Public Disclosure</w:t>
                      </w:r>
                      <w:r>
                        <w:rPr>
                          <w:rFonts w:cstheme="minorHAnsi"/>
                          <w:b/>
                          <w:bCs/>
                        </w:rPr>
                        <w:tab/>
                      </w:r>
                      <w:r>
                        <w:rPr>
                          <w:rFonts w:cstheme="minorHAnsi"/>
                        </w:rPr>
                        <w:tab/>
                      </w:r>
                      <w:sdt>
                        <w:sdtPr>
                          <w:rPr>
                            <w:rFonts w:cstheme="minorHAnsi"/>
                          </w:rPr>
                          <w:id w:val="-1087532208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46C74">
                            <w:rPr>
                              <w:rFonts w:ascii="MS Gothic" w:eastAsia="MS Gothic" w:hAnsi="MS Gothic" w:cstheme="minorHAnsi" w:hint="eastAsia"/>
                            </w:rPr>
                            <w:t>☒</w:t>
                          </w:r>
                        </w:sdtContent>
                      </w:sdt>
                      <w:r w:rsidRPr="00752E3F">
                        <w:rPr>
                          <w:rFonts w:cstheme="minorHAnsi"/>
                        </w:rPr>
                        <w:t xml:space="preserve"> No</w:t>
                      </w:r>
                      <w:r w:rsidRPr="00752E3F">
                        <w:rPr>
                          <w:rFonts w:cstheme="minorHAnsi"/>
                        </w:rPr>
                        <w:tab/>
                      </w:r>
                      <w:sdt>
                        <w:sdtPr>
                          <w:rPr>
                            <w:rFonts w:cstheme="minorHAnsi"/>
                          </w:rPr>
                          <w:id w:val="33589342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theme="minorHAnsi" w:hint="eastAsia"/>
                            </w:rPr>
                            <w:t>☐</w:t>
                          </w:r>
                        </w:sdtContent>
                      </w:sdt>
                      <w:r w:rsidRPr="00752E3F">
                        <w:rPr>
                          <w:rFonts w:cstheme="minorHAnsi"/>
                        </w:rPr>
                        <w:t xml:space="preserve"> Yes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304DB571" w14:textId="77777777" w:rsidR="000575C2" w:rsidRDefault="000575C2" w:rsidP="007A35A7">
      <w:pPr>
        <w:rPr>
          <w:rFonts w:ascii="Arial" w:hAnsi="Arial" w:cs="Arial"/>
          <w:b/>
          <w:bCs/>
        </w:rPr>
      </w:pPr>
    </w:p>
    <w:tbl>
      <w:tblPr>
        <w:tblStyle w:val="TableGrid"/>
        <w:tblpPr w:leftFromText="180" w:rightFromText="180" w:vertAnchor="page" w:horzAnchor="margin" w:tblpY="6226"/>
        <w:tblW w:w="0" w:type="auto"/>
        <w:tblLayout w:type="fixed"/>
        <w:tblLook w:val="04A0" w:firstRow="1" w:lastRow="0" w:firstColumn="1" w:lastColumn="0" w:noHBand="0" w:noVBand="1"/>
      </w:tblPr>
      <w:tblGrid>
        <w:gridCol w:w="2258"/>
        <w:gridCol w:w="8838"/>
      </w:tblGrid>
      <w:tr w:rsidR="003F1101" w:rsidRPr="003F1101" w14:paraId="78A95E75" w14:textId="77777777" w:rsidTr="00BD3CB7">
        <w:trPr>
          <w:trHeight w:val="699"/>
        </w:trPr>
        <w:tc>
          <w:tcPr>
            <w:tcW w:w="2258" w:type="dxa"/>
            <w:shd w:val="clear" w:color="auto" w:fill="767171" w:themeFill="background2" w:themeFillShade="80"/>
          </w:tcPr>
          <w:p w14:paraId="7A39886C" w14:textId="77777777" w:rsidR="003F1101" w:rsidRPr="003F1101" w:rsidRDefault="003F1101" w:rsidP="003F1101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3F1101">
              <w:rPr>
                <w:rFonts w:ascii="Arial" w:hAnsi="Arial" w:cs="Arial"/>
                <w:b/>
                <w:color w:val="FFFFFF" w:themeColor="background1"/>
              </w:rPr>
              <w:t>PURPOSE OF REPORT:</w:t>
            </w:r>
          </w:p>
          <w:p w14:paraId="0C3392CB" w14:textId="77777777" w:rsidR="003F1101" w:rsidRPr="003F1101" w:rsidRDefault="003F1101" w:rsidP="003F1101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8838" w:type="dxa"/>
          </w:tcPr>
          <w:p w14:paraId="31933D74" w14:textId="78C0C62C" w:rsidR="003F1101" w:rsidRPr="00846C74" w:rsidRDefault="00846C74" w:rsidP="003F1101">
            <w:pPr>
              <w:pStyle w:val="Default"/>
              <w:jc w:val="both"/>
              <w:rPr>
                <w:sz w:val="22"/>
                <w:szCs w:val="22"/>
              </w:rPr>
            </w:pPr>
            <w:r w:rsidRPr="00846C74">
              <w:rPr>
                <w:sz w:val="22"/>
                <w:szCs w:val="22"/>
              </w:rPr>
              <w:t xml:space="preserve">To update the committee about the latest CQC report published for Blundell Park Surgery and subsequent actions </w:t>
            </w:r>
            <w:r w:rsidR="00017A04">
              <w:rPr>
                <w:sz w:val="22"/>
                <w:szCs w:val="22"/>
              </w:rPr>
              <w:t xml:space="preserve">to be </w:t>
            </w:r>
            <w:r w:rsidRPr="00846C74">
              <w:rPr>
                <w:sz w:val="22"/>
                <w:szCs w:val="22"/>
              </w:rPr>
              <w:t>taken by the CCG</w:t>
            </w:r>
            <w:r w:rsidR="00017A04">
              <w:rPr>
                <w:sz w:val="22"/>
                <w:szCs w:val="22"/>
              </w:rPr>
              <w:t>.</w:t>
            </w:r>
          </w:p>
        </w:tc>
      </w:tr>
      <w:tr w:rsidR="003F1101" w:rsidRPr="003F1101" w14:paraId="6854EABB" w14:textId="77777777" w:rsidTr="00BD3CB7">
        <w:trPr>
          <w:trHeight w:val="572"/>
        </w:trPr>
        <w:tc>
          <w:tcPr>
            <w:tcW w:w="2258" w:type="dxa"/>
            <w:shd w:val="clear" w:color="auto" w:fill="767171" w:themeFill="background2" w:themeFillShade="80"/>
          </w:tcPr>
          <w:p w14:paraId="1499AE1C" w14:textId="77777777" w:rsidR="003F1101" w:rsidRPr="003F1101" w:rsidRDefault="003F1101" w:rsidP="003F1101">
            <w:pPr>
              <w:pStyle w:val="Default"/>
              <w:jc w:val="center"/>
              <w:rPr>
                <w:b/>
                <w:color w:val="FFFFFF"/>
                <w:sz w:val="22"/>
                <w:szCs w:val="22"/>
              </w:rPr>
            </w:pPr>
            <w:r w:rsidRPr="003F1101">
              <w:rPr>
                <w:b/>
                <w:color w:val="FFFFFF"/>
                <w:sz w:val="22"/>
                <w:szCs w:val="22"/>
              </w:rPr>
              <w:t>Recommendations:</w:t>
            </w:r>
          </w:p>
        </w:tc>
        <w:tc>
          <w:tcPr>
            <w:tcW w:w="8838" w:type="dxa"/>
          </w:tcPr>
          <w:p w14:paraId="6C429494" w14:textId="661030E6" w:rsidR="00846C74" w:rsidRPr="00846C74" w:rsidRDefault="00846C74" w:rsidP="00846C74">
            <w:pPr>
              <w:pStyle w:val="Default"/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To no</w:t>
            </w:r>
            <w:r w:rsidRPr="00846C74">
              <w:rPr>
                <w:sz w:val="22"/>
                <w:szCs w:val="22"/>
              </w:rPr>
              <w:t xml:space="preserve">te the update provided in this report and the actions the CCG is taking to seek assurance from the practice </w:t>
            </w:r>
            <w:r w:rsidR="00017A04">
              <w:rPr>
                <w:sz w:val="22"/>
                <w:szCs w:val="22"/>
              </w:rPr>
              <w:t xml:space="preserve">following the most </w:t>
            </w:r>
            <w:r w:rsidR="00B2382B">
              <w:rPr>
                <w:sz w:val="22"/>
                <w:szCs w:val="22"/>
              </w:rPr>
              <w:t xml:space="preserve">recent </w:t>
            </w:r>
            <w:r w:rsidR="00017A04">
              <w:rPr>
                <w:sz w:val="22"/>
                <w:szCs w:val="22"/>
              </w:rPr>
              <w:t>CQC inspection report.</w:t>
            </w:r>
          </w:p>
          <w:p w14:paraId="66B92889" w14:textId="1070BB13" w:rsidR="003F1101" w:rsidRPr="003F1101" w:rsidRDefault="003F1101" w:rsidP="003F1101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3F1101" w:rsidRPr="003F1101" w14:paraId="7C916997" w14:textId="77777777" w:rsidTr="00BD3CB7">
        <w:trPr>
          <w:trHeight w:val="268"/>
        </w:trPr>
        <w:tc>
          <w:tcPr>
            <w:tcW w:w="2258" w:type="dxa"/>
            <w:shd w:val="clear" w:color="auto" w:fill="767171" w:themeFill="background2" w:themeFillShade="80"/>
          </w:tcPr>
          <w:p w14:paraId="1CBDF568" w14:textId="77777777" w:rsidR="003F1101" w:rsidRPr="003F1101" w:rsidRDefault="003F1101" w:rsidP="003F1101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3F1101">
              <w:rPr>
                <w:b/>
                <w:color w:val="FFFFFF" w:themeColor="background1"/>
                <w:sz w:val="22"/>
                <w:szCs w:val="22"/>
              </w:rPr>
              <w:t xml:space="preserve">Clinical Engagement </w:t>
            </w:r>
          </w:p>
        </w:tc>
        <w:tc>
          <w:tcPr>
            <w:tcW w:w="8838" w:type="dxa"/>
          </w:tcPr>
          <w:p w14:paraId="43645EB0" w14:textId="578B4B77" w:rsidR="003F1101" w:rsidRPr="003F1101" w:rsidRDefault="00017A04" w:rsidP="00846C74">
            <w:pPr>
              <w:pStyle w:val="Default"/>
              <w:jc w:val="both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 xml:space="preserve">The report and actions have been discussed and agreed with the </w:t>
            </w:r>
            <w:r w:rsidR="00D9231A">
              <w:rPr>
                <w:bCs/>
                <w:color w:val="auto"/>
                <w:sz w:val="22"/>
                <w:szCs w:val="22"/>
              </w:rPr>
              <w:t>Head of Nursing</w:t>
            </w:r>
            <w:r w:rsidR="00B2382B">
              <w:rPr>
                <w:bCs/>
                <w:color w:val="auto"/>
                <w:sz w:val="22"/>
                <w:szCs w:val="22"/>
              </w:rPr>
              <w:t>.</w:t>
            </w:r>
          </w:p>
        </w:tc>
      </w:tr>
      <w:tr w:rsidR="003F1101" w:rsidRPr="003F1101" w14:paraId="540B16A3" w14:textId="77777777" w:rsidTr="00BD3CB7">
        <w:trPr>
          <w:trHeight w:val="268"/>
        </w:trPr>
        <w:tc>
          <w:tcPr>
            <w:tcW w:w="2258" w:type="dxa"/>
            <w:shd w:val="clear" w:color="auto" w:fill="767171" w:themeFill="background2" w:themeFillShade="80"/>
          </w:tcPr>
          <w:p w14:paraId="0FDB35A4" w14:textId="11547A76" w:rsidR="003F1101" w:rsidRPr="003F1101" w:rsidRDefault="003F1101" w:rsidP="003F1101">
            <w:pPr>
              <w:pStyle w:val="Default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Patient/Public Engagement</w:t>
            </w:r>
          </w:p>
        </w:tc>
        <w:tc>
          <w:tcPr>
            <w:tcW w:w="8838" w:type="dxa"/>
          </w:tcPr>
          <w:p w14:paraId="48A5E69E" w14:textId="3891ECC1" w:rsidR="003F1101" w:rsidRPr="003F1101" w:rsidRDefault="00846C74" w:rsidP="003F1101">
            <w:pPr>
              <w:pStyle w:val="Default"/>
              <w:jc w:val="both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Not applicable</w:t>
            </w:r>
            <w:r w:rsidR="00B2382B">
              <w:rPr>
                <w:bCs/>
                <w:color w:val="auto"/>
                <w:sz w:val="22"/>
                <w:szCs w:val="22"/>
              </w:rPr>
              <w:t>.</w:t>
            </w:r>
          </w:p>
          <w:p w14:paraId="67A585CE" w14:textId="6C26C8A6" w:rsidR="003F1101" w:rsidRPr="003F1101" w:rsidRDefault="003F1101" w:rsidP="003F1101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3F1101" w:rsidRPr="003F1101" w14:paraId="4CEC7CFF" w14:textId="77777777" w:rsidTr="00BD3CB7">
        <w:trPr>
          <w:trHeight w:val="268"/>
        </w:trPr>
        <w:tc>
          <w:tcPr>
            <w:tcW w:w="2258" w:type="dxa"/>
            <w:shd w:val="clear" w:color="auto" w:fill="767171" w:themeFill="background2" w:themeFillShade="80"/>
          </w:tcPr>
          <w:p w14:paraId="718CB605" w14:textId="77777777" w:rsidR="003F1101" w:rsidRPr="003F1101" w:rsidRDefault="003F1101" w:rsidP="003F1101">
            <w:pPr>
              <w:pStyle w:val="Default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3F1101">
              <w:rPr>
                <w:b/>
                <w:color w:val="FFFFFF" w:themeColor="background1"/>
                <w:sz w:val="22"/>
                <w:szCs w:val="22"/>
              </w:rPr>
              <w:t>Committee Process and Assurance:</w:t>
            </w:r>
          </w:p>
        </w:tc>
        <w:tc>
          <w:tcPr>
            <w:tcW w:w="8838" w:type="dxa"/>
          </w:tcPr>
          <w:p w14:paraId="3E2FDADF" w14:textId="46E64FF6" w:rsidR="003F1101" w:rsidRPr="002C36D3" w:rsidRDefault="00846C74" w:rsidP="003F1101">
            <w:pPr>
              <w:pStyle w:val="Default"/>
              <w:jc w:val="both"/>
              <w:rPr>
                <w:sz w:val="22"/>
                <w:szCs w:val="22"/>
              </w:rPr>
            </w:pPr>
            <w:r w:rsidRPr="002C36D3">
              <w:rPr>
                <w:sz w:val="22"/>
                <w:szCs w:val="22"/>
              </w:rPr>
              <w:t>Not applicable</w:t>
            </w:r>
            <w:proofErr w:type="gramStart"/>
            <w:r w:rsidR="00B2382B">
              <w:rPr>
                <w:sz w:val="22"/>
                <w:szCs w:val="22"/>
              </w:rPr>
              <w:t>.</w:t>
            </w:r>
            <w:r w:rsidR="003F1101" w:rsidRPr="002C36D3">
              <w:rPr>
                <w:sz w:val="22"/>
                <w:szCs w:val="22"/>
              </w:rPr>
              <w:t xml:space="preserve">  </w:t>
            </w:r>
            <w:proofErr w:type="gramEnd"/>
            <w:r w:rsidR="003F1101" w:rsidRPr="002C36D3">
              <w:rPr>
                <w:sz w:val="22"/>
                <w:szCs w:val="22"/>
              </w:rPr>
              <w:t xml:space="preserve">                                                              </w:t>
            </w:r>
          </w:p>
        </w:tc>
      </w:tr>
    </w:tbl>
    <w:p w14:paraId="663D54D7" w14:textId="59ECA993" w:rsidR="003F1101" w:rsidRDefault="003F1101" w:rsidP="007A35A7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9"/>
        <w:gridCol w:w="3446"/>
        <w:gridCol w:w="567"/>
        <w:gridCol w:w="4253"/>
        <w:gridCol w:w="611"/>
      </w:tblGrid>
      <w:tr w:rsidR="001712C0" w14:paraId="7CF169F8" w14:textId="77777777" w:rsidTr="00BD3CB7">
        <w:tc>
          <w:tcPr>
            <w:tcW w:w="2219" w:type="dxa"/>
            <w:shd w:val="clear" w:color="auto" w:fill="767171" w:themeFill="background2" w:themeFillShade="80"/>
          </w:tcPr>
          <w:p w14:paraId="199441F5" w14:textId="764A7C83" w:rsidR="001712C0" w:rsidRPr="001712C0" w:rsidRDefault="001712C0" w:rsidP="007A35A7">
            <w:pPr>
              <w:rPr>
                <w:rFonts w:ascii="Arial" w:hAnsi="Arial" w:cs="Arial"/>
              </w:rPr>
            </w:pPr>
            <w:r w:rsidRPr="001712C0">
              <w:rPr>
                <w:rFonts w:ascii="Arial" w:hAnsi="Arial" w:cs="Arial"/>
                <w:b/>
                <w:color w:val="FFFFFF" w:themeColor="background1"/>
              </w:rPr>
              <w:t>Link to CCG’s Priorities</w:t>
            </w:r>
          </w:p>
        </w:tc>
        <w:tc>
          <w:tcPr>
            <w:tcW w:w="3446" w:type="dxa"/>
          </w:tcPr>
          <w:p w14:paraId="40DC3613" w14:textId="77777777" w:rsidR="001712C0" w:rsidRPr="00DE79E3" w:rsidRDefault="00DE79E3" w:rsidP="00DE79E3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 w:rsidRPr="00DE79E3">
              <w:rPr>
                <w:rFonts w:ascii="Arial" w:hAnsi="Arial" w:cs="Arial"/>
              </w:rPr>
              <w:t>Sustainable services</w:t>
            </w:r>
          </w:p>
          <w:p w14:paraId="67B3174A" w14:textId="3D4A098A" w:rsidR="00DE79E3" w:rsidRPr="00DE79E3" w:rsidRDefault="00DE79E3" w:rsidP="00DE79E3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 w:rsidRPr="00DE79E3">
              <w:rPr>
                <w:rFonts w:ascii="Arial" w:hAnsi="Arial" w:cs="Arial"/>
              </w:rPr>
              <w:t>Empowering people</w:t>
            </w:r>
          </w:p>
        </w:tc>
        <w:tc>
          <w:tcPr>
            <w:tcW w:w="567" w:type="dxa"/>
          </w:tcPr>
          <w:sdt>
            <w:sdtPr>
              <w:rPr>
                <w:rFonts w:ascii="Arial" w:hAnsi="Arial" w:cs="Arial"/>
              </w:rPr>
              <w:id w:val="-13040350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2680E32" w14:textId="52EA7BDA" w:rsidR="001712C0" w:rsidRDefault="00846C74" w:rsidP="007A35A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☒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5726997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C915011" w14:textId="30265BB8" w:rsidR="00DE79E3" w:rsidRPr="001712C0" w:rsidRDefault="00DE79E3" w:rsidP="007A35A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4253" w:type="dxa"/>
          </w:tcPr>
          <w:p w14:paraId="497F9167" w14:textId="77777777" w:rsidR="001712C0" w:rsidRPr="00DE79E3" w:rsidRDefault="00DE79E3" w:rsidP="00DE79E3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 w:rsidRPr="00DE79E3">
              <w:rPr>
                <w:rFonts w:ascii="Arial" w:hAnsi="Arial" w:cs="Arial"/>
              </w:rPr>
              <w:t>Supporting communities</w:t>
            </w:r>
          </w:p>
          <w:p w14:paraId="4DB98261" w14:textId="2D035985" w:rsidR="00DE79E3" w:rsidRPr="00DE79E3" w:rsidRDefault="00DE79E3" w:rsidP="00DE79E3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 w:rsidRPr="00DE79E3">
              <w:rPr>
                <w:rFonts w:ascii="Arial" w:hAnsi="Arial" w:cs="Arial"/>
              </w:rPr>
              <w:t>Fit for purpose organisation</w:t>
            </w:r>
          </w:p>
        </w:tc>
        <w:tc>
          <w:tcPr>
            <w:tcW w:w="611" w:type="dxa"/>
          </w:tcPr>
          <w:sdt>
            <w:sdtPr>
              <w:rPr>
                <w:rFonts w:ascii="Arial" w:hAnsi="Arial" w:cs="Arial"/>
              </w:rPr>
              <w:id w:val="-15562306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FCE2AD4" w14:textId="77777777" w:rsidR="001712C0" w:rsidRDefault="00DE79E3" w:rsidP="007A35A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1718081585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CB93C9" w14:textId="572F1FA9" w:rsidR="00DE79E3" w:rsidRPr="001712C0" w:rsidRDefault="00846C74" w:rsidP="007A35A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☒</w:t>
                </w:r>
              </w:p>
            </w:sdtContent>
          </w:sdt>
        </w:tc>
      </w:tr>
      <w:tr w:rsidR="001712C0" w14:paraId="092650F4" w14:textId="77777777" w:rsidTr="00BD3CB7">
        <w:tc>
          <w:tcPr>
            <w:tcW w:w="2219" w:type="dxa"/>
            <w:shd w:val="clear" w:color="auto" w:fill="767171" w:themeFill="background2" w:themeFillShade="80"/>
          </w:tcPr>
          <w:p w14:paraId="547B5B22" w14:textId="29C58C1C" w:rsidR="001712C0" w:rsidRPr="001712C0" w:rsidRDefault="001712C0" w:rsidP="007A35A7">
            <w:pPr>
              <w:rPr>
                <w:rFonts w:ascii="Arial" w:hAnsi="Arial" w:cs="Arial"/>
              </w:rPr>
            </w:pPr>
            <w:r w:rsidRPr="001712C0">
              <w:rPr>
                <w:rFonts w:ascii="Arial" w:hAnsi="Arial" w:cs="Arial"/>
                <w:b/>
                <w:bCs/>
                <w:color w:val="FFFFFF" w:themeColor="background1"/>
              </w:rPr>
              <w:t>Are there any specific and/or overt risks relating to one or more of the following areas?</w:t>
            </w:r>
          </w:p>
        </w:tc>
        <w:tc>
          <w:tcPr>
            <w:tcW w:w="3446" w:type="dxa"/>
          </w:tcPr>
          <w:p w14:paraId="55172572" w14:textId="663B374D" w:rsidR="001712C0" w:rsidRDefault="00DE79E3" w:rsidP="00DE79E3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Legal</w:t>
            </w:r>
          </w:p>
          <w:p w14:paraId="38F4EA1E" w14:textId="20AE0C31" w:rsidR="00DE79E3" w:rsidRDefault="00DE79E3" w:rsidP="00DE79E3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Finance</w:t>
            </w:r>
          </w:p>
          <w:p w14:paraId="26722752" w14:textId="3AA86D68" w:rsidR="00DE79E3" w:rsidRDefault="00DE79E3" w:rsidP="00DE79E3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Quality</w:t>
            </w:r>
          </w:p>
          <w:p w14:paraId="1B6413ED" w14:textId="413DD160" w:rsidR="00DE79E3" w:rsidRPr="001712C0" w:rsidRDefault="00622500" w:rsidP="00DE79E3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DE79E3">
              <w:rPr>
                <w:rFonts w:ascii="Arial" w:hAnsi="Arial" w:cs="Arial"/>
              </w:rPr>
              <w:t>quality</w:t>
            </w:r>
            <w:r w:rsidR="007139D0">
              <w:rPr>
                <w:rFonts w:ascii="Arial" w:hAnsi="Arial" w:cs="Arial"/>
              </w:rPr>
              <w:t xml:space="preserve"> analysis </w:t>
            </w:r>
            <w:r w:rsidR="00E22203">
              <w:rPr>
                <w:rFonts w:ascii="Arial" w:hAnsi="Arial" w:cs="Arial"/>
              </w:rPr>
              <w:t>(</w:t>
            </w:r>
            <w:r w:rsidR="007139D0">
              <w:rPr>
                <w:rFonts w:ascii="Arial" w:hAnsi="Arial" w:cs="Arial"/>
              </w:rPr>
              <w:t>and Due Regard Duty)</w:t>
            </w:r>
          </w:p>
        </w:tc>
        <w:tc>
          <w:tcPr>
            <w:tcW w:w="567" w:type="dxa"/>
          </w:tcPr>
          <w:sdt>
            <w:sdtPr>
              <w:rPr>
                <w:rFonts w:ascii="Arial" w:hAnsi="Arial" w:cs="Arial"/>
              </w:rPr>
              <w:id w:val="18210808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983DC5E" w14:textId="77777777" w:rsidR="001712C0" w:rsidRDefault="00DE79E3" w:rsidP="007A35A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-1453618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FEA6376" w14:textId="77777777" w:rsidR="00DE79E3" w:rsidRDefault="00DE79E3" w:rsidP="007A35A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125887016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7AAD58" w14:textId="4DB35656" w:rsidR="00DE79E3" w:rsidRDefault="00846C74" w:rsidP="007A35A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☒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-17439419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5D2624" w14:textId="6FCFAC08" w:rsidR="00DE79E3" w:rsidRPr="001712C0" w:rsidRDefault="00DE79E3" w:rsidP="007A35A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4253" w:type="dxa"/>
          </w:tcPr>
          <w:p w14:paraId="660E5885" w14:textId="77777777" w:rsidR="001712C0" w:rsidRDefault="00DE79E3" w:rsidP="00DE79E3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protection</w:t>
            </w:r>
          </w:p>
          <w:p w14:paraId="3B20BA69" w14:textId="0F4F195E" w:rsidR="00DE79E3" w:rsidRDefault="00DE79E3" w:rsidP="00DE79E3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Performance</w:t>
            </w:r>
          </w:p>
          <w:p w14:paraId="358D1203" w14:textId="740489C9" w:rsidR="00DE79E3" w:rsidRPr="001712C0" w:rsidRDefault="00DE79E3" w:rsidP="00DE79E3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</w:t>
            </w:r>
          </w:p>
        </w:tc>
        <w:tc>
          <w:tcPr>
            <w:tcW w:w="611" w:type="dxa"/>
          </w:tcPr>
          <w:sdt>
            <w:sdtPr>
              <w:rPr>
                <w:rFonts w:ascii="Arial" w:hAnsi="Arial" w:cs="Arial"/>
              </w:rPr>
              <w:id w:val="-3656758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A379ED7" w14:textId="77777777" w:rsidR="001712C0" w:rsidRDefault="00DE79E3" w:rsidP="007A35A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20151864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1E6A19D" w14:textId="216F05AC" w:rsidR="00DE79E3" w:rsidRDefault="00846C74" w:rsidP="007A35A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-20030471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F8DC3F" w14:textId="5C172A38" w:rsidR="00DE79E3" w:rsidRPr="001712C0" w:rsidRDefault="00DE79E3" w:rsidP="007A35A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</w:tr>
    </w:tbl>
    <w:p w14:paraId="673254B3" w14:textId="10E8513D" w:rsidR="003F1101" w:rsidRDefault="003F1101" w:rsidP="007A35A7">
      <w:pPr>
        <w:rPr>
          <w:rFonts w:ascii="Arial" w:hAnsi="Arial" w:cs="Arial"/>
        </w:rPr>
      </w:pPr>
    </w:p>
    <w:p w14:paraId="5F1BEBDD" w14:textId="1AF3B3F4" w:rsidR="007A35A7" w:rsidRPr="00481002" w:rsidRDefault="009D2B9B" w:rsidP="007A35A7">
      <w:pPr>
        <w:rPr>
          <w:rFonts w:ascii="Arial" w:hAnsi="Arial" w:cs="Arial"/>
          <w:b/>
          <w:bCs/>
        </w:rPr>
      </w:pPr>
      <w:r w:rsidRPr="00481002">
        <w:rPr>
          <w:rFonts w:ascii="Arial" w:hAnsi="Arial" w:cs="Arial"/>
          <w:b/>
          <w:bCs/>
        </w:rPr>
        <w:t>Provide a summary of the identified risk</w:t>
      </w:r>
    </w:p>
    <w:tbl>
      <w:tblPr>
        <w:tblStyle w:val="TableGrid"/>
        <w:tblW w:w="0" w:type="auto"/>
        <w:tblBorders>
          <w:bottom w:val="single" w:sz="4" w:space="0" w:color="595959" w:themeColor="text1" w:themeTint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96"/>
      </w:tblGrid>
      <w:tr w:rsidR="00985504" w14:paraId="0DE5211B" w14:textId="77777777" w:rsidTr="00301E85">
        <w:trPr>
          <w:trHeight w:val="1985"/>
        </w:trPr>
        <w:tc>
          <w:tcPr>
            <w:tcW w:w="11096" w:type="dxa"/>
          </w:tcPr>
          <w:p w14:paraId="316F177F" w14:textId="5C9E26F0" w:rsidR="00985504" w:rsidRDefault="00846C74" w:rsidP="007A3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r w:rsidR="00D9231A">
              <w:rPr>
                <w:rFonts w:ascii="Arial" w:hAnsi="Arial" w:cs="Arial"/>
              </w:rPr>
              <w:t xml:space="preserve">most recent </w:t>
            </w:r>
            <w:r>
              <w:rPr>
                <w:rFonts w:ascii="Arial" w:hAnsi="Arial" w:cs="Arial"/>
              </w:rPr>
              <w:t xml:space="preserve">CQC report details that Blundell Park Surgery </w:t>
            </w:r>
            <w:r w:rsidR="00017A04">
              <w:rPr>
                <w:rFonts w:ascii="Arial" w:hAnsi="Arial" w:cs="Arial"/>
              </w:rPr>
              <w:t>has r</w:t>
            </w:r>
            <w:r w:rsidR="00D9231A">
              <w:rPr>
                <w:rFonts w:ascii="Arial" w:hAnsi="Arial" w:cs="Arial"/>
              </w:rPr>
              <w:t>emained with their overall rating as “</w:t>
            </w:r>
            <w:r w:rsidR="00017A04" w:rsidRPr="00D9231A">
              <w:rPr>
                <w:rFonts w:ascii="Arial" w:hAnsi="Arial" w:cs="Arial"/>
                <w:b/>
                <w:bCs/>
              </w:rPr>
              <w:t>require</w:t>
            </w:r>
            <w:r w:rsidR="00D9231A" w:rsidRPr="00D9231A">
              <w:rPr>
                <w:rFonts w:ascii="Arial" w:hAnsi="Arial" w:cs="Arial"/>
                <w:b/>
                <w:bCs/>
              </w:rPr>
              <w:t>s</w:t>
            </w:r>
            <w:r w:rsidR="00017A04" w:rsidRPr="00D9231A">
              <w:rPr>
                <w:rFonts w:ascii="Arial" w:hAnsi="Arial" w:cs="Arial"/>
                <w:b/>
                <w:bCs/>
              </w:rPr>
              <w:t xml:space="preserve"> improvement</w:t>
            </w:r>
            <w:r w:rsidR="00D9231A">
              <w:rPr>
                <w:rFonts w:ascii="Arial" w:hAnsi="Arial" w:cs="Arial"/>
                <w:b/>
                <w:bCs/>
              </w:rPr>
              <w:t>.”</w:t>
            </w:r>
            <w:r w:rsidR="00017A04">
              <w:rPr>
                <w:rFonts w:ascii="Arial" w:hAnsi="Arial" w:cs="Arial"/>
              </w:rPr>
              <w:t xml:space="preserve"> </w:t>
            </w:r>
            <w:r w:rsidR="00606CBB">
              <w:rPr>
                <w:rFonts w:ascii="Arial" w:hAnsi="Arial" w:cs="Arial"/>
              </w:rPr>
              <w:t xml:space="preserve">The CCG requires assurance </w:t>
            </w:r>
            <w:r w:rsidR="00D9231A">
              <w:rPr>
                <w:rFonts w:ascii="Arial" w:hAnsi="Arial" w:cs="Arial"/>
              </w:rPr>
              <w:t xml:space="preserve">from the practice that they will put a </w:t>
            </w:r>
            <w:r w:rsidR="00606CBB">
              <w:rPr>
                <w:rFonts w:ascii="Arial" w:hAnsi="Arial" w:cs="Arial"/>
              </w:rPr>
              <w:t xml:space="preserve">robust plan in place to address the deficits in quality and can </w:t>
            </w:r>
            <w:r w:rsidR="00D9231A">
              <w:rPr>
                <w:rFonts w:ascii="Arial" w:hAnsi="Arial" w:cs="Arial"/>
              </w:rPr>
              <w:t xml:space="preserve">continue to </w:t>
            </w:r>
            <w:r w:rsidR="00606CBB">
              <w:rPr>
                <w:rFonts w:ascii="Arial" w:hAnsi="Arial" w:cs="Arial"/>
              </w:rPr>
              <w:t xml:space="preserve">evidence </w:t>
            </w:r>
            <w:r w:rsidR="00D9231A">
              <w:rPr>
                <w:rFonts w:ascii="Arial" w:hAnsi="Arial" w:cs="Arial"/>
              </w:rPr>
              <w:t>further progress in the next few</w:t>
            </w:r>
            <w:r w:rsidR="00606CBB">
              <w:rPr>
                <w:rFonts w:ascii="Arial" w:hAnsi="Arial" w:cs="Arial"/>
              </w:rPr>
              <w:t xml:space="preserve"> months</w:t>
            </w:r>
            <w:r w:rsidR="00313C6A">
              <w:rPr>
                <w:rFonts w:ascii="Arial" w:hAnsi="Arial" w:cs="Arial"/>
              </w:rPr>
              <w:t>.</w:t>
            </w:r>
            <w:r w:rsidR="00606CBB">
              <w:rPr>
                <w:rFonts w:ascii="Arial" w:hAnsi="Arial" w:cs="Arial"/>
              </w:rPr>
              <w:t xml:space="preserve"> </w:t>
            </w:r>
            <w:r w:rsidR="00017A04">
              <w:rPr>
                <w:rFonts w:ascii="Arial" w:hAnsi="Arial" w:cs="Arial"/>
              </w:rPr>
              <w:t xml:space="preserve">For this </w:t>
            </w:r>
            <w:r w:rsidR="00606CBB">
              <w:rPr>
                <w:rFonts w:ascii="Arial" w:hAnsi="Arial" w:cs="Arial"/>
              </w:rPr>
              <w:t>reason,</w:t>
            </w:r>
            <w:r w:rsidR="00017A04">
              <w:rPr>
                <w:rFonts w:ascii="Arial" w:hAnsi="Arial" w:cs="Arial"/>
              </w:rPr>
              <w:t xml:space="preserve"> the practice will remain under enhanced surveillance</w:t>
            </w:r>
            <w:r w:rsidR="00606CBB">
              <w:rPr>
                <w:rFonts w:ascii="Arial" w:hAnsi="Arial" w:cs="Arial"/>
              </w:rPr>
              <w:t xml:space="preserve"> until the CCG is assured that the practice has a robust plan in place and progress is palpable.</w:t>
            </w:r>
          </w:p>
        </w:tc>
      </w:tr>
      <w:bookmarkEnd w:id="0"/>
    </w:tbl>
    <w:p w14:paraId="72CAB732" w14:textId="418FACE5" w:rsidR="00DB7724" w:rsidRDefault="00DB7724" w:rsidP="007A35A7">
      <w:pPr>
        <w:rPr>
          <w:rFonts w:ascii="Arial" w:hAnsi="Arial" w:cs="Arial"/>
        </w:rPr>
      </w:pPr>
    </w:p>
    <w:p w14:paraId="5BA1AC79" w14:textId="77777777" w:rsidR="00846C74" w:rsidRPr="00EA32FD" w:rsidRDefault="00846C74" w:rsidP="00846C74">
      <w:pPr>
        <w:rPr>
          <w:rFonts w:ascii="Arial" w:hAnsi="Arial" w:cs="Arial"/>
          <w:u w:val="single"/>
        </w:rPr>
      </w:pPr>
      <w:r w:rsidRPr="00EA32FD">
        <w:rPr>
          <w:rFonts w:ascii="Arial" w:hAnsi="Arial" w:cs="Arial"/>
          <w:b/>
          <w:bCs/>
          <w:u w:val="single"/>
        </w:rPr>
        <w:t>Executive Summary</w:t>
      </w:r>
    </w:p>
    <w:p w14:paraId="64628787" w14:textId="77777777" w:rsidR="00846C74" w:rsidRPr="00DB7724" w:rsidRDefault="00846C74" w:rsidP="00846C74">
      <w:pPr>
        <w:rPr>
          <w:rFonts w:ascii="Arial" w:hAnsi="Arial" w:cs="Arial"/>
        </w:rPr>
      </w:pPr>
    </w:p>
    <w:p w14:paraId="32F643A0" w14:textId="77777777" w:rsidR="00846C74" w:rsidRPr="00DC48DB" w:rsidRDefault="00846C74" w:rsidP="00846C74">
      <w:pPr>
        <w:rPr>
          <w:rFonts w:ascii="Arial" w:hAnsi="Arial" w:cs="Arial"/>
          <w:b/>
          <w:bCs/>
          <w:color w:val="000000"/>
          <w:szCs w:val="24"/>
          <w:u w:val="single"/>
          <w:lang w:eastAsia="en-GB"/>
        </w:rPr>
      </w:pPr>
    </w:p>
    <w:p w14:paraId="62AD974C" w14:textId="1B3B359A" w:rsidR="00846C74" w:rsidRDefault="00814252" w:rsidP="00814252">
      <w:pPr>
        <w:jc w:val="both"/>
        <w:rPr>
          <w:rFonts w:ascii="Arial" w:hAnsi="Arial" w:cs="Arial"/>
          <w:color w:val="000000"/>
          <w:szCs w:val="24"/>
          <w:lang w:eastAsia="en-GB"/>
        </w:rPr>
      </w:pPr>
      <w:r>
        <w:rPr>
          <w:rFonts w:ascii="Arial" w:hAnsi="Arial" w:cs="Arial"/>
          <w:szCs w:val="24"/>
          <w:lang w:eastAsia="en-GB"/>
        </w:rPr>
        <w:t xml:space="preserve">The </w:t>
      </w:r>
      <w:r w:rsidR="00846C74">
        <w:rPr>
          <w:rFonts w:ascii="Arial" w:hAnsi="Arial" w:cs="Arial"/>
          <w:szCs w:val="24"/>
          <w:lang w:eastAsia="en-GB"/>
        </w:rPr>
        <w:t>Committee</w:t>
      </w:r>
      <w:r>
        <w:rPr>
          <w:rFonts w:ascii="Arial" w:hAnsi="Arial" w:cs="Arial"/>
          <w:szCs w:val="24"/>
          <w:lang w:eastAsia="en-GB"/>
        </w:rPr>
        <w:t xml:space="preserve"> will be aware that </w:t>
      </w:r>
      <w:r w:rsidR="00846C74" w:rsidRPr="00DC48DB">
        <w:rPr>
          <w:rFonts w:ascii="Arial" w:hAnsi="Arial" w:cs="Arial"/>
          <w:color w:val="000000"/>
          <w:szCs w:val="24"/>
          <w:lang w:eastAsia="en-GB"/>
        </w:rPr>
        <w:t xml:space="preserve">Dr Biswas-Saha’s practice at Blundell Park Surgery received an </w:t>
      </w:r>
      <w:r w:rsidR="00846C74" w:rsidRPr="004D566F">
        <w:rPr>
          <w:rFonts w:ascii="Arial" w:hAnsi="Arial" w:cs="Arial"/>
          <w:b/>
          <w:bCs/>
          <w:color w:val="000000"/>
          <w:szCs w:val="24"/>
          <w:lang w:eastAsia="en-GB"/>
        </w:rPr>
        <w:t>Inadequate</w:t>
      </w:r>
      <w:r w:rsidR="00846C74" w:rsidRPr="00DC48DB">
        <w:rPr>
          <w:rFonts w:ascii="Arial" w:hAnsi="Arial" w:cs="Arial"/>
          <w:color w:val="000000"/>
          <w:szCs w:val="24"/>
          <w:lang w:eastAsia="en-GB"/>
        </w:rPr>
        <w:t xml:space="preserve"> rating following the</w:t>
      </w:r>
      <w:r>
        <w:rPr>
          <w:rFonts w:ascii="Arial" w:hAnsi="Arial" w:cs="Arial"/>
          <w:color w:val="000000"/>
          <w:szCs w:val="24"/>
          <w:lang w:eastAsia="en-GB"/>
        </w:rPr>
        <w:t>ir</w:t>
      </w:r>
      <w:r w:rsidR="00846C74" w:rsidRPr="00DC48DB">
        <w:rPr>
          <w:rFonts w:ascii="Arial" w:hAnsi="Arial" w:cs="Arial"/>
          <w:color w:val="000000"/>
          <w:szCs w:val="24"/>
          <w:lang w:eastAsia="en-GB"/>
        </w:rPr>
        <w:t xml:space="preserve"> CQC inspection </w:t>
      </w:r>
      <w:r>
        <w:rPr>
          <w:rFonts w:ascii="Arial" w:hAnsi="Arial" w:cs="Arial"/>
          <w:color w:val="000000"/>
          <w:szCs w:val="24"/>
          <w:lang w:eastAsia="en-GB"/>
        </w:rPr>
        <w:t xml:space="preserve">in </w:t>
      </w:r>
      <w:r w:rsidR="00846C74" w:rsidRPr="00DC48DB">
        <w:rPr>
          <w:rFonts w:ascii="Arial" w:hAnsi="Arial" w:cs="Arial"/>
          <w:color w:val="000000"/>
          <w:szCs w:val="24"/>
          <w:lang w:eastAsia="en-GB"/>
        </w:rPr>
        <w:t>July 2019, and publication of the report on 12</w:t>
      </w:r>
      <w:r w:rsidR="00846C74" w:rsidRPr="00DC48DB">
        <w:rPr>
          <w:rFonts w:ascii="Arial" w:hAnsi="Arial" w:cs="Arial"/>
          <w:color w:val="000000"/>
          <w:szCs w:val="24"/>
          <w:vertAlign w:val="superscript"/>
          <w:lang w:eastAsia="en-GB"/>
        </w:rPr>
        <w:t>th</w:t>
      </w:r>
      <w:r w:rsidR="00846C74" w:rsidRPr="00DC48DB">
        <w:rPr>
          <w:rFonts w:ascii="Arial" w:hAnsi="Arial" w:cs="Arial"/>
          <w:color w:val="000000"/>
          <w:szCs w:val="24"/>
          <w:lang w:eastAsia="en-GB"/>
        </w:rPr>
        <w:t xml:space="preserve"> September 20</w:t>
      </w:r>
      <w:r w:rsidR="00664DC4">
        <w:rPr>
          <w:rFonts w:ascii="Arial" w:hAnsi="Arial" w:cs="Arial"/>
          <w:color w:val="000000"/>
          <w:szCs w:val="24"/>
          <w:lang w:eastAsia="en-GB"/>
        </w:rPr>
        <w:t>19</w:t>
      </w:r>
      <w:r w:rsidR="00846C74" w:rsidRPr="00DC48DB">
        <w:rPr>
          <w:rFonts w:ascii="Arial" w:hAnsi="Arial" w:cs="Arial"/>
          <w:color w:val="000000"/>
          <w:szCs w:val="24"/>
          <w:lang w:eastAsia="en-GB"/>
        </w:rPr>
        <w:t>, resulting in the practice being placed into special measures.</w:t>
      </w:r>
      <w:r>
        <w:rPr>
          <w:rFonts w:ascii="Arial" w:hAnsi="Arial" w:cs="Arial"/>
          <w:color w:val="000000"/>
          <w:szCs w:val="24"/>
          <w:lang w:eastAsia="en-GB"/>
        </w:rPr>
        <w:t xml:space="preserve"> A </w:t>
      </w:r>
      <w:r w:rsidR="00846C74" w:rsidRPr="00DC48DB">
        <w:rPr>
          <w:rFonts w:ascii="Arial" w:hAnsi="Arial" w:cs="Arial"/>
          <w:color w:val="000000"/>
          <w:szCs w:val="24"/>
          <w:lang w:eastAsia="en-GB"/>
        </w:rPr>
        <w:t xml:space="preserve">focused visit </w:t>
      </w:r>
      <w:r>
        <w:rPr>
          <w:rFonts w:ascii="Arial" w:hAnsi="Arial" w:cs="Arial"/>
          <w:color w:val="000000"/>
          <w:szCs w:val="24"/>
          <w:lang w:eastAsia="en-GB"/>
        </w:rPr>
        <w:t xml:space="preserve">took place in </w:t>
      </w:r>
      <w:r w:rsidR="00846C74" w:rsidRPr="00DC48DB">
        <w:rPr>
          <w:rFonts w:ascii="Arial" w:hAnsi="Arial" w:cs="Arial"/>
          <w:color w:val="000000"/>
          <w:szCs w:val="24"/>
          <w:lang w:eastAsia="en-GB"/>
        </w:rPr>
        <w:t xml:space="preserve">December 2019, where the rating remained as </w:t>
      </w:r>
      <w:r w:rsidR="004D566F" w:rsidRPr="004D566F">
        <w:rPr>
          <w:rFonts w:ascii="Arial" w:hAnsi="Arial" w:cs="Arial"/>
          <w:b/>
          <w:bCs/>
          <w:color w:val="000000"/>
          <w:szCs w:val="24"/>
          <w:lang w:eastAsia="en-GB"/>
        </w:rPr>
        <w:t>I</w:t>
      </w:r>
      <w:r w:rsidR="00846C74" w:rsidRPr="004D566F">
        <w:rPr>
          <w:rFonts w:ascii="Arial" w:hAnsi="Arial" w:cs="Arial"/>
          <w:b/>
          <w:bCs/>
          <w:color w:val="000000"/>
          <w:szCs w:val="24"/>
          <w:lang w:eastAsia="en-GB"/>
        </w:rPr>
        <w:t>nadequate</w:t>
      </w:r>
      <w:r>
        <w:rPr>
          <w:rFonts w:ascii="Arial" w:hAnsi="Arial" w:cs="Arial"/>
          <w:color w:val="000000"/>
          <w:szCs w:val="24"/>
          <w:lang w:eastAsia="en-GB"/>
        </w:rPr>
        <w:t xml:space="preserve">. </w:t>
      </w:r>
    </w:p>
    <w:p w14:paraId="421B9B34" w14:textId="77777777" w:rsidR="00814252" w:rsidRPr="00DC48DB" w:rsidRDefault="00814252" w:rsidP="00814252">
      <w:pPr>
        <w:jc w:val="both"/>
        <w:rPr>
          <w:rFonts w:ascii="Arial" w:hAnsi="Arial" w:cs="Arial"/>
          <w:color w:val="000000"/>
          <w:szCs w:val="24"/>
          <w:lang w:eastAsia="en-GB"/>
        </w:rPr>
      </w:pPr>
    </w:p>
    <w:p w14:paraId="77348BEF" w14:textId="47A6AB00" w:rsidR="00C10922" w:rsidRPr="00F810E8" w:rsidRDefault="00846C74" w:rsidP="00F810E8">
      <w:pPr>
        <w:jc w:val="both"/>
        <w:rPr>
          <w:rFonts w:ascii="Arial" w:hAnsi="Arial" w:cs="Arial"/>
          <w:color w:val="000000"/>
          <w:szCs w:val="24"/>
          <w:lang w:eastAsia="en-GB"/>
        </w:rPr>
      </w:pPr>
      <w:r w:rsidRPr="00DC48DB">
        <w:rPr>
          <w:rFonts w:ascii="Arial" w:hAnsi="Arial" w:cs="Arial"/>
          <w:color w:val="000000"/>
          <w:szCs w:val="24"/>
          <w:lang w:eastAsia="en-GB"/>
        </w:rPr>
        <w:t xml:space="preserve">The second full </w:t>
      </w:r>
      <w:r w:rsidR="00B2382B">
        <w:rPr>
          <w:rFonts w:ascii="Arial" w:hAnsi="Arial" w:cs="Arial"/>
          <w:color w:val="000000"/>
          <w:szCs w:val="24"/>
          <w:lang w:eastAsia="en-GB"/>
        </w:rPr>
        <w:t xml:space="preserve">CQC </w:t>
      </w:r>
      <w:r w:rsidRPr="00DC48DB">
        <w:rPr>
          <w:rFonts w:ascii="Arial" w:hAnsi="Arial" w:cs="Arial"/>
          <w:color w:val="000000"/>
          <w:szCs w:val="24"/>
          <w:lang w:eastAsia="en-GB"/>
        </w:rPr>
        <w:t xml:space="preserve">inspection took place </w:t>
      </w:r>
      <w:r w:rsidR="00664DC4">
        <w:rPr>
          <w:rFonts w:ascii="Arial" w:hAnsi="Arial" w:cs="Arial"/>
          <w:color w:val="000000"/>
          <w:szCs w:val="24"/>
          <w:lang w:eastAsia="en-GB"/>
        </w:rPr>
        <w:t>i</w:t>
      </w:r>
      <w:r w:rsidRPr="00DC48DB">
        <w:rPr>
          <w:rFonts w:ascii="Arial" w:hAnsi="Arial" w:cs="Arial"/>
          <w:color w:val="000000"/>
          <w:szCs w:val="24"/>
          <w:lang w:eastAsia="en-GB"/>
        </w:rPr>
        <w:t xml:space="preserve">n </w:t>
      </w:r>
      <w:proofErr w:type="gramStart"/>
      <w:r w:rsidRPr="00DC48DB">
        <w:rPr>
          <w:rFonts w:ascii="Arial" w:hAnsi="Arial" w:cs="Arial"/>
          <w:color w:val="000000"/>
          <w:szCs w:val="24"/>
          <w:lang w:eastAsia="en-GB"/>
        </w:rPr>
        <w:t xml:space="preserve">February 2020, </w:t>
      </w:r>
      <w:r w:rsidR="00C10922" w:rsidRPr="00F810E8">
        <w:rPr>
          <w:rFonts w:ascii="Arial" w:hAnsi="Arial" w:cs="Arial"/>
          <w:color w:val="000000"/>
          <w:szCs w:val="24"/>
          <w:lang w:eastAsia="en-GB"/>
        </w:rPr>
        <w:t>and</w:t>
      </w:r>
      <w:proofErr w:type="gramEnd"/>
      <w:r w:rsidR="00C10922" w:rsidRPr="00F810E8">
        <w:rPr>
          <w:rFonts w:ascii="Arial" w:hAnsi="Arial" w:cs="Arial"/>
          <w:color w:val="000000"/>
          <w:szCs w:val="24"/>
          <w:lang w:eastAsia="en-GB"/>
        </w:rPr>
        <w:t xml:space="preserve"> found that some of the improvements seen in the follow-up inspection had not been sustained and in addition CQC found some other areas of concern. The practice was rated as </w:t>
      </w:r>
      <w:r w:rsidR="004D566F">
        <w:rPr>
          <w:rFonts w:ascii="Arial" w:hAnsi="Arial" w:cs="Arial"/>
          <w:b/>
          <w:bCs/>
          <w:color w:val="000000"/>
          <w:szCs w:val="24"/>
          <w:lang w:eastAsia="en-GB"/>
        </w:rPr>
        <w:t>R</w:t>
      </w:r>
      <w:r w:rsidR="00C10922" w:rsidRPr="004D566F">
        <w:rPr>
          <w:rFonts w:ascii="Arial" w:hAnsi="Arial" w:cs="Arial"/>
          <w:b/>
          <w:bCs/>
          <w:color w:val="000000"/>
          <w:szCs w:val="24"/>
          <w:lang w:eastAsia="en-GB"/>
        </w:rPr>
        <w:t xml:space="preserve">equires </w:t>
      </w:r>
      <w:r w:rsidR="004D566F">
        <w:rPr>
          <w:rFonts w:ascii="Arial" w:hAnsi="Arial" w:cs="Arial"/>
          <w:b/>
          <w:bCs/>
          <w:color w:val="000000"/>
          <w:szCs w:val="24"/>
          <w:lang w:eastAsia="en-GB"/>
        </w:rPr>
        <w:t>I</w:t>
      </w:r>
      <w:r w:rsidR="00C10922" w:rsidRPr="004D566F">
        <w:rPr>
          <w:rFonts w:ascii="Arial" w:hAnsi="Arial" w:cs="Arial"/>
          <w:b/>
          <w:bCs/>
          <w:color w:val="000000"/>
          <w:szCs w:val="24"/>
          <w:lang w:eastAsia="en-GB"/>
        </w:rPr>
        <w:t>mprovement</w:t>
      </w:r>
      <w:r w:rsidR="00C10922" w:rsidRPr="00F810E8">
        <w:rPr>
          <w:rFonts w:ascii="Arial" w:hAnsi="Arial" w:cs="Arial"/>
          <w:color w:val="000000"/>
          <w:szCs w:val="24"/>
          <w:lang w:eastAsia="en-GB"/>
        </w:rPr>
        <w:t xml:space="preserve"> overall and remained in special measures. </w:t>
      </w:r>
    </w:p>
    <w:p w14:paraId="173EA57E" w14:textId="595F7DDB" w:rsidR="00C10922" w:rsidRPr="00F810E8" w:rsidRDefault="00C10922" w:rsidP="00F810E8">
      <w:pPr>
        <w:jc w:val="both"/>
        <w:rPr>
          <w:rFonts w:ascii="Arial" w:hAnsi="Arial" w:cs="Arial"/>
          <w:color w:val="000000"/>
          <w:szCs w:val="24"/>
          <w:lang w:eastAsia="en-GB"/>
        </w:rPr>
      </w:pPr>
    </w:p>
    <w:p w14:paraId="2F48293D" w14:textId="57593D58" w:rsidR="00C10922" w:rsidRDefault="00C10922" w:rsidP="00F810E8">
      <w:pPr>
        <w:jc w:val="both"/>
        <w:rPr>
          <w:rFonts w:ascii="Arial" w:hAnsi="Arial" w:cs="Arial"/>
          <w:color w:val="000000"/>
          <w:szCs w:val="24"/>
          <w:lang w:eastAsia="en-GB"/>
        </w:rPr>
      </w:pPr>
      <w:r w:rsidRPr="00F810E8">
        <w:rPr>
          <w:rFonts w:ascii="Arial" w:hAnsi="Arial" w:cs="Arial"/>
          <w:color w:val="000000"/>
          <w:szCs w:val="24"/>
          <w:lang w:eastAsia="en-GB"/>
        </w:rPr>
        <w:t>There was an announced comprehensive inspection in November 2020</w:t>
      </w:r>
      <w:r w:rsidR="00B2382B">
        <w:rPr>
          <w:rFonts w:ascii="Arial" w:hAnsi="Arial" w:cs="Arial"/>
          <w:color w:val="000000"/>
          <w:szCs w:val="24"/>
          <w:lang w:eastAsia="en-GB"/>
        </w:rPr>
        <w:t xml:space="preserve"> </w:t>
      </w:r>
      <w:r w:rsidRPr="00F810E8">
        <w:rPr>
          <w:rFonts w:ascii="Arial" w:hAnsi="Arial" w:cs="Arial"/>
          <w:color w:val="000000"/>
          <w:szCs w:val="24"/>
          <w:lang w:eastAsia="en-GB"/>
        </w:rPr>
        <w:t>and the CQC followed up the breaches of regulations identified at the previous inspection in February of that year.</w:t>
      </w:r>
      <w:r w:rsidR="00814252">
        <w:rPr>
          <w:rFonts w:ascii="Arial" w:hAnsi="Arial" w:cs="Arial"/>
          <w:color w:val="000000"/>
          <w:szCs w:val="24"/>
          <w:lang w:eastAsia="en-GB"/>
        </w:rPr>
        <w:t xml:space="preserve"> At this point the p</w:t>
      </w:r>
      <w:r w:rsidRPr="00F810E8">
        <w:rPr>
          <w:rFonts w:ascii="Arial" w:hAnsi="Arial" w:cs="Arial"/>
          <w:color w:val="000000"/>
          <w:szCs w:val="24"/>
          <w:lang w:eastAsia="en-GB"/>
        </w:rPr>
        <w:t>ractice rating remain</w:t>
      </w:r>
      <w:r w:rsidR="00814252">
        <w:rPr>
          <w:rFonts w:ascii="Arial" w:hAnsi="Arial" w:cs="Arial"/>
          <w:color w:val="000000"/>
          <w:szCs w:val="24"/>
          <w:lang w:eastAsia="en-GB"/>
        </w:rPr>
        <w:t>ed</w:t>
      </w:r>
      <w:r w:rsidRPr="00F810E8">
        <w:rPr>
          <w:rFonts w:ascii="Arial" w:hAnsi="Arial" w:cs="Arial"/>
          <w:color w:val="000000"/>
          <w:szCs w:val="24"/>
          <w:lang w:eastAsia="en-GB"/>
        </w:rPr>
        <w:t xml:space="preserve"> as </w:t>
      </w:r>
      <w:r w:rsidR="004D566F">
        <w:rPr>
          <w:rFonts w:ascii="Arial" w:hAnsi="Arial" w:cs="Arial"/>
          <w:b/>
          <w:bCs/>
          <w:color w:val="000000"/>
          <w:szCs w:val="24"/>
          <w:lang w:eastAsia="en-GB"/>
        </w:rPr>
        <w:t>R</w:t>
      </w:r>
      <w:r w:rsidRPr="004D566F">
        <w:rPr>
          <w:rFonts w:ascii="Arial" w:hAnsi="Arial" w:cs="Arial"/>
          <w:b/>
          <w:bCs/>
          <w:color w:val="000000"/>
          <w:szCs w:val="24"/>
          <w:lang w:eastAsia="en-GB"/>
        </w:rPr>
        <w:t xml:space="preserve">equires </w:t>
      </w:r>
      <w:r w:rsidR="004D566F">
        <w:rPr>
          <w:rFonts w:ascii="Arial" w:hAnsi="Arial" w:cs="Arial"/>
          <w:b/>
          <w:bCs/>
          <w:color w:val="000000"/>
          <w:szCs w:val="24"/>
          <w:lang w:eastAsia="en-GB"/>
        </w:rPr>
        <w:t>I</w:t>
      </w:r>
      <w:r w:rsidRPr="004D566F">
        <w:rPr>
          <w:rFonts w:ascii="Arial" w:hAnsi="Arial" w:cs="Arial"/>
          <w:b/>
          <w:bCs/>
          <w:color w:val="000000"/>
          <w:szCs w:val="24"/>
          <w:lang w:eastAsia="en-GB"/>
        </w:rPr>
        <w:t>mprovement</w:t>
      </w:r>
      <w:r w:rsidRPr="00F810E8">
        <w:rPr>
          <w:rFonts w:ascii="Arial" w:hAnsi="Arial" w:cs="Arial"/>
          <w:color w:val="000000"/>
          <w:szCs w:val="24"/>
          <w:lang w:eastAsia="en-GB"/>
        </w:rPr>
        <w:t xml:space="preserve"> overall because</w:t>
      </w:r>
      <w:r w:rsidR="00814252">
        <w:rPr>
          <w:rFonts w:ascii="Arial" w:hAnsi="Arial" w:cs="Arial"/>
          <w:color w:val="000000"/>
          <w:szCs w:val="24"/>
          <w:lang w:eastAsia="en-GB"/>
        </w:rPr>
        <w:t>, although there had been i</w:t>
      </w:r>
      <w:r w:rsidRPr="00F810E8">
        <w:rPr>
          <w:rFonts w:ascii="Arial" w:hAnsi="Arial" w:cs="Arial"/>
          <w:color w:val="000000"/>
          <w:szCs w:val="24"/>
          <w:lang w:eastAsia="en-GB"/>
        </w:rPr>
        <w:t xml:space="preserve">mprovements since the inspection in February 2020 and </w:t>
      </w:r>
      <w:r w:rsidR="00814252">
        <w:rPr>
          <w:rFonts w:ascii="Arial" w:hAnsi="Arial" w:cs="Arial"/>
          <w:color w:val="000000"/>
          <w:szCs w:val="24"/>
          <w:lang w:eastAsia="en-GB"/>
        </w:rPr>
        <w:t xml:space="preserve">some areas had been </w:t>
      </w:r>
      <w:r w:rsidRPr="00F810E8">
        <w:rPr>
          <w:rFonts w:ascii="Arial" w:hAnsi="Arial" w:cs="Arial"/>
          <w:color w:val="000000"/>
          <w:szCs w:val="24"/>
          <w:lang w:eastAsia="en-GB"/>
        </w:rPr>
        <w:t>addressed</w:t>
      </w:r>
      <w:r w:rsidR="00814252">
        <w:rPr>
          <w:rFonts w:ascii="Arial" w:hAnsi="Arial" w:cs="Arial"/>
          <w:color w:val="000000"/>
          <w:szCs w:val="24"/>
          <w:lang w:eastAsia="en-GB"/>
        </w:rPr>
        <w:t>, some gove</w:t>
      </w:r>
      <w:r w:rsidRPr="00F810E8">
        <w:rPr>
          <w:rFonts w:ascii="Arial" w:hAnsi="Arial" w:cs="Arial"/>
          <w:color w:val="000000"/>
          <w:szCs w:val="24"/>
          <w:lang w:eastAsia="en-GB"/>
        </w:rPr>
        <w:t>rnance arrangements had not been sufficiently implemented and embedded to prevent some additional areas for improvement that was found at this inspection</w:t>
      </w:r>
      <w:proofErr w:type="gramStart"/>
      <w:r w:rsidRPr="00F810E8">
        <w:rPr>
          <w:rFonts w:ascii="Arial" w:hAnsi="Arial" w:cs="Arial"/>
          <w:color w:val="000000"/>
          <w:szCs w:val="24"/>
          <w:lang w:eastAsia="en-GB"/>
        </w:rPr>
        <w:t xml:space="preserve">.  </w:t>
      </w:r>
      <w:proofErr w:type="gramEnd"/>
      <w:r w:rsidR="004D566F">
        <w:rPr>
          <w:rFonts w:ascii="Arial" w:hAnsi="Arial" w:cs="Arial"/>
          <w:color w:val="000000"/>
          <w:szCs w:val="24"/>
          <w:lang w:eastAsia="en-GB"/>
        </w:rPr>
        <w:t>However, t</w:t>
      </w:r>
      <w:r w:rsidR="00814252">
        <w:rPr>
          <w:rFonts w:ascii="Arial" w:hAnsi="Arial" w:cs="Arial"/>
          <w:color w:val="000000"/>
          <w:szCs w:val="24"/>
          <w:lang w:eastAsia="en-GB"/>
        </w:rPr>
        <w:t xml:space="preserve">he practice </w:t>
      </w:r>
      <w:proofErr w:type="gramStart"/>
      <w:r w:rsidR="00814252">
        <w:rPr>
          <w:rFonts w:ascii="Arial" w:hAnsi="Arial" w:cs="Arial"/>
          <w:color w:val="000000"/>
          <w:szCs w:val="24"/>
          <w:lang w:eastAsia="en-GB"/>
        </w:rPr>
        <w:t>were</w:t>
      </w:r>
      <w:proofErr w:type="gramEnd"/>
      <w:r w:rsidR="00814252">
        <w:rPr>
          <w:rFonts w:ascii="Arial" w:hAnsi="Arial" w:cs="Arial"/>
          <w:color w:val="000000"/>
          <w:szCs w:val="24"/>
          <w:lang w:eastAsia="en-GB"/>
        </w:rPr>
        <w:t xml:space="preserve"> removed from </w:t>
      </w:r>
      <w:r w:rsidRPr="00F810E8">
        <w:rPr>
          <w:rFonts w:ascii="Arial" w:hAnsi="Arial" w:cs="Arial"/>
          <w:color w:val="000000"/>
          <w:szCs w:val="24"/>
          <w:lang w:eastAsia="en-GB"/>
        </w:rPr>
        <w:t>special measures</w:t>
      </w:r>
      <w:r w:rsidR="00814252">
        <w:rPr>
          <w:rFonts w:ascii="Arial" w:hAnsi="Arial" w:cs="Arial"/>
          <w:color w:val="000000"/>
          <w:szCs w:val="24"/>
          <w:lang w:eastAsia="en-GB"/>
        </w:rPr>
        <w:t xml:space="preserve"> after this inspection. </w:t>
      </w:r>
    </w:p>
    <w:p w14:paraId="0BDEFEA6" w14:textId="04DBEF5D" w:rsidR="00814252" w:rsidRDefault="00814252" w:rsidP="00F810E8">
      <w:pPr>
        <w:jc w:val="both"/>
        <w:rPr>
          <w:rFonts w:ascii="Arial" w:hAnsi="Arial" w:cs="Arial"/>
          <w:color w:val="000000"/>
          <w:szCs w:val="24"/>
          <w:lang w:eastAsia="en-GB"/>
        </w:rPr>
      </w:pPr>
    </w:p>
    <w:p w14:paraId="047A7A16" w14:textId="7E16D278" w:rsidR="00814252" w:rsidRPr="00EA32FD" w:rsidRDefault="00814252" w:rsidP="00F810E8">
      <w:pPr>
        <w:jc w:val="both"/>
        <w:rPr>
          <w:rFonts w:ascii="Arial" w:hAnsi="Arial" w:cs="Arial"/>
          <w:b/>
          <w:bCs/>
          <w:color w:val="000000"/>
          <w:szCs w:val="24"/>
          <w:u w:val="single"/>
          <w:lang w:eastAsia="en-GB"/>
        </w:rPr>
      </w:pPr>
      <w:r w:rsidRPr="00EA32FD">
        <w:rPr>
          <w:rFonts w:ascii="Arial" w:hAnsi="Arial" w:cs="Arial"/>
          <w:b/>
          <w:bCs/>
          <w:color w:val="000000"/>
          <w:szCs w:val="24"/>
          <w:u w:val="single"/>
          <w:lang w:eastAsia="en-GB"/>
        </w:rPr>
        <w:t>Latest update</w:t>
      </w:r>
    </w:p>
    <w:p w14:paraId="4C955109" w14:textId="1752A176" w:rsidR="00814252" w:rsidRDefault="00814252" w:rsidP="00F810E8">
      <w:pPr>
        <w:jc w:val="both"/>
        <w:rPr>
          <w:rFonts w:ascii="Arial" w:hAnsi="Arial" w:cs="Arial"/>
          <w:b/>
          <w:bCs/>
          <w:color w:val="000000"/>
          <w:szCs w:val="24"/>
          <w:lang w:eastAsia="en-GB"/>
        </w:rPr>
      </w:pPr>
    </w:p>
    <w:p w14:paraId="5808E184" w14:textId="246C1167" w:rsidR="00814252" w:rsidRDefault="00814252" w:rsidP="00F810E8">
      <w:pPr>
        <w:jc w:val="both"/>
        <w:rPr>
          <w:rFonts w:ascii="Arial" w:hAnsi="Arial" w:cs="Arial"/>
          <w:color w:val="000000"/>
          <w:szCs w:val="24"/>
          <w:lang w:eastAsia="en-GB"/>
        </w:rPr>
      </w:pPr>
      <w:r>
        <w:rPr>
          <w:rFonts w:ascii="Arial" w:hAnsi="Arial" w:cs="Arial"/>
          <w:color w:val="000000"/>
          <w:szCs w:val="24"/>
          <w:lang w:eastAsia="en-GB"/>
        </w:rPr>
        <w:t>The CQC undertook a full inspection on 9</w:t>
      </w:r>
      <w:r w:rsidRPr="00814252">
        <w:rPr>
          <w:rFonts w:ascii="Arial" w:hAnsi="Arial" w:cs="Arial"/>
          <w:color w:val="000000"/>
          <w:szCs w:val="24"/>
          <w:vertAlign w:val="superscript"/>
          <w:lang w:eastAsia="en-GB"/>
        </w:rPr>
        <w:t>th</w:t>
      </w:r>
      <w:r>
        <w:rPr>
          <w:rFonts w:ascii="Arial" w:hAnsi="Arial" w:cs="Arial"/>
          <w:color w:val="000000"/>
          <w:szCs w:val="24"/>
          <w:lang w:eastAsia="en-GB"/>
        </w:rPr>
        <w:t xml:space="preserve"> September 2021 and the report was published in October 2021; details </w:t>
      </w:r>
      <w:proofErr w:type="gramStart"/>
      <w:r>
        <w:rPr>
          <w:rFonts w:ascii="Arial" w:hAnsi="Arial" w:cs="Arial"/>
          <w:color w:val="000000"/>
          <w:szCs w:val="24"/>
          <w:lang w:eastAsia="en-GB"/>
        </w:rPr>
        <w:t>below:-</w:t>
      </w:r>
      <w:proofErr w:type="gramEnd"/>
    </w:p>
    <w:p w14:paraId="172FBE92" w14:textId="1DAE9ECA" w:rsidR="00814252" w:rsidRDefault="00814252" w:rsidP="00F810E8">
      <w:pPr>
        <w:jc w:val="both"/>
        <w:rPr>
          <w:rFonts w:ascii="Arial" w:hAnsi="Arial" w:cs="Arial"/>
          <w:color w:val="000000"/>
          <w:szCs w:val="24"/>
          <w:lang w:eastAsia="en-GB"/>
        </w:rPr>
      </w:pPr>
    </w:p>
    <w:p w14:paraId="4F0E6441" w14:textId="15CF887C" w:rsidR="00814252" w:rsidRDefault="00814252" w:rsidP="00F810E8">
      <w:pPr>
        <w:jc w:val="both"/>
        <w:rPr>
          <w:rFonts w:ascii="Arial" w:hAnsi="Arial" w:cs="Arial"/>
          <w:color w:val="000000"/>
          <w:szCs w:val="24"/>
          <w:lang w:eastAsia="en-GB"/>
        </w:rPr>
      </w:pPr>
    </w:p>
    <w:p w14:paraId="55B3BC6F" w14:textId="6B50E1C9" w:rsidR="00814252" w:rsidRPr="00814252" w:rsidRDefault="00814252" w:rsidP="00F810E8">
      <w:pPr>
        <w:jc w:val="both"/>
        <w:rPr>
          <w:rFonts w:ascii="Arial" w:hAnsi="Arial" w:cs="Arial"/>
          <w:color w:val="000000"/>
          <w:szCs w:val="24"/>
          <w:lang w:eastAsia="en-GB"/>
        </w:rPr>
      </w:pPr>
      <w:r>
        <w:rPr>
          <w:noProof/>
        </w:rPr>
        <w:drawing>
          <wp:inline distT="0" distB="0" distL="0" distR="0" wp14:anchorId="18F2D8B4" wp14:editId="7B129CA4">
            <wp:extent cx="4492672" cy="3785870"/>
            <wp:effectExtent l="0" t="0" r="3175" b="5080"/>
            <wp:docPr id="2" name="Picture 2" descr="A screen shot of Blundell Park surgery's CQC ratings, published on 21st October 202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screen shot of Blundell Park surgery's CQC ratings, published on 21st October 2021.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94449" cy="3787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B93C04" w14:textId="7E62E851" w:rsidR="00C10922" w:rsidRPr="00F810E8" w:rsidRDefault="00C10922" w:rsidP="00F810E8">
      <w:pPr>
        <w:jc w:val="both"/>
        <w:rPr>
          <w:rFonts w:ascii="Arial" w:hAnsi="Arial" w:cs="Arial"/>
          <w:color w:val="000000"/>
          <w:szCs w:val="24"/>
          <w:lang w:eastAsia="en-GB"/>
        </w:rPr>
      </w:pPr>
    </w:p>
    <w:p w14:paraId="76E8A0F5" w14:textId="77777777" w:rsidR="00BB4535" w:rsidRDefault="00BB4535" w:rsidP="00846C74">
      <w:pPr>
        <w:rPr>
          <w:rFonts w:ascii="Arial" w:hAnsi="Arial" w:cs="Arial"/>
          <w:b/>
          <w:bCs/>
          <w:color w:val="000000"/>
          <w:szCs w:val="24"/>
          <w:lang w:eastAsia="en-GB"/>
        </w:rPr>
      </w:pPr>
    </w:p>
    <w:p w14:paraId="57AC62A8" w14:textId="77777777" w:rsidR="00BB4535" w:rsidRDefault="00BB4535" w:rsidP="00846C74">
      <w:pPr>
        <w:rPr>
          <w:rFonts w:ascii="Arial" w:hAnsi="Arial" w:cs="Arial"/>
          <w:b/>
          <w:bCs/>
          <w:color w:val="000000"/>
          <w:szCs w:val="24"/>
          <w:lang w:eastAsia="en-GB"/>
        </w:rPr>
      </w:pPr>
    </w:p>
    <w:p w14:paraId="303FA631" w14:textId="1985D903" w:rsidR="00AD1DBC" w:rsidRPr="004D566F" w:rsidRDefault="004D566F" w:rsidP="00846C74">
      <w:pPr>
        <w:rPr>
          <w:rFonts w:ascii="Arial" w:hAnsi="Arial" w:cs="Arial"/>
          <w:color w:val="000000"/>
          <w:szCs w:val="24"/>
          <w:lang w:eastAsia="en-GB"/>
        </w:rPr>
      </w:pPr>
      <w:r w:rsidRPr="004D566F">
        <w:rPr>
          <w:rFonts w:ascii="Arial" w:hAnsi="Arial" w:cs="Arial"/>
          <w:color w:val="000000"/>
          <w:szCs w:val="24"/>
          <w:lang w:eastAsia="en-GB"/>
        </w:rPr>
        <w:t xml:space="preserve">The overall rating remains as </w:t>
      </w:r>
      <w:r w:rsidRPr="004D566F">
        <w:rPr>
          <w:rFonts w:ascii="Arial" w:hAnsi="Arial" w:cs="Arial"/>
          <w:b/>
          <w:bCs/>
          <w:color w:val="000000"/>
          <w:szCs w:val="24"/>
          <w:lang w:eastAsia="en-GB"/>
        </w:rPr>
        <w:t>Requires Improvement</w:t>
      </w:r>
      <w:r w:rsidRPr="004D566F">
        <w:rPr>
          <w:rFonts w:ascii="Arial" w:hAnsi="Arial" w:cs="Arial"/>
          <w:color w:val="000000"/>
          <w:szCs w:val="24"/>
          <w:lang w:eastAsia="en-GB"/>
        </w:rPr>
        <w:t xml:space="preserve">, with the Responsive domain, receiving a </w:t>
      </w:r>
      <w:proofErr w:type="gramStart"/>
      <w:r w:rsidRPr="004D566F">
        <w:rPr>
          <w:rFonts w:ascii="Arial" w:hAnsi="Arial" w:cs="Arial"/>
          <w:b/>
          <w:bCs/>
          <w:color w:val="000000"/>
          <w:szCs w:val="24"/>
          <w:lang w:eastAsia="en-GB"/>
        </w:rPr>
        <w:t>Good</w:t>
      </w:r>
      <w:proofErr w:type="gramEnd"/>
      <w:r w:rsidRPr="004D566F">
        <w:rPr>
          <w:rFonts w:ascii="Arial" w:hAnsi="Arial" w:cs="Arial"/>
          <w:b/>
          <w:bCs/>
          <w:color w:val="000000"/>
          <w:szCs w:val="24"/>
          <w:lang w:eastAsia="en-GB"/>
        </w:rPr>
        <w:t xml:space="preserve"> </w:t>
      </w:r>
      <w:r w:rsidRPr="004D566F">
        <w:rPr>
          <w:rFonts w:ascii="Arial" w:hAnsi="Arial" w:cs="Arial"/>
          <w:color w:val="000000"/>
          <w:szCs w:val="24"/>
          <w:lang w:eastAsia="en-GB"/>
        </w:rPr>
        <w:t>rating.</w:t>
      </w:r>
    </w:p>
    <w:p w14:paraId="43C5A575" w14:textId="5AA577E8" w:rsidR="004F440F" w:rsidRPr="00565796" w:rsidRDefault="004F440F" w:rsidP="00565796">
      <w:pPr>
        <w:jc w:val="both"/>
        <w:rPr>
          <w:rFonts w:ascii="Arial" w:hAnsi="Arial" w:cs="Arial"/>
          <w:color w:val="000000"/>
          <w:szCs w:val="24"/>
          <w:lang w:eastAsia="en-GB"/>
        </w:rPr>
      </w:pPr>
      <w:r w:rsidRPr="00565796">
        <w:rPr>
          <w:rFonts w:ascii="Arial" w:hAnsi="Arial" w:cs="Arial"/>
          <w:color w:val="000000"/>
          <w:szCs w:val="24"/>
          <w:lang w:eastAsia="en-GB"/>
        </w:rPr>
        <w:lastRenderedPageBreak/>
        <w:t>The CQC report details that the practice ha</w:t>
      </w:r>
      <w:r w:rsidR="00565796">
        <w:rPr>
          <w:rFonts w:ascii="Arial" w:hAnsi="Arial" w:cs="Arial"/>
          <w:color w:val="000000"/>
          <w:szCs w:val="24"/>
          <w:lang w:eastAsia="en-GB"/>
        </w:rPr>
        <w:t>s</w:t>
      </w:r>
      <w:r w:rsidRPr="00565796">
        <w:rPr>
          <w:rFonts w:ascii="Arial" w:hAnsi="Arial" w:cs="Arial"/>
          <w:color w:val="000000"/>
          <w:szCs w:val="24"/>
          <w:lang w:eastAsia="en-GB"/>
        </w:rPr>
        <w:t xml:space="preserve"> breached Regulation 17 HSCA (RA) Regulations 2014 Good</w:t>
      </w:r>
    </w:p>
    <w:p w14:paraId="10694436" w14:textId="59D96B9F" w:rsidR="004F440F" w:rsidRPr="00565796" w:rsidRDefault="004F440F" w:rsidP="00565796">
      <w:pPr>
        <w:jc w:val="both"/>
        <w:rPr>
          <w:rFonts w:ascii="Arial" w:hAnsi="Arial" w:cs="Arial"/>
          <w:color w:val="000000"/>
          <w:szCs w:val="24"/>
          <w:lang w:eastAsia="en-GB"/>
        </w:rPr>
      </w:pPr>
      <w:r w:rsidRPr="00565796">
        <w:rPr>
          <w:rFonts w:ascii="Arial" w:hAnsi="Arial" w:cs="Arial"/>
          <w:color w:val="000000"/>
          <w:szCs w:val="24"/>
          <w:lang w:eastAsia="en-GB"/>
        </w:rPr>
        <w:t xml:space="preserve">Governance, which </w:t>
      </w:r>
      <w:proofErr w:type="gramStart"/>
      <w:r w:rsidRPr="00565796">
        <w:rPr>
          <w:rFonts w:ascii="Arial" w:hAnsi="Arial" w:cs="Arial"/>
          <w:color w:val="000000"/>
          <w:szCs w:val="24"/>
          <w:lang w:eastAsia="en-GB"/>
        </w:rPr>
        <w:t>requires:-</w:t>
      </w:r>
      <w:proofErr w:type="gramEnd"/>
    </w:p>
    <w:p w14:paraId="05029FF0" w14:textId="77777777" w:rsidR="004F440F" w:rsidRPr="00565796" w:rsidRDefault="004F440F" w:rsidP="00565796">
      <w:pPr>
        <w:jc w:val="both"/>
        <w:rPr>
          <w:rFonts w:ascii="Arial" w:hAnsi="Arial" w:cs="Arial"/>
          <w:color w:val="000000"/>
          <w:szCs w:val="24"/>
          <w:lang w:eastAsia="en-GB"/>
        </w:rPr>
      </w:pPr>
    </w:p>
    <w:p w14:paraId="5E27670D" w14:textId="327F5B95" w:rsidR="004F440F" w:rsidRPr="00565796" w:rsidRDefault="004F440F" w:rsidP="00565796">
      <w:pPr>
        <w:jc w:val="both"/>
        <w:rPr>
          <w:rFonts w:ascii="Arial" w:hAnsi="Arial" w:cs="Arial"/>
          <w:i/>
          <w:iCs/>
          <w:color w:val="000000"/>
          <w:szCs w:val="24"/>
          <w:lang w:eastAsia="en-GB"/>
        </w:rPr>
      </w:pPr>
      <w:r w:rsidRPr="00565796">
        <w:rPr>
          <w:rFonts w:ascii="Arial" w:hAnsi="Arial" w:cs="Arial"/>
          <w:i/>
          <w:iCs/>
          <w:color w:val="000000"/>
          <w:szCs w:val="24"/>
          <w:lang w:eastAsia="en-GB"/>
        </w:rPr>
        <w:t>Systems or processes must be established and operated effectively to ensure compliance with the requirements</w:t>
      </w:r>
    </w:p>
    <w:p w14:paraId="28A9535D" w14:textId="5AE91EEC" w:rsidR="004F440F" w:rsidRPr="00565796" w:rsidRDefault="004F440F" w:rsidP="00565796">
      <w:pPr>
        <w:jc w:val="both"/>
        <w:rPr>
          <w:rFonts w:ascii="Arial" w:hAnsi="Arial" w:cs="Arial"/>
          <w:i/>
          <w:iCs/>
          <w:color w:val="000000"/>
          <w:szCs w:val="24"/>
          <w:lang w:eastAsia="en-GB"/>
        </w:rPr>
      </w:pPr>
      <w:r w:rsidRPr="00565796">
        <w:rPr>
          <w:rFonts w:ascii="Arial" w:hAnsi="Arial" w:cs="Arial"/>
          <w:i/>
          <w:iCs/>
          <w:color w:val="000000"/>
          <w:szCs w:val="24"/>
          <w:lang w:eastAsia="en-GB"/>
        </w:rPr>
        <w:t>of the fundamental standards.</w:t>
      </w:r>
    </w:p>
    <w:p w14:paraId="3C541BA0" w14:textId="77777777" w:rsidR="004F440F" w:rsidRPr="00565796" w:rsidRDefault="004F440F" w:rsidP="00565796">
      <w:pPr>
        <w:jc w:val="both"/>
        <w:rPr>
          <w:rFonts w:ascii="Arial" w:hAnsi="Arial" w:cs="Arial"/>
          <w:color w:val="000000"/>
          <w:szCs w:val="24"/>
          <w:lang w:eastAsia="en-GB"/>
        </w:rPr>
      </w:pPr>
    </w:p>
    <w:p w14:paraId="02EFD102" w14:textId="3781FA18" w:rsidR="004F440F" w:rsidRPr="00565796" w:rsidRDefault="004F440F" w:rsidP="00565796">
      <w:pPr>
        <w:jc w:val="both"/>
        <w:rPr>
          <w:rFonts w:ascii="Arial" w:hAnsi="Arial" w:cs="Arial"/>
          <w:b/>
          <w:bCs/>
          <w:color w:val="000000"/>
          <w:szCs w:val="24"/>
          <w:lang w:eastAsia="en-GB"/>
        </w:rPr>
      </w:pPr>
      <w:r w:rsidRPr="00565796">
        <w:rPr>
          <w:rFonts w:ascii="Arial" w:hAnsi="Arial" w:cs="Arial"/>
          <w:b/>
          <w:bCs/>
          <w:color w:val="000000"/>
          <w:szCs w:val="24"/>
          <w:lang w:eastAsia="en-GB"/>
        </w:rPr>
        <w:t>How the regulation was not being met:</w:t>
      </w:r>
    </w:p>
    <w:p w14:paraId="10644190" w14:textId="77777777" w:rsidR="00103F5E" w:rsidRPr="00565796" w:rsidRDefault="00103F5E" w:rsidP="00565796">
      <w:pPr>
        <w:jc w:val="both"/>
        <w:rPr>
          <w:rFonts w:ascii="Arial" w:hAnsi="Arial" w:cs="Arial"/>
          <w:b/>
          <w:bCs/>
          <w:color w:val="000000"/>
          <w:szCs w:val="24"/>
          <w:lang w:eastAsia="en-GB"/>
        </w:rPr>
      </w:pPr>
    </w:p>
    <w:p w14:paraId="282C0CA5" w14:textId="71DC6886" w:rsidR="004F440F" w:rsidRPr="00565796" w:rsidRDefault="004F440F" w:rsidP="00565796">
      <w:pPr>
        <w:jc w:val="both"/>
        <w:rPr>
          <w:rFonts w:ascii="Arial" w:hAnsi="Arial" w:cs="Arial"/>
          <w:color w:val="000000"/>
          <w:szCs w:val="24"/>
          <w:lang w:eastAsia="en-GB"/>
        </w:rPr>
      </w:pPr>
      <w:r w:rsidRPr="00565796">
        <w:rPr>
          <w:rFonts w:ascii="Arial" w:hAnsi="Arial" w:cs="Arial"/>
          <w:color w:val="000000"/>
          <w:szCs w:val="24"/>
          <w:lang w:eastAsia="en-GB"/>
        </w:rPr>
        <w:t>The registered person had systems or processes in place</w:t>
      </w:r>
      <w:r w:rsidR="00103F5E" w:rsidRPr="00565796">
        <w:rPr>
          <w:rFonts w:ascii="Arial" w:hAnsi="Arial" w:cs="Arial"/>
          <w:color w:val="000000"/>
          <w:szCs w:val="24"/>
          <w:lang w:eastAsia="en-GB"/>
        </w:rPr>
        <w:t xml:space="preserve"> </w:t>
      </w:r>
      <w:r w:rsidRPr="00565796">
        <w:rPr>
          <w:rFonts w:ascii="Arial" w:hAnsi="Arial" w:cs="Arial"/>
          <w:color w:val="000000"/>
          <w:szCs w:val="24"/>
          <w:lang w:eastAsia="en-GB"/>
        </w:rPr>
        <w:t>that operated ineffectively in that they failed to enable</w:t>
      </w:r>
    </w:p>
    <w:p w14:paraId="0A5793E8" w14:textId="120709A2" w:rsidR="004F440F" w:rsidRPr="00565796" w:rsidRDefault="004F440F" w:rsidP="00565796">
      <w:pPr>
        <w:jc w:val="both"/>
        <w:rPr>
          <w:rFonts w:ascii="Arial" w:hAnsi="Arial" w:cs="Arial"/>
          <w:color w:val="000000"/>
          <w:szCs w:val="24"/>
          <w:lang w:eastAsia="en-GB"/>
        </w:rPr>
      </w:pPr>
      <w:r w:rsidRPr="00565796">
        <w:rPr>
          <w:rFonts w:ascii="Arial" w:hAnsi="Arial" w:cs="Arial"/>
          <w:color w:val="000000"/>
          <w:szCs w:val="24"/>
          <w:lang w:eastAsia="en-GB"/>
        </w:rPr>
        <w:t>the registered person to assess, monitor and mitigate the</w:t>
      </w:r>
      <w:r w:rsidR="00103F5E" w:rsidRPr="00565796">
        <w:rPr>
          <w:rFonts w:ascii="Arial" w:hAnsi="Arial" w:cs="Arial"/>
          <w:color w:val="000000"/>
          <w:szCs w:val="24"/>
          <w:lang w:eastAsia="en-GB"/>
        </w:rPr>
        <w:t xml:space="preserve"> </w:t>
      </w:r>
      <w:r w:rsidRPr="00565796">
        <w:rPr>
          <w:rFonts w:ascii="Arial" w:hAnsi="Arial" w:cs="Arial"/>
          <w:color w:val="000000"/>
          <w:szCs w:val="24"/>
          <w:lang w:eastAsia="en-GB"/>
        </w:rPr>
        <w:t xml:space="preserve">risks relating to the health, </w:t>
      </w:r>
      <w:proofErr w:type="gramStart"/>
      <w:r w:rsidRPr="00565796">
        <w:rPr>
          <w:rFonts w:ascii="Arial" w:hAnsi="Arial" w:cs="Arial"/>
          <w:color w:val="000000"/>
          <w:szCs w:val="24"/>
          <w:lang w:eastAsia="en-GB"/>
        </w:rPr>
        <w:t>safety</w:t>
      </w:r>
      <w:proofErr w:type="gramEnd"/>
      <w:r w:rsidRPr="00565796">
        <w:rPr>
          <w:rFonts w:ascii="Arial" w:hAnsi="Arial" w:cs="Arial"/>
          <w:color w:val="000000"/>
          <w:szCs w:val="24"/>
          <w:lang w:eastAsia="en-GB"/>
        </w:rPr>
        <w:t xml:space="preserve"> and welfare of service</w:t>
      </w:r>
    </w:p>
    <w:p w14:paraId="05F19E21" w14:textId="77777777" w:rsidR="00103F5E" w:rsidRPr="00565796" w:rsidRDefault="004F440F" w:rsidP="00565796">
      <w:pPr>
        <w:jc w:val="both"/>
        <w:rPr>
          <w:rFonts w:ascii="Arial" w:hAnsi="Arial" w:cs="Arial"/>
          <w:color w:val="000000"/>
          <w:szCs w:val="24"/>
          <w:lang w:eastAsia="en-GB"/>
        </w:rPr>
      </w:pPr>
      <w:r w:rsidRPr="00565796">
        <w:rPr>
          <w:rFonts w:ascii="Arial" w:hAnsi="Arial" w:cs="Arial"/>
          <w:color w:val="000000"/>
          <w:szCs w:val="24"/>
          <w:lang w:eastAsia="en-GB"/>
        </w:rPr>
        <w:t xml:space="preserve">users and others who may be at risk. </w:t>
      </w:r>
    </w:p>
    <w:p w14:paraId="7E2CBCB7" w14:textId="77777777" w:rsidR="00103F5E" w:rsidRPr="00565796" w:rsidRDefault="00103F5E" w:rsidP="00565796">
      <w:pPr>
        <w:jc w:val="both"/>
        <w:rPr>
          <w:rFonts w:ascii="Arial" w:hAnsi="Arial" w:cs="Arial"/>
          <w:color w:val="000000"/>
          <w:szCs w:val="24"/>
          <w:lang w:eastAsia="en-GB"/>
        </w:rPr>
      </w:pPr>
    </w:p>
    <w:p w14:paraId="5CD1EB0B" w14:textId="4E6AEB50" w:rsidR="004F440F" w:rsidRPr="00565796" w:rsidRDefault="004F440F" w:rsidP="00565796">
      <w:pPr>
        <w:jc w:val="both"/>
        <w:rPr>
          <w:rFonts w:ascii="Arial" w:hAnsi="Arial" w:cs="Arial"/>
          <w:color w:val="000000"/>
          <w:szCs w:val="24"/>
          <w:lang w:eastAsia="en-GB"/>
        </w:rPr>
      </w:pPr>
      <w:r w:rsidRPr="00565796">
        <w:rPr>
          <w:rFonts w:ascii="Arial" w:hAnsi="Arial" w:cs="Arial"/>
          <w:color w:val="000000"/>
          <w:szCs w:val="24"/>
          <w:lang w:eastAsia="en-GB"/>
        </w:rPr>
        <w:t>In particular:</w:t>
      </w:r>
    </w:p>
    <w:p w14:paraId="76D243C3" w14:textId="77777777" w:rsidR="00565796" w:rsidRPr="00565796" w:rsidRDefault="00565796" w:rsidP="00565796">
      <w:pPr>
        <w:jc w:val="both"/>
        <w:rPr>
          <w:rFonts w:ascii="Arial" w:hAnsi="Arial" w:cs="Arial"/>
          <w:color w:val="000000"/>
          <w:szCs w:val="24"/>
          <w:lang w:eastAsia="en-GB"/>
        </w:rPr>
      </w:pPr>
    </w:p>
    <w:p w14:paraId="64E2ED27" w14:textId="7979E45E" w:rsidR="004F440F" w:rsidRPr="00565796" w:rsidRDefault="004F440F" w:rsidP="00565796">
      <w:pPr>
        <w:pStyle w:val="ListParagraph"/>
        <w:numPr>
          <w:ilvl w:val="0"/>
          <w:numId w:val="35"/>
        </w:numPr>
        <w:jc w:val="both"/>
        <w:rPr>
          <w:rFonts w:ascii="Arial" w:hAnsi="Arial" w:cs="Arial"/>
          <w:color w:val="000000"/>
          <w:szCs w:val="24"/>
          <w:lang w:eastAsia="en-GB"/>
        </w:rPr>
      </w:pPr>
      <w:r w:rsidRPr="00565796">
        <w:rPr>
          <w:rFonts w:ascii="Arial" w:hAnsi="Arial" w:cs="Arial"/>
          <w:color w:val="000000"/>
          <w:szCs w:val="24"/>
          <w:lang w:eastAsia="en-GB"/>
        </w:rPr>
        <w:t>Health and safety recommendations and best practice</w:t>
      </w:r>
      <w:r w:rsidR="00103F5E" w:rsidRPr="00565796">
        <w:rPr>
          <w:rFonts w:ascii="Arial" w:hAnsi="Arial" w:cs="Arial"/>
          <w:color w:val="000000"/>
          <w:szCs w:val="24"/>
          <w:lang w:eastAsia="en-GB"/>
        </w:rPr>
        <w:t xml:space="preserve"> </w:t>
      </w:r>
      <w:r w:rsidRPr="00565796">
        <w:rPr>
          <w:rFonts w:ascii="Arial" w:hAnsi="Arial" w:cs="Arial"/>
          <w:color w:val="000000"/>
          <w:szCs w:val="24"/>
          <w:lang w:eastAsia="en-GB"/>
        </w:rPr>
        <w:t>guidance had not always been fully implemented in</w:t>
      </w:r>
      <w:r w:rsidR="00565796" w:rsidRPr="00565796">
        <w:rPr>
          <w:rFonts w:ascii="Arial" w:hAnsi="Arial" w:cs="Arial"/>
          <w:color w:val="000000"/>
          <w:szCs w:val="24"/>
          <w:lang w:eastAsia="en-GB"/>
        </w:rPr>
        <w:t xml:space="preserve"> </w:t>
      </w:r>
      <w:r w:rsidRPr="00565796">
        <w:rPr>
          <w:rFonts w:ascii="Arial" w:hAnsi="Arial" w:cs="Arial"/>
          <w:color w:val="000000"/>
          <w:szCs w:val="24"/>
          <w:lang w:eastAsia="en-GB"/>
        </w:rPr>
        <w:t>relation to fire safety checks and management of risks</w:t>
      </w:r>
      <w:r w:rsidR="00565796" w:rsidRPr="00565796">
        <w:rPr>
          <w:rFonts w:ascii="Arial" w:hAnsi="Arial" w:cs="Arial"/>
          <w:color w:val="000000"/>
          <w:szCs w:val="24"/>
          <w:lang w:eastAsia="en-GB"/>
        </w:rPr>
        <w:t xml:space="preserve"> </w:t>
      </w:r>
      <w:r w:rsidRPr="00565796">
        <w:rPr>
          <w:rFonts w:ascii="Arial" w:hAnsi="Arial" w:cs="Arial"/>
          <w:color w:val="000000"/>
          <w:szCs w:val="24"/>
          <w:lang w:eastAsia="en-GB"/>
        </w:rPr>
        <w:t>relating to Legionella because emergency lighting and</w:t>
      </w:r>
      <w:r w:rsidR="00565796" w:rsidRPr="00565796">
        <w:rPr>
          <w:rFonts w:ascii="Arial" w:hAnsi="Arial" w:cs="Arial"/>
          <w:color w:val="000000"/>
          <w:szCs w:val="24"/>
          <w:lang w:eastAsia="en-GB"/>
        </w:rPr>
        <w:t xml:space="preserve"> </w:t>
      </w:r>
      <w:r w:rsidRPr="00565796">
        <w:rPr>
          <w:rFonts w:ascii="Arial" w:hAnsi="Arial" w:cs="Arial"/>
          <w:color w:val="000000"/>
          <w:szCs w:val="24"/>
          <w:lang w:eastAsia="en-GB"/>
        </w:rPr>
        <w:t>hot water checks had not been completed.</w:t>
      </w:r>
    </w:p>
    <w:p w14:paraId="543AF3DE" w14:textId="77777777" w:rsidR="00565796" w:rsidRPr="00565796" w:rsidRDefault="00565796" w:rsidP="00565796">
      <w:pPr>
        <w:jc w:val="both"/>
        <w:rPr>
          <w:rFonts w:ascii="Arial" w:hAnsi="Arial" w:cs="Arial"/>
          <w:color w:val="000000"/>
          <w:szCs w:val="24"/>
          <w:lang w:eastAsia="en-GB"/>
        </w:rPr>
      </w:pPr>
    </w:p>
    <w:p w14:paraId="4EB01089" w14:textId="4DF6288F" w:rsidR="004F440F" w:rsidRPr="00313C6A" w:rsidRDefault="004F440F" w:rsidP="00313C6A">
      <w:pPr>
        <w:pStyle w:val="ListParagraph"/>
        <w:numPr>
          <w:ilvl w:val="0"/>
          <w:numId w:val="35"/>
        </w:numPr>
        <w:jc w:val="both"/>
        <w:rPr>
          <w:rFonts w:ascii="Arial" w:hAnsi="Arial" w:cs="Arial"/>
          <w:color w:val="000000"/>
          <w:szCs w:val="24"/>
          <w:lang w:eastAsia="en-GB"/>
        </w:rPr>
      </w:pPr>
      <w:r w:rsidRPr="00313C6A">
        <w:rPr>
          <w:rFonts w:ascii="Arial" w:hAnsi="Arial" w:cs="Arial"/>
          <w:color w:val="000000"/>
          <w:szCs w:val="24"/>
          <w:lang w:eastAsia="en-GB"/>
        </w:rPr>
        <w:t>Systems to ensure effective care and treatment in</w:t>
      </w:r>
      <w:r w:rsidR="00565796" w:rsidRPr="00313C6A">
        <w:rPr>
          <w:rFonts w:ascii="Arial" w:hAnsi="Arial" w:cs="Arial"/>
          <w:color w:val="000000"/>
          <w:szCs w:val="24"/>
          <w:lang w:eastAsia="en-GB"/>
        </w:rPr>
        <w:t xml:space="preserve"> </w:t>
      </w:r>
      <w:r w:rsidRPr="00313C6A">
        <w:rPr>
          <w:rFonts w:ascii="Arial" w:hAnsi="Arial" w:cs="Arial"/>
          <w:color w:val="000000"/>
          <w:szCs w:val="24"/>
          <w:lang w:eastAsia="en-GB"/>
        </w:rPr>
        <w:t>relation to monitoring and review of patients with long</w:t>
      </w:r>
      <w:r w:rsidR="00313C6A" w:rsidRPr="00313C6A">
        <w:rPr>
          <w:rFonts w:ascii="Arial" w:hAnsi="Arial" w:cs="Arial"/>
          <w:color w:val="000000"/>
          <w:szCs w:val="24"/>
          <w:lang w:eastAsia="en-GB"/>
        </w:rPr>
        <w:t xml:space="preserve"> </w:t>
      </w:r>
      <w:r w:rsidRPr="00313C6A">
        <w:rPr>
          <w:rFonts w:ascii="Arial" w:hAnsi="Arial" w:cs="Arial"/>
          <w:color w:val="000000"/>
          <w:szCs w:val="24"/>
          <w:lang w:eastAsia="en-GB"/>
        </w:rPr>
        <w:t>term conditions and prescribed medicines had not</w:t>
      </w:r>
      <w:r w:rsidR="00565796" w:rsidRPr="00313C6A">
        <w:rPr>
          <w:rFonts w:ascii="Arial" w:hAnsi="Arial" w:cs="Arial"/>
          <w:color w:val="000000"/>
          <w:szCs w:val="24"/>
          <w:lang w:eastAsia="en-GB"/>
        </w:rPr>
        <w:t xml:space="preserve"> </w:t>
      </w:r>
      <w:r w:rsidRPr="00313C6A">
        <w:rPr>
          <w:rFonts w:ascii="Arial" w:hAnsi="Arial" w:cs="Arial"/>
          <w:color w:val="000000"/>
          <w:szCs w:val="24"/>
          <w:lang w:eastAsia="en-GB"/>
        </w:rPr>
        <w:t>been effectively implemented.</w:t>
      </w:r>
    </w:p>
    <w:p w14:paraId="391FF703" w14:textId="77777777" w:rsidR="00565796" w:rsidRPr="00565796" w:rsidRDefault="00565796" w:rsidP="00565796">
      <w:pPr>
        <w:jc w:val="both"/>
        <w:rPr>
          <w:rFonts w:ascii="Arial" w:hAnsi="Arial" w:cs="Arial"/>
          <w:color w:val="000000"/>
          <w:szCs w:val="24"/>
          <w:lang w:eastAsia="en-GB"/>
        </w:rPr>
      </w:pPr>
    </w:p>
    <w:p w14:paraId="39CB76C6" w14:textId="17D3A99E" w:rsidR="004F440F" w:rsidRPr="00565796" w:rsidRDefault="004F440F" w:rsidP="00565796">
      <w:pPr>
        <w:pStyle w:val="ListParagraph"/>
        <w:numPr>
          <w:ilvl w:val="0"/>
          <w:numId w:val="35"/>
        </w:numPr>
        <w:jc w:val="both"/>
        <w:rPr>
          <w:rFonts w:ascii="Arial" w:hAnsi="Arial" w:cs="Arial"/>
          <w:color w:val="000000"/>
          <w:szCs w:val="24"/>
          <w:lang w:eastAsia="en-GB"/>
        </w:rPr>
      </w:pPr>
      <w:r w:rsidRPr="00565796">
        <w:rPr>
          <w:rFonts w:ascii="Arial" w:hAnsi="Arial" w:cs="Arial"/>
          <w:color w:val="000000"/>
          <w:szCs w:val="24"/>
          <w:lang w:eastAsia="en-GB"/>
        </w:rPr>
        <w:t>Patient records relating to medicine reviews and</w:t>
      </w:r>
      <w:r w:rsidR="00565796" w:rsidRPr="00565796">
        <w:rPr>
          <w:rFonts w:ascii="Arial" w:hAnsi="Arial" w:cs="Arial"/>
          <w:color w:val="000000"/>
          <w:szCs w:val="24"/>
          <w:lang w:eastAsia="en-GB"/>
        </w:rPr>
        <w:t xml:space="preserve"> </w:t>
      </w:r>
      <w:r w:rsidRPr="00565796">
        <w:rPr>
          <w:rFonts w:ascii="Arial" w:hAnsi="Arial" w:cs="Arial"/>
          <w:color w:val="000000"/>
          <w:szCs w:val="24"/>
          <w:lang w:eastAsia="en-GB"/>
        </w:rPr>
        <w:t>DNACPR decisions were inconsistently completed or</w:t>
      </w:r>
      <w:r w:rsidR="00565796" w:rsidRPr="00565796">
        <w:rPr>
          <w:rFonts w:ascii="Arial" w:hAnsi="Arial" w:cs="Arial"/>
          <w:color w:val="000000"/>
          <w:szCs w:val="24"/>
          <w:lang w:eastAsia="en-GB"/>
        </w:rPr>
        <w:t xml:space="preserve"> </w:t>
      </w:r>
      <w:r w:rsidRPr="00565796">
        <w:rPr>
          <w:rFonts w:ascii="Arial" w:hAnsi="Arial" w:cs="Arial"/>
          <w:color w:val="000000"/>
          <w:szCs w:val="24"/>
          <w:lang w:eastAsia="en-GB"/>
        </w:rPr>
        <w:t>lacked detail.</w:t>
      </w:r>
    </w:p>
    <w:p w14:paraId="4F52C997" w14:textId="77777777" w:rsidR="00565796" w:rsidRPr="00565796" w:rsidRDefault="00565796" w:rsidP="00565796">
      <w:pPr>
        <w:jc w:val="both"/>
        <w:rPr>
          <w:rFonts w:ascii="Arial" w:hAnsi="Arial" w:cs="Arial"/>
          <w:color w:val="000000"/>
          <w:szCs w:val="24"/>
          <w:lang w:eastAsia="en-GB"/>
        </w:rPr>
      </w:pPr>
    </w:p>
    <w:p w14:paraId="41C944A0" w14:textId="569FE040" w:rsidR="004F440F" w:rsidRPr="00565796" w:rsidRDefault="004F440F" w:rsidP="00565796">
      <w:pPr>
        <w:pStyle w:val="ListParagraph"/>
        <w:numPr>
          <w:ilvl w:val="0"/>
          <w:numId w:val="35"/>
        </w:numPr>
        <w:jc w:val="both"/>
        <w:rPr>
          <w:rFonts w:ascii="Arial" w:hAnsi="Arial" w:cs="Arial"/>
          <w:color w:val="000000"/>
          <w:szCs w:val="24"/>
          <w:lang w:eastAsia="en-GB"/>
        </w:rPr>
      </w:pPr>
      <w:r w:rsidRPr="00565796">
        <w:rPr>
          <w:rFonts w:ascii="Arial" w:hAnsi="Arial" w:cs="Arial"/>
          <w:color w:val="000000"/>
          <w:szCs w:val="24"/>
          <w:lang w:eastAsia="en-GB"/>
        </w:rPr>
        <w:t>There was a lack of monitoring to ensure cancer</w:t>
      </w:r>
      <w:r w:rsidR="00565796" w:rsidRPr="00565796">
        <w:rPr>
          <w:rFonts w:ascii="Arial" w:hAnsi="Arial" w:cs="Arial"/>
          <w:color w:val="000000"/>
          <w:szCs w:val="24"/>
          <w:lang w:eastAsia="en-GB"/>
        </w:rPr>
        <w:t xml:space="preserve"> </w:t>
      </w:r>
      <w:r w:rsidRPr="00565796">
        <w:rPr>
          <w:rFonts w:ascii="Arial" w:hAnsi="Arial" w:cs="Arial"/>
          <w:color w:val="000000"/>
          <w:szCs w:val="24"/>
          <w:lang w:eastAsia="en-GB"/>
        </w:rPr>
        <w:t>screening and uptake of childhood immunisations were</w:t>
      </w:r>
      <w:r w:rsidR="00565796" w:rsidRPr="00565796">
        <w:rPr>
          <w:rFonts w:ascii="Arial" w:hAnsi="Arial" w:cs="Arial"/>
          <w:color w:val="000000"/>
          <w:szCs w:val="24"/>
          <w:lang w:eastAsia="en-GB"/>
        </w:rPr>
        <w:t xml:space="preserve"> </w:t>
      </w:r>
      <w:r w:rsidRPr="00565796">
        <w:rPr>
          <w:rFonts w:ascii="Arial" w:hAnsi="Arial" w:cs="Arial"/>
          <w:color w:val="000000"/>
          <w:szCs w:val="24"/>
          <w:lang w:eastAsia="en-GB"/>
        </w:rPr>
        <w:t>improved in line with local and national averages and/or targets.</w:t>
      </w:r>
    </w:p>
    <w:p w14:paraId="79EB8572" w14:textId="5B6B6784" w:rsidR="004D566F" w:rsidRPr="004D566F" w:rsidRDefault="004D566F" w:rsidP="00565796">
      <w:pPr>
        <w:jc w:val="both"/>
        <w:rPr>
          <w:rFonts w:ascii="Arial" w:hAnsi="Arial" w:cs="Arial"/>
          <w:color w:val="000000"/>
          <w:szCs w:val="24"/>
          <w:lang w:eastAsia="en-GB"/>
        </w:rPr>
      </w:pPr>
    </w:p>
    <w:p w14:paraId="426F0B98" w14:textId="77777777" w:rsidR="004D566F" w:rsidRPr="00565796" w:rsidRDefault="004D566F" w:rsidP="00565796">
      <w:pPr>
        <w:jc w:val="both"/>
        <w:rPr>
          <w:rFonts w:ascii="Arial" w:hAnsi="Arial" w:cs="Arial"/>
          <w:color w:val="000000"/>
          <w:szCs w:val="24"/>
          <w:lang w:eastAsia="en-GB"/>
        </w:rPr>
      </w:pPr>
    </w:p>
    <w:p w14:paraId="4022E51D" w14:textId="4C95F75E" w:rsidR="00C10922" w:rsidRPr="00EA32FD" w:rsidRDefault="00BB4535" w:rsidP="00565796">
      <w:pPr>
        <w:jc w:val="both"/>
        <w:rPr>
          <w:rFonts w:ascii="Arial" w:hAnsi="Arial" w:cs="Arial"/>
          <w:b/>
          <w:bCs/>
          <w:color w:val="000000"/>
          <w:szCs w:val="24"/>
          <w:u w:val="single"/>
          <w:lang w:eastAsia="en-GB"/>
        </w:rPr>
      </w:pPr>
      <w:r w:rsidRPr="00EA32FD">
        <w:rPr>
          <w:rFonts w:ascii="Arial" w:hAnsi="Arial" w:cs="Arial"/>
          <w:b/>
          <w:bCs/>
          <w:color w:val="000000"/>
          <w:szCs w:val="24"/>
          <w:u w:val="single"/>
          <w:lang w:eastAsia="en-GB"/>
        </w:rPr>
        <w:t>Actions agreed</w:t>
      </w:r>
    </w:p>
    <w:p w14:paraId="59B4EEF2" w14:textId="77777777" w:rsidR="00846C74" w:rsidRPr="00DC48DB" w:rsidRDefault="00846C74" w:rsidP="00846C74">
      <w:pPr>
        <w:rPr>
          <w:rFonts w:ascii="Arial" w:hAnsi="Arial" w:cs="Arial"/>
          <w:color w:val="000000"/>
          <w:szCs w:val="24"/>
          <w:lang w:eastAsia="en-GB"/>
        </w:rPr>
      </w:pPr>
    </w:p>
    <w:p w14:paraId="5F2827F2" w14:textId="40559B3C" w:rsidR="00565796" w:rsidRDefault="00846C74" w:rsidP="00664DC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Following the publication of the report, the CCG </w:t>
      </w:r>
      <w:r w:rsidR="00BB4535">
        <w:rPr>
          <w:rFonts w:ascii="Arial" w:hAnsi="Arial" w:cs="Arial"/>
        </w:rPr>
        <w:t xml:space="preserve">has reviewed the detail to assess the level of surveillance required. </w:t>
      </w:r>
    </w:p>
    <w:p w14:paraId="63D87AFA" w14:textId="59EED7D4" w:rsidR="00BB4535" w:rsidRDefault="00565796" w:rsidP="00664DC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CQC has requested an action plan from the practice, which must detail how they will address the issues raised. The CCG has contacted the practice and asked for a copy of the said plan</w:t>
      </w:r>
      <w:proofErr w:type="gramStart"/>
      <w:r>
        <w:rPr>
          <w:rFonts w:ascii="Arial" w:hAnsi="Arial" w:cs="Arial"/>
        </w:rPr>
        <w:t xml:space="preserve">.  </w:t>
      </w:r>
      <w:proofErr w:type="gramEnd"/>
      <w:r>
        <w:rPr>
          <w:rFonts w:ascii="Arial" w:hAnsi="Arial" w:cs="Arial"/>
        </w:rPr>
        <w:t xml:space="preserve">Once this is received, it will be </w:t>
      </w:r>
      <w:proofErr w:type="gramStart"/>
      <w:r>
        <w:rPr>
          <w:rFonts w:ascii="Arial" w:hAnsi="Arial" w:cs="Arial"/>
        </w:rPr>
        <w:t>reviewed</w:t>
      </w:r>
      <w:proofErr w:type="gramEnd"/>
      <w:r>
        <w:rPr>
          <w:rFonts w:ascii="Arial" w:hAnsi="Arial" w:cs="Arial"/>
        </w:rPr>
        <w:t xml:space="preserve"> and a decision made as to whether sufficient assurance is given.  </w:t>
      </w:r>
    </w:p>
    <w:p w14:paraId="53E09952" w14:textId="67709667" w:rsidR="00846C74" w:rsidRPr="007832F3" w:rsidRDefault="00846C74" w:rsidP="00AD1DBC">
      <w:pPr>
        <w:jc w:val="both"/>
        <w:rPr>
          <w:rFonts w:ascii="Arial" w:hAnsi="Arial" w:cs="Arial"/>
        </w:rPr>
      </w:pPr>
    </w:p>
    <w:p w14:paraId="6A66D10D" w14:textId="1096AF09" w:rsidR="00846C74" w:rsidRPr="00DC48DB" w:rsidRDefault="00846C74" w:rsidP="00AD1DBC">
      <w:pPr>
        <w:jc w:val="both"/>
        <w:rPr>
          <w:rFonts w:ascii="Arial" w:hAnsi="Arial" w:cs="Arial"/>
          <w:color w:val="000000"/>
          <w:szCs w:val="24"/>
          <w:lang w:eastAsia="en-GB"/>
        </w:rPr>
      </w:pPr>
      <w:r w:rsidRPr="00DC48DB">
        <w:rPr>
          <w:rFonts w:ascii="Arial" w:hAnsi="Arial" w:cs="Arial"/>
          <w:color w:val="000000"/>
          <w:szCs w:val="24"/>
          <w:lang w:eastAsia="en-GB"/>
        </w:rPr>
        <w:t xml:space="preserve">The Committee will be kept informed regarding the progress against the action plan and </w:t>
      </w:r>
      <w:r w:rsidR="00AD1DBC">
        <w:rPr>
          <w:rFonts w:ascii="Arial" w:hAnsi="Arial" w:cs="Arial"/>
          <w:color w:val="000000"/>
          <w:szCs w:val="24"/>
          <w:lang w:eastAsia="en-GB"/>
        </w:rPr>
        <w:t xml:space="preserve">any </w:t>
      </w:r>
      <w:r>
        <w:rPr>
          <w:rFonts w:ascii="Arial" w:hAnsi="Arial" w:cs="Arial"/>
          <w:color w:val="000000"/>
          <w:szCs w:val="24"/>
          <w:lang w:eastAsia="en-GB"/>
        </w:rPr>
        <w:t xml:space="preserve">further CQC </w:t>
      </w:r>
      <w:r w:rsidRPr="00DC48DB">
        <w:rPr>
          <w:rFonts w:ascii="Arial" w:hAnsi="Arial" w:cs="Arial"/>
          <w:color w:val="000000"/>
          <w:szCs w:val="24"/>
          <w:lang w:eastAsia="en-GB"/>
        </w:rPr>
        <w:t>outcome</w:t>
      </w:r>
      <w:r>
        <w:rPr>
          <w:rFonts w:ascii="Arial" w:hAnsi="Arial" w:cs="Arial"/>
          <w:color w:val="000000"/>
          <w:szCs w:val="24"/>
          <w:lang w:eastAsia="en-GB"/>
        </w:rPr>
        <w:t>s.</w:t>
      </w:r>
      <w:r w:rsidRPr="00DC48DB">
        <w:rPr>
          <w:rFonts w:ascii="Arial" w:hAnsi="Arial" w:cs="Arial"/>
          <w:color w:val="000000"/>
          <w:szCs w:val="24"/>
          <w:lang w:eastAsia="en-GB"/>
        </w:rPr>
        <w:t xml:space="preserve"> </w:t>
      </w:r>
    </w:p>
    <w:p w14:paraId="056EE001" w14:textId="77777777" w:rsidR="00846C74" w:rsidRPr="00DC48DB" w:rsidRDefault="00846C74" w:rsidP="00846C74">
      <w:pPr>
        <w:pStyle w:val="Default"/>
        <w:jc w:val="both"/>
      </w:pPr>
    </w:p>
    <w:p w14:paraId="099438A5" w14:textId="77777777" w:rsidR="00846C74" w:rsidRPr="00DC48DB" w:rsidRDefault="00846C74" w:rsidP="00846C74">
      <w:pPr>
        <w:pStyle w:val="Default"/>
        <w:jc w:val="both"/>
        <w:rPr>
          <w:b/>
          <w:u w:val="single"/>
        </w:rPr>
      </w:pPr>
    </w:p>
    <w:p w14:paraId="164DC0D9" w14:textId="77777777" w:rsidR="00846C74" w:rsidRPr="009C1773" w:rsidRDefault="00846C74" w:rsidP="00846C74">
      <w:pPr>
        <w:pStyle w:val="Default"/>
        <w:jc w:val="both"/>
        <w:rPr>
          <w:b/>
          <w:sz w:val="22"/>
          <w:szCs w:val="22"/>
          <w:u w:val="single"/>
        </w:rPr>
      </w:pPr>
      <w:r w:rsidRPr="009C1773">
        <w:rPr>
          <w:b/>
          <w:sz w:val="22"/>
          <w:szCs w:val="22"/>
          <w:u w:val="single"/>
        </w:rPr>
        <w:t>Recommendation</w:t>
      </w:r>
    </w:p>
    <w:p w14:paraId="3FEC136F" w14:textId="77777777" w:rsidR="00846C74" w:rsidRPr="00DC48DB" w:rsidRDefault="00846C74" w:rsidP="00846C74">
      <w:pPr>
        <w:pStyle w:val="Default"/>
        <w:jc w:val="both"/>
        <w:rPr>
          <w:b/>
          <w:u w:val="single"/>
        </w:rPr>
      </w:pPr>
    </w:p>
    <w:p w14:paraId="5EB2518E" w14:textId="77777777" w:rsidR="00846C74" w:rsidRPr="009C1773" w:rsidRDefault="00846C74" w:rsidP="00846C74">
      <w:pPr>
        <w:pStyle w:val="Default"/>
        <w:jc w:val="both"/>
        <w:rPr>
          <w:sz w:val="22"/>
          <w:szCs w:val="22"/>
        </w:rPr>
      </w:pPr>
      <w:r w:rsidRPr="009C1773">
        <w:rPr>
          <w:sz w:val="22"/>
          <w:szCs w:val="22"/>
        </w:rPr>
        <w:t xml:space="preserve">The Primary Care Commissioning Committee is asked </w:t>
      </w:r>
      <w:proofErr w:type="gramStart"/>
      <w:r w:rsidRPr="009C1773">
        <w:rPr>
          <w:sz w:val="22"/>
          <w:szCs w:val="22"/>
        </w:rPr>
        <w:t>to:-</w:t>
      </w:r>
      <w:proofErr w:type="gramEnd"/>
    </w:p>
    <w:p w14:paraId="79EF9251" w14:textId="77777777" w:rsidR="00846C74" w:rsidRPr="009C1773" w:rsidRDefault="00846C74" w:rsidP="00846C74">
      <w:pPr>
        <w:pStyle w:val="Default"/>
        <w:jc w:val="both"/>
        <w:rPr>
          <w:sz w:val="22"/>
          <w:szCs w:val="22"/>
        </w:rPr>
      </w:pPr>
    </w:p>
    <w:p w14:paraId="76CD368B" w14:textId="60304F2B" w:rsidR="00846C74" w:rsidRPr="009C1773" w:rsidRDefault="00846C74" w:rsidP="00846C74">
      <w:pPr>
        <w:pStyle w:val="Default"/>
        <w:numPr>
          <w:ilvl w:val="0"/>
          <w:numId w:val="29"/>
        </w:numPr>
        <w:jc w:val="both"/>
        <w:rPr>
          <w:sz w:val="22"/>
          <w:szCs w:val="22"/>
          <w:u w:val="single"/>
        </w:rPr>
      </w:pPr>
      <w:r w:rsidRPr="009C1773">
        <w:rPr>
          <w:sz w:val="22"/>
          <w:szCs w:val="22"/>
        </w:rPr>
        <w:t xml:space="preserve">Note the update provided in this report and the actions the CCG is taking to seek assurance from the practice </w:t>
      </w:r>
      <w:r w:rsidR="00AD1DBC">
        <w:rPr>
          <w:sz w:val="22"/>
          <w:szCs w:val="22"/>
        </w:rPr>
        <w:t>that the actions outlined by the CCG are addressed and sustained.</w:t>
      </w:r>
    </w:p>
    <w:p w14:paraId="39B25BEC" w14:textId="77777777" w:rsidR="00846C74" w:rsidRPr="00DC48DB" w:rsidRDefault="00846C74" w:rsidP="00846C74">
      <w:pPr>
        <w:rPr>
          <w:rFonts w:ascii="Arial" w:hAnsi="Arial" w:cs="Arial"/>
          <w:szCs w:val="24"/>
        </w:rPr>
      </w:pPr>
    </w:p>
    <w:p w14:paraId="0A7D3618" w14:textId="77777777" w:rsidR="00846C74" w:rsidRPr="00DC48DB" w:rsidRDefault="00846C74" w:rsidP="00846C74">
      <w:pPr>
        <w:rPr>
          <w:rFonts w:ascii="Arial" w:hAnsi="Arial" w:cs="Arial"/>
          <w:szCs w:val="24"/>
        </w:rPr>
      </w:pPr>
    </w:p>
    <w:p w14:paraId="3FE8A8D4" w14:textId="77777777" w:rsidR="00846C74" w:rsidRPr="00DB7724" w:rsidRDefault="00846C74" w:rsidP="007A35A7">
      <w:pPr>
        <w:rPr>
          <w:rFonts w:ascii="Arial" w:hAnsi="Arial" w:cs="Arial"/>
        </w:rPr>
      </w:pPr>
    </w:p>
    <w:sectPr w:rsidR="00846C74" w:rsidRPr="00DB7724" w:rsidSect="00EA53C2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567" w:right="567" w:bottom="284" w:left="56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DA827" w14:textId="77777777" w:rsidR="00C51048" w:rsidRDefault="00C51048" w:rsidP="007A35A7">
      <w:r>
        <w:separator/>
      </w:r>
    </w:p>
  </w:endnote>
  <w:endnote w:type="continuationSeparator" w:id="0">
    <w:p w14:paraId="58F6C92C" w14:textId="77777777" w:rsidR="00C51048" w:rsidRDefault="00C51048" w:rsidP="007A3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13288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6520DE" w14:textId="467C37FB" w:rsidR="00FD18FF" w:rsidRDefault="00FD18F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AEB511" w14:textId="77777777" w:rsidR="00FD18FF" w:rsidRDefault="00FD18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38006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EB8CAE" w14:textId="0F98D0D4" w:rsidR="00FD18FF" w:rsidRDefault="00FD18F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188A5A" w14:textId="77777777" w:rsidR="00FD18FF" w:rsidRDefault="00FD18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32DEC" w14:textId="77777777" w:rsidR="00C51048" w:rsidRDefault="00C51048" w:rsidP="007A35A7">
      <w:r>
        <w:separator/>
      </w:r>
    </w:p>
  </w:footnote>
  <w:footnote w:type="continuationSeparator" w:id="0">
    <w:p w14:paraId="5AC86963" w14:textId="77777777" w:rsidR="00C51048" w:rsidRDefault="00C51048" w:rsidP="007A3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5E842" w14:textId="589F4FBD" w:rsidR="007A35A7" w:rsidRDefault="007A35A7" w:rsidP="007A35A7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A9971" w14:textId="72C2EF4F" w:rsidR="00DB7724" w:rsidRDefault="00DB7724" w:rsidP="00DB7724">
    <w:pPr>
      <w:pStyle w:val="Header"/>
      <w:jc w:val="right"/>
    </w:pPr>
    <w:r w:rsidRPr="00765D2D">
      <w:rPr>
        <w:rFonts w:ascii="Arial" w:hAnsi="Arial" w:cs="Arial"/>
        <w:noProof/>
        <w:szCs w:val="24"/>
        <w:lang w:eastAsia="en-GB"/>
      </w:rPr>
      <w:drawing>
        <wp:inline distT="0" distB="0" distL="0" distR="0" wp14:anchorId="3B639EE3" wp14:editId="5F9B600F">
          <wp:extent cx="1556362" cy="546695"/>
          <wp:effectExtent l="0" t="0" r="6350" b="6350"/>
          <wp:docPr id="1" name="Picture 1" title="Logo of North East Lincolnshire Clinical Commissioning Gro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295" t="14782" r="7152" b="24957"/>
                  <a:stretch/>
                </pic:blipFill>
                <pic:spPr bwMode="auto">
                  <a:xfrm>
                    <a:off x="0" y="0"/>
                    <a:ext cx="1694066" cy="59506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D16417F"/>
    <w:multiLevelType w:val="hybridMultilevel"/>
    <w:tmpl w:val="BA84D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77932F1"/>
    <w:multiLevelType w:val="hybridMultilevel"/>
    <w:tmpl w:val="FE1AE5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FBD4DF2"/>
    <w:multiLevelType w:val="hybridMultilevel"/>
    <w:tmpl w:val="9B1024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D26F71"/>
    <w:multiLevelType w:val="hybridMultilevel"/>
    <w:tmpl w:val="36AA650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6BC0533"/>
    <w:multiLevelType w:val="hybridMultilevel"/>
    <w:tmpl w:val="B69E8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43DE4D48"/>
    <w:multiLevelType w:val="hybridMultilevel"/>
    <w:tmpl w:val="B98E1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B913EF1"/>
    <w:multiLevelType w:val="hybridMultilevel"/>
    <w:tmpl w:val="E30C0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62DA2111"/>
    <w:multiLevelType w:val="hybridMultilevel"/>
    <w:tmpl w:val="D0305B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7834FF6"/>
    <w:multiLevelType w:val="hybridMultilevel"/>
    <w:tmpl w:val="88FE0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250785"/>
    <w:multiLevelType w:val="hybridMultilevel"/>
    <w:tmpl w:val="5A5CDA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48D08B9"/>
    <w:multiLevelType w:val="hybridMultilevel"/>
    <w:tmpl w:val="B7E2D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7D3DE7"/>
    <w:multiLevelType w:val="hybridMultilevel"/>
    <w:tmpl w:val="0BE48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6"/>
  </w:num>
  <w:num w:numId="2">
    <w:abstractNumId w:val="12"/>
  </w:num>
  <w:num w:numId="3">
    <w:abstractNumId w:val="10"/>
  </w:num>
  <w:num w:numId="4">
    <w:abstractNumId w:val="31"/>
  </w:num>
  <w:num w:numId="5">
    <w:abstractNumId w:val="14"/>
  </w:num>
  <w:num w:numId="6">
    <w:abstractNumId w:val="21"/>
  </w:num>
  <w:num w:numId="7">
    <w:abstractNumId w:val="24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8"/>
  </w:num>
  <w:num w:numId="19">
    <w:abstractNumId w:val="19"/>
  </w:num>
  <w:num w:numId="20">
    <w:abstractNumId w:val="27"/>
  </w:num>
  <w:num w:numId="21">
    <w:abstractNumId w:val="23"/>
  </w:num>
  <w:num w:numId="22">
    <w:abstractNumId w:val="11"/>
  </w:num>
  <w:num w:numId="23">
    <w:abstractNumId w:val="34"/>
  </w:num>
  <w:num w:numId="24">
    <w:abstractNumId w:val="16"/>
  </w:num>
  <w:num w:numId="25">
    <w:abstractNumId w:val="20"/>
  </w:num>
  <w:num w:numId="26">
    <w:abstractNumId w:val="15"/>
  </w:num>
  <w:num w:numId="27">
    <w:abstractNumId w:val="30"/>
  </w:num>
  <w:num w:numId="28">
    <w:abstractNumId w:val="32"/>
  </w:num>
  <w:num w:numId="29">
    <w:abstractNumId w:val="17"/>
  </w:num>
  <w:num w:numId="30">
    <w:abstractNumId w:val="28"/>
  </w:num>
  <w:num w:numId="31">
    <w:abstractNumId w:val="25"/>
  </w:num>
  <w:num w:numId="32">
    <w:abstractNumId w:val="29"/>
  </w:num>
  <w:num w:numId="33">
    <w:abstractNumId w:val="22"/>
  </w:num>
  <w:num w:numId="34">
    <w:abstractNumId w:val="33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5A7"/>
    <w:rsid w:val="00017A04"/>
    <w:rsid w:val="00045EA5"/>
    <w:rsid w:val="000575C2"/>
    <w:rsid w:val="000A6EBC"/>
    <w:rsid w:val="001032AE"/>
    <w:rsid w:val="00103F5E"/>
    <w:rsid w:val="001712C0"/>
    <w:rsid w:val="001767F6"/>
    <w:rsid w:val="00205F01"/>
    <w:rsid w:val="002652CB"/>
    <w:rsid w:val="002B7673"/>
    <w:rsid w:val="002C36D3"/>
    <w:rsid w:val="00301E85"/>
    <w:rsid w:val="00313C6A"/>
    <w:rsid w:val="0034742A"/>
    <w:rsid w:val="00390FEA"/>
    <w:rsid w:val="003F1101"/>
    <w:rsid w:val="004201A0"/>
    <w:rsid w:val="00437A72"/>
    <w:rsid w:val="00465B88"/>
    <w:rsid w:val="00481002"/>
    <w:rsid w:val="00485586"/>
    <w:rsid w:val="004D566F"/>
    <w:rsid w:val="004F440F"/>
    <w:rsid w:val="005051F9"/>
    <w:rsid w:val="00521EB5"/>
    <w:rsid w:val="00565796"/>
    <w:rsid w:val="00606CBB"/>
    <w:rsid w:val="00614C77"/>
    <w:rsid w:val="00622500"/>
    <w:rsid w:val="00645252"/>
    <w:rsid w:val="00664DC4"/>
    <w:rsid w:val="006B0B1E"/>
    <w:rsid w:val="006D3D74"/>
    <w:rsid w:val="006D6B31"/>
    <w:rsid w:val="007139D0"/>
    <w:rsid w:val="00755881"/>
    <w:rsid w:val="00761230"/>
    <w:rsid w:val="0077046E"/>
    <w:rsid w:val="007832F3"/>
    <w:rsid w:val="007A35A7"/>
    <w:rsid w:val="007C6D38"/>
    <w:rsid w:val="007C7F70"/>
    <w:rsid w:val="007F4FFC"/>
    <w:rsid w:val="00814252"/>
    <w:rsid w:val="008167A7"/>
    <w:rsid w:val="0083569A"/>
    <w:rsid w:val="00846C74"/>
    <w:rsid w:val="008D2C2F"/>
    <w:rsid w:val="00953F75"/>
    <w:rsid w:val="00983715"/>
    <w:rsid w:val="00985504"/>
    <w:rsid w:val="00987905"/>
    <w:rsid w:val="009A4E82"/>
    <w:rsid w:val="009C1773"/>
    <w:rsid w:val="009D2B9B"/>
    <w:rsid w:val="00A822E6"/>
    <w:rsid w:val="00A86F65"/>
    <w:rsid w:val="00A9204E"/>
    <w:rsid w:val="00AD1DBC"/>
    <w:rsid w:val="00B2382B"/>
    <w:rsid w:val="00B62153"/>
    <w:rsid w:val="00B86B77"/>
    <w:rsid w:val="00BB4535"/>
    <w:rsid w:val="00BD3CB7"/>
    <w:rsid w:val="00BE0901"/>
    <w:rsid w:val="00C10922"/>
    <w:rsid w:val="00C51048"/>
    <w:rsid w:val="00C51F00"/>
    <w:rsid w:val="00C73FD3"/>
    <w:rsid w:val="00C75982"/>
    <w:rsid w:val="00CD7370"/>
    <w:rsid w:val="00D431DE"/>
    <w:rsid w:val="00D448E3"/>
    <w:rsid w:val="00D763B6"/>
    <w:rsid w:val="00D9231A"/>
    <w:rsid w:val="00DB7724"/>
    <w:rsid w:val="00DE79E3"/>
    <w:rsid w:val="00E22203"/>
    <w:rsid w:val="00E511D7"/>
    <w:rsid w:val="00E61E91"/>
    <w:rsid w:val="00EA32FD"/>
    <w:rsid w:val="00EA53C2"/>
    <w:rsid w:val="00ED7DFC"/>
    <w:rsid w:val="00EF30B7"/>
    <w:rsid w:val="00F47E31"/>
    <w:rsid w:val="00F74B97"/>
    <w:rsid w:val="00F810E8"/>
    <w:rsid w:val="00FB3009"/>
    <w:rsid w:val="00FD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E6581"/>
  <w15:chartTrackingRefBased/>
  <w15:docId w15:val="{CA2AC429-6572-4503-A7F6-29180A60E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101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customStyle="1" w:styleId="Default">
    <w:name w:val="Default"/>
    <w:rsid w:val="007A35A7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7A35A7"/>
    <w:rPr>
      <w:rFonts w:ascii="Calibri" w:eastAsia="Calibri" w:hAnsi="Calibri" w:cs="Times New Roman"/>
      <w:lang w:val="en-GB"/>
    </w:rPr>
  </w:style>
  <w:style w:type="table" w:styleId="TableGrid">
    <w:name w:val="Table Grid"/>
    <w:basedOn w:val="TableNormal"/>
    <w:uiPriority w:val="39"/>
    <w:rsid w:val="00B86B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B86B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rriJ5\AppData\Local\Microsoft\Office\16.0\DTS\en-US%7bBCB908DC-9128-4C9F-A409-C9AA144CD498%7d\%7b11CCCE69-B87D-444B-9824-7F1173814B1E%7dtf02786999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8E3F1C1AFDB400C90EA33449E09A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BA692-FC63-4027-9206-95A12D9A857C}"/>
      </w:docPartPr>
      <w:docPartBody>
        <w:p w:rsidR="00A5572D" w:rsidRDefault="00757CB1" w:rsidP="00757CB1">
          <w:pPr>
            <w:pStyle w:val="C8E3F1C1AFDB400C90EA33449E09AFA6"/>
          </w:pPr>
          <w:r w:rsidRPr="00465B88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81713A34ABA3402595EFB98FF1974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D8411-F174-49AE-A1F7-24F0AEDCDAA4}"/>
      </w:docPartPr>
      <w:docPartBody>
        <w:p w:rsidR="00A5572D" w:rsidRDefault="00757CB1" w:rsidP="00757CB1">
          <w:pPr>
            <w:pStyle w:val="81713A34ABA3402595EFB98FF1974702"/>
          </w:pPr>
          <w:r w:rsidRPr="00465B88">
            <w:rPr>
              <w:rStyle w:val="PlaceholderText"/>
              <w:rFonts w:ascii="Arial" w:hAnsi="Arial" w:cs="Arial"/>
            </w:rPr>
            <w:t>Click or tap to enter a date.</w:t>
          </w:r>
        </w:p>
      </w:docPartBody>
    </w:docPart>
    <w:docPart>
      <w:docPartPr>
        <w:name w:val="7727D40B76644512A075B1DBB362B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A259F-0EA0-4754-8C62-CE1D1753FFFE}"/>
      </w:docPartPr>
      <w:docPartBody>
        <w:p w:rsidR="00A5572D" w:rsidRDefault="00757CB1" w:rsidP="00757CB1">
          <w:pPr>
            <w:pStyle w:val="7727D40B76644512A075B1DBB362B328"/>
          </w:pPr>
          <w:r w:rsidRPr="00465B88">
            <w:rPr>
              <w:rStyle w:val="PlaceholderText"/>
              <w:rFonts w:ascii="Arial" w:hAnsi="Arial" w:cs="Arial"/>
            </w:rPr>
            <w:t>Click or tap to enter a date.</w:t>
          </w:r>
        </w:p>
      </w:docPartBody>
    </w:docPart>
    <w:docPart>
      <w:docPartPr>
        <w:name w:val="B2BEDB5797074CA08F74570156FE8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F8FB0-57C5-4055-BFF4-C68EF2574BA5}"/>
      </w:docPartPr>
      <w:docPartBody>
        <w:p w:rsidR="00A5572D" w:rsidRDefault="00757CB1" w:rsidP="00757CB1">
          <w:pPr>
            <w:pStyle w:val="B2BEDB5797074CA08F74570156FE8720"/>
          </w:pPr>
          <w:r w:rsidRPr="00465B88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17DCC51E42DE48BEA42B869E4A8B0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6EFA3-EDD1-4272-8BA8-FA8A0E706AE8}"/>
      </w:docPartPr>
      <w:docPartBody>
        <w:p w:rsidR="00A5572D" w:rsidRDefault="00757CB1" w:rsidP="00757CB1">
          <w:pPr>
            <w:pStyle w:val="17DCC51E42DE48BEA42B869E4A8B032A"/>
          </w:pPr>
          <w:r w:rsidRPr="00465B88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8067A05DCAA14B36AA4AA6B43430B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DAE6D-D4DB-4042-8D64-4F5A5D414E9A}"/>
      </w:docPartPr>
      <w:docPartBody>
        <w:p w:rsidR="00A5572D" w:rsidRDefault="00757CB1" w:rsidP="00757CB1">
          <w:pPr>
            <w:pStyle w:val="8067A05DCAA14B36AA4AA6B43430B3A4"/>
          </w:pPr>
          <w:r w:rsidRPr="00465B88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CB1"/>
    <w:rsid w:val="0001164D"/>
    <w:rsid w:val="00020209"/>
    <w:rsid w:val="001A1BAE"/>
    <w:rsid w:val="003C444A"/>
    <w:rsid w:val="00476E05"/>
    <w:rsid w:val="006262DC"/>
    <w:rsid w:val="00757CB1"/>
    <w:rsid w:val="00A5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7CB1"/>
    <w:rPr>
      <w:color w:val="3B3838" w:themeColor="background2" w:themeShade="40"/>
    </w:rPr>
  </w:style>
  <w:style w:type="paragraph" w:customStyle="1" w:styleId="C8E3F1C1AFDB400C90EA33449E09AFA6">
    <w:name w:val="C8E3F1C1AFDB400C90EA33449E09AFA6"/>
    <w:rsid w:val="00757CB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713A34ABA3402595EFB98FF1974702">
    <w:name w:val="81713A34ABA3402595EFB98FF1974702"/>
    <w:rsid w:val="00757CB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727D40B76644512A075B1DBB362B328">
    <w:name w:val="7727D40B76644512A075B1DBB362B328"/>
    <w:rsid w:val="00757CB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2BEDB5797074CA08F74570156FE8720">
    <w:name w:val="B2BEDB5797074CA08F74570156FE8720"/>
    <w:rsid w:val="00757CB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7DCC51E42DE48BEA42B869E4A8B032A">
    <w:name w:val="17DCC51E42DE48BEA42B869E4A8B032A"/>
    <w:rsid w:val="00757CB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067A05DCAA14B36AA4AA6B43430B3A4">
    <w:name w:val="8067A05DCAA14B36AA4AA6B43430B3A4"/>
    <w:rsid w:val="00757CB1"/>
    <w:pPr>
      <w:spacing w:after="0" w:line="240" w:lineRule="auto"/>
    </w:pPr>
    <w:rPr>
      <w:rFonts w:eastAsiaTheme="minorHAns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{11CCCE69-B87D-444B-9824-7F1173814B1E}tf02786999_win32</Template>
  <TotalTime>379</TotalTime>
  <Pages>3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Harris (CCG)</dc:creator>
  <cp:keywords/>
  <dc:description/>
  <cp:lastModifiedBy>Julie Wilson (CCG)</cp:lastModifiedBy>
  <cp:revision>17</cp:revision>
  <dcterms:created xsi:type="dcterms:W3CDTF">2021-11-22T11:22:00Z</dcterms:created>
  <dcterms:modified xsi:type="dcterms:W3CDTF">2021-12-08T09:40:00Z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