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B75" w:rsidRPr="00E73B61" w:rsidRDefault="00A66DDB" w:rsidP="00D45509">
      <w:pPr>
        <w:rPr>
          <w:noProof/>
          <w:lang w:eastAsia="en-GB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FF0000"/>
          <w:szCs w:val="24"/>
          <w:lang w:eastAsia="en-GB"/>
        </w:rPr>
        <w:drawing>
          <wp:inline distT="0" distB="0" distL="0" distR="0">
            <wp:extent cx="1676400" cy="1562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7845" w:rsidRPr="003D7845">
        <w:t xml:space="preserve"> </w:t>
      </w:r>
      <w:r w:rsidR="00D45509">
        <w:rPr>
          <w:noProof/>
          <w:lang w:eastAsia="en-GB"/>
        </w:rPr>
        <w:t xml:space="preserve">  </w:t>
      </w:r>
      <w:r w:rsidR="00D45509">
        <w:rPr>
          <w:noProof/>
          <w:lang w:eastAsia="en-GB"/>
        </w:rPr>
        <w:tab/>
      </w:r>
      <w:r w:rsidR="00D45509">
        <w:rPr>
          <w:noProof/>
          <w:lang w:eastAsia="en-GB"/>
        </w:rPr>
        <w:tab/>
      </w:r>
      <w:r w:rsidR="00D45509">
        <w:rPr>
          <w:noProof/>
          <w:lang w:eastAsia="en-GB"/>
        </w:rPr>
        <w:tab/>
      </w:r>
      <w:r w:rsidR="00D45509">
        <w:rPr>
          <w:noProof/>
          <w:lang w:eastAsia="en-GB"/>
        </w:rPr>
        <w:tab/>
      </w:r>
      <w:r w:rsidR="00D45509">
        <w:rPr>
          <w:noProof/>
          <w:lang w:eastAsia="en-GB"/>
        </w:rPr>
        <w:tab/>
      </w:r>
      <w:r w:rsidR="00D45509">
        <w:rPr>
          <w:noProof/>
          <w:lang w:eastAsia="en-GB"/>
        </w:rPr>
        <w:tab/>
      </w:r>
      <w:r w:rsidR="00D45509">
        <w:rPr>
          <w:noProof/>
          <w:lang w:eastAsia="en-GB"/>
        </w:rPr>
        <w:tab/>
      </w:r>
      <w:r w:rsidR="00D45509">
        <w:rPr>
          <w:noProof/>
          <w:lang w:eastAsia="en-GB"/>
        </w:rPr>
        <w:drawing>
          <wp:inline distT="0" distB="0" distL="0" distR="0" wp14:anchorId="22750BF6" wp14:editId="7F588E6A">
            <wp:extent cx="2117772" cy="932507"/>
            <wp:effectExtent l="0" t="0" r="0" b="127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6" t="16959" r="6470" b="27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67" cy="9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509" w:rsidRDefault="00D45509" w:rsidP="00D3211A">
      <w:pPr>
        <w:pStyle w:val="Default"/>
        <w:jc w:val="both"/>
        <w:rPr>
          <w:rFonts w:ascii="Calibri" w:hAnsi="Calibri" w:cs="Calibri"/>
          <w:b/>
          <w:color w:val="FF0000"/>
          <w:sz w:val="20"/>
          <w:szCs w:val="20"/>
        </w:rPr>
      </w:pPr>
    </w:p>
    <w:p w:rsidR="00EB5CE1" w:rsidRDefault="00EB5CE1" w:rsidP="00EB5CE1">
      <w:pPr>
        <w:pStyle w:val="Default"/>
        <w:jc w:val="center"/>
        <w:rPr>
          <w:rFonts w:ascii="Calibri" w:hAnsi="Calibri" w:cs="Calibri"/>
          <w:b/>
          <w:color w:val="auto"/>
          <w:sz w:val="36"/>
          <w:szCs w:val="20"/>
        </w:rPr>
      </w:pPr>
      <w:r>
        <w:rPr>
          <w:rFonts w:ascii="Calibri" w:hAnsi="Calibri" w:cs="Calibri"/>
          <w:b/>
          <w:color w:val="auto"/>
          <w:sz w:val="36"/>
          <w:szCs w:val="20"/>
        </w:rPr>
        <w:t>UNION BOARD</w:t>
      </w:r>
    </w:p>
    <w:p w:rsidR="00EB5CE1" w:rsidRDefault="00EB5CE1" w:rsidP="00EB5CE1">
      <w:pPr>
        <w:pStyle w:val="Default"/>
        <w:jc w:val="center"/>
        <w:rPr>
          <w:rFonts w:ascii="Calibri" w:hAnsi="Calibri" w:cs="Calibri"/>
          <w:b/>
          <w:color w:val="auto"/>
          <w:sz w:val="36"/>
          <w:szCs w:val="20"/>
        </w:rPr>
      </w:pPr>
      <w:r>
        <w:rPr>
          <w:rFonts w:ascii="Calibri" w:hAnsi="Calibri" w:cs="Calibri"/>
          <w:b/>
          <w:color w:val="auto"/>
          <w:sz w:val="36"/>
          <w:szCs w:val="20"/>
        </w:rPr>
        <w:t>BRIEFING NOTE</w:t>
      </w:r>
    </w:p>
    <w:p w:rsidR="00F66AB7" w:rsidRPr="00D45509" w:rsidRDefault="00F66AB7" w:rsidP="00D3211A">
      <w:pPr>
        <w:pStyle w:val="Default"/>
        <w:jc w:val="both"/>
        <w:rPr>
          <w:rFonts w:ascii="Calibri" w:hAnsi="Calibri" w:cs="Calibri"/>
          <w:b/>
          <w:color w:val="auto"/>
          <w:sz w:val="36"/>
          <w:szCs w:val="20"/>
        </w:rPr>
      </w:pPr>
    </w:p>
    <w:p w:rsidR="00D45509" w:rsidRDefault="00D45509" w:rsidP="00D3211A">
      <w:pPr>
        <w:pStyle w:val="Default"/>
        <w:jc w:val="both"/>
        <w:rPr>
          <w:rFonts w:ascii="Calibri" w:hAnsi="Calibri" w:cs="Calibri"/>
          <w:b/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35C859A" wp14:editId="0F7E19A0">
                <wp:simplePos x="0" y="0"/>
                <wp:positionH relativeFrom="column">
                  <wp:posOffset>-33655</wp:posOffset>
                </wp:positionH>
                <wp:positionV relativeFrom="paragraph">
                  <wp:posOffset>88265</wp:posOffset>
                </wp:positionV>
                <wp:extent cx="2042160" cy="297180"/>
                <wp:effectExtent l="0" t="0" r="15240" b="26670"/>
                <wp:wrapNone/>
                <wp:docPr id="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21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26F" w:rsidRPr="00C12F3A" w:rsidRDefault="007C526F">
                            <w:pP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C12F3A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Agenda Item</w:t>
                            </w:r>
                            <w:r w:rsidR="00DB16C5" w:rsidRPr="00C12F3A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EB5CE1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C859A" id="Rectangle 17" o:spid="_x0000_s1026" style="position:absolute;left:0;text-align:left;margin-left:-2.65pt;margin-top:6.95pt;width:160.8pt;height:23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">
                <v:textbox>
                  <w:txbxContent>
                    <w:p w:rsidR="007C526F" w:rsidRPr="00C12F3A" w:rsidRDefault="007C526F">
                      <w:pPr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C12F3A">
                        <w:rPr>
                          <w:rFonts w:ascii="Arial" w:hAnsi="Arial" w:cs="Arial"/>
                          <w:b/>
                          <w:szCs w:val="24"/>
                        </w:rPr>
                        <w:t>Agenda Item</w:t>
                      </w:r>
                      <w:r w:rsidR="00DB16C5" w:rsidRPr="00C12F3A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  <w:r w:rsidR="00EB5CE1">
                        <w:rPr>
                          <w:rFonts w:ascii="Arial" w:hAnsi="Arial" w:cs="Arial"/>
                          <w:b/>
                          <w:szCs w:val="24"/>
                        </w:rPr>
                        <w:t>06</w:t>
                      </w:r>
                    </w:p>
                  </w:txbxContent>
                </v:textbox>
              </v:rect>
            </w:pict>
          </mc:Fallback>
        </mc:AlternateContent>
      </w:r>
    </w:p>
    <w:p w:rsidR="00D45509" w:rsidRDefault="00D45509" w:rsidP="00D3211A">
      <w:pPr>
        <w:pStyle w:val="Default"/>
        <w:jc w:val="both"/>
        <w:rPr>
          <w:rFonts w:ascii="Calibri" w:hAnsi="Calibri" w:cs="Calibri"/>
          <w:b/>
          <w:color w:val="FF0000"/>
          <w:sz w:val="20"/>
          <w:szCs w:val="20"/>
        </w:rPr>
      </w:pPr>
    </w:p>
    <w:p w:rsidR="00D45509" w:rsidRDefault="00D45509" w:rsidP="00D3211A">
      <w:pPr>
        <w:pStyle w:val="Default"/>
        <w:jc w:val="both"/>
        <w:rPr>
          <w:rFonts w:ascii="Calibri" w:hAnsi="Calibri" w:cs="Calibri"/>
          <w:b/>
          <w:color w:val="FF0000"/>
          <w:sz w:val="20"/>
          <w:szCs w:val="20"/>
        </w:rPr>
      </w:pPr>
    </w:p>
    <w:p w:rsidR="00D31DC7" w:rsidRDefault="00D31DC7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E402F3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A9B6D6" wp14:editId="50D813EC">
                <wp:simplePos x="0" y="0"/>
                <wp:positionH relativeFrom="column">
                  <wp:posOffset>-70485</wp:posOffset>
                </wp:positionH>
                <wp:positionV relativeFrom="paragraph">
                  <wp:posOffset>4445</wp:posOffset>
                </wp:positionV>
                <wp:extent cx="6911340" cy="1005840"/>
                <wp:effectExtent l="19050" t="19050" r="22860" b="2286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134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B75" w:rsidRPr="00C12F3A" w:rsidRDefault="00136B75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>Date of Meeting:</w:t>
                            </w:r>
                            <w:r w:rsidR="00DB16C5" w:rsidRPr="00C12F3A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="00B52C00">
                              <w:rPr>
                                <w:rFonts w:ascii="Arial" w:hAnsi="Arial" w:cs="Arial"/>
                                <w:szCs w:val="24"/>
                              </w:rPr>
                              <w:t>20</w:t>
                            </w:r>
                            <w:r w:rsidR="00EB5CE1">
                              <w:rPr>
                                <w:rFonts w:ascii="Arial" w:hAnsi="Arial" w:cs="Arial"/>
                                <w:szCs w:val="24"/>
                              </w:rPr>
                              <w:t>th</w:t>
                            </w:r>
                            <w:r w:rsidR="00B52C00">
                              <w:rPr>
                                <w:rFonts w:ascii="Arial" w:hAnsi="Arial" w:cs="Arial"/>
                                <w:szCs w:val="24"/>
                              </w:rPr>
                              <w:t xml:space="preserve"> November</w:t>
                            </w:r>
                            <w:r w:rsidR="00DB16C5" w:rsidRPr="00C12F3A">
                              <w:rPr>
                                <w:rFonts w:ascii="Arial" w:hAnsi="Arial" w:cs="Arial"/>
                                <w:szCs w:val="24"/>
                              </w:rPr>
                              <w:t xml:space="preserve"> 2018</w:t>
                            </w:r>
                          </w:p>
                          <w:p w:rsidR="00136B75" w:rsidRPr="00C12F3A" w:rsidRDefault="00136B75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:rsidR="00136B75" w:rsidRPr="00C12F3A" w:rsidRDefault="00136B75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>Subject:</w:t>
                            </w:r>
                            <w:r w:rsidR="00DB16C5" w:rsidRPr="00C12F3A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="00EB5CE1">
                              <w:rPr>
                                <w:rFonts w:ascii="Arial" w:hAnsi="Arial" w:cs="Arial"/>
                                <w:szCs w:val="24"/>
                              </w:rPr>
                              <w:t>Health and Wellbeing Strategy</w:t>
                            </w:r>
                          </w:p>
                          <w:p w:rsidR="00136B75" w:rsidRPr="00C12F3A" w:rsidRDefault="00136B75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:rsidR="00136B75" w:rsidRPr="00C12F3A" w:rsidRDefault="00136B75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>Presented by:</w:t>
                            </w:r>
                            <w:r w:rsidR="00DB16C5" w:rsidRPr="00C12F3A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="003C13AE" w:rsidRPr="00C12F3A">
                              <w:rPr>
                                <w:rFonts w:ascii="Arial" w:hAnsi="Arial" w:cs="Arial"/>
                                <w:szCs w:val="24"/>
                              </w:rPr>
                              <w:t>Stephen Pintus and Helen Kenyon</w:t>
                            </w:r>
                          </w:p>
                          <w:p w:rsidR="00136B75" w:rsidRPr="000D1B0D" w:rsidRDefault="00136B75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9B6D6" id="Rectangle 11" o:spid="_x0000_s1027" style="position:absolute;left:0;text-align:left;margin-left:-5.55pt;margin-top:.35pt;width:544.2pt;height:79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" strokeweight="3pt">
                <v:stroke linestyle="thinThin"/>
                <v:textbox>
                  <w:txbxContent>
                    <w:p w:rsidR="00136B75" w:rsidRPr="00C12F3A" w:rsidRDefault="00136B75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 w:rsidRPr="00C12F3A">
                        <w:rPr>
                          <w:rFonts w:ascii="Arial" w:hAnsi="Arial" w:cs="Arial"/>
                          <w:szCs w:val="24"/>
                        </w:rPr>
                        <w:t>Date of Meeting:</w:t>
                      </w:r>
                      <w:r w:rsidR="00DB16C5" w:rsidRPr="00C12F3A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="00B52C00">
                        <w:rPr>
                          <w:rFonts w:ascii="Arial" w:hAnsi="Arial" w:cs="Arial"/>
                          <w:szCs w:val="24"/>
                        </w:rPr>
                        <w:t>20</w:t>
                      </w:r>
                      <w:r w:rsidR="00EB5CE1">
                        <w:rPr>
                          <w:rFonts w:ascii="Arial" w:hAnsi="Arial" w:cs="Arial"/>
                          <w:szCs w:val="24"/>
                        </w:rPr>
                        <w:t>th</w:t>
                      </w:r>
                      <w:r w:rsidR="00B52C00">
                        <w:rPr>
                          <w:rFonts w:ascii="Arial" w:hAnsi="Arial" w:cs="Arial"/>
                          <w:szCs w:val="24"/>
                        </w:rPr>
                        <w:t xml:space="preserve"> November</w:t>
                      </w:r>
                      <w:r w:rsidR="00DB16C5" w:rsidRPr="00C12F3A">
                        <w:rPr>
                          <w:rFonts w:ascii="Arial" w:hAnsi="Arial" w:cs="Arial"/>
                          <w:szCs w:val="24"/>
                        </w:rPr>
                        <w:t xml:space="preserve"> 2018</w:t>
                      </w:r>
                    </w:p>
                    <w:p w:rsidR="00136B75" w:rsidRPr="00C12F3A" w:rsidRDefault="00136B75">
                      <w:pPr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:rsidR="00136B75" w:rsidRPr="00C12F3A" w:rsidRDefault="00136B75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 w:rsidRPr="00C12F3A">
                        <w:rPr>
                          <w:rFonts w:ascii="Arial" w:hAnsi="Arial" w:cs="Arial"/>
                          <w:szCs w:val="24"/>
                        </w:rPr>
                        <w:t>Subject:</w:t>
                      </w:r>
                      <w:r w:rsidR="00DB16C5" w:rsidRPr="00C12F3A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="00EB5CE1">
                        <w:rPr>
                          <w:rFonts w:ascii="Arial" w:hAnsi="Arial" w:cs="Arial"/>
                          <w:szCs w:val="24"/>
                        </w:rPr>
                        <w:t>Health and Wellbeing Strategy</w:t>
                      </w:r>
                    </w:p>
                    <w:p w:rsidR="00136B75" w:rsidRPr="00C12F3A" w:rsidRDefault="00136B75">
                      <w:pPr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:rsidR="00136B75" w:rsidRPr="00C12F3A" w:rsidRDefault="00136B75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 w:rsidRPr="00C12F3A">
                        <w:rPr>
                          <w:rFonts w:ascii="Arial" w:hAnsi="Arial" w:cs="Arial"/>
                          <w:szCs w:val="24"/>
                        </w:rPr>
                        <w:t>Presented by:</w:t>
                      </w:r>
                      <w:r w:rsidR="00DB16C5" w:rsidRPr="00C12F3A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="003C13AE" w:rsidRPr="00C12F3A">
                        <w:rPr>
                          <w:rFonts w:ascii="Arial" w:hAnsi="Arial" w:cs="Arial"/>
                          <w:szCs w:val="24"/>
                        </w:rPr>
                        <w:t>Stephen Pintus and Helen Kenyon</w:t>
                      </w:r>
                    </w:p>
                    <w:p w:rsidR="00136B75" w:rsidRPr="000D1B0D" w:rsidRDefault="00136B75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D2409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811908" wp14:editId="4FAA08A5">
                <wp:simplePos x="0" y="0"/>
                <wp:positionH relativeFrom="column">
                  <wp:posOffset>-79388</wp:posOffset>
                </wp:positionH>
                <wp:positionV relativeFrom="paragraph">
                  <wp:posOffset>10765</wp:posOffset>
                </wp:positionV>
                <wp:extent cx="6964680" cy="1348922"/>
                <wp:effectExtent l="0" t="0" r="26670" b="22860"/>
                <wp:wrapNone/>
                <wp:docPr id="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4680" cy="13489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B75" w:rsidRPr="00C12F3A" w:rsidRDefault="00136B75" w:rsidP="007C526F">
                            <w:pP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C12F3A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STATUS OF THE REPORT</w:t>
                            </w:r>
                            <w:r w:rsidR="00C52984" w:rsidRPr="00C12F3A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C52984" w:rsidRPr="00C12F3A"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  <w:t>(auto check relevant box</w:t>
                            </w:r>
                            <w:r w:rsidR="00C52984" w:rsidRPr="00C12F3A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)</w:t>
                            </w:r>
                          </w:p>
                          <w:p w:rsidR="00136B75" w:rsidRPr="00C12F3A" w:rsidRDefault="00136B75" w:rsidP="00136B75">
                            <w:pPr>
                              <w:spacing w:line="360" w:lineRule="au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 xml:space="preserve">For Information </w:t>
                            </w:r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Cs w:val="24"/>
                                </w:rPr>
                                <w:id w:val="-159508979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C13AE" w:rsidRPr="00C12F3A">
                                  <w:rPr>
                                    <w:rFonts w:ascii="MS Gothic" w:eastAsia="MS Gothic" w:hAnsi="MS Gothic" w:cs="MS Gothic" w:hint="eastAsia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</w:p>
                          <w:p w:rsidR="00136B75" w:rsidRPr="00C12F3A" w:rsidRDefault="00136B75" w:rsidP="00136B75">
                            <w:pPr>
                              <w:spacing w:line="360" w:lineRule="au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>For Discussion</w:t>
                            </w:r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Cs w:val="24"/>
                                </w:rPr>
                                <w:id w:val="115850581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C13AE" w:rsidRPr="00C12F3A">
                                  <w:rPr>
                                    <w:rFonts w:ascii="MS Gothic" w:eastAsia="MS Gothic" w:hAnsi="MS Gothic" w:cs="MS Gothic" w:hint="eastAsia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3C13AE" w:rsidRPr="00C12F3A" w:rsidRDefault="003C13AE" w:rsidP="00136B75">
                            <w:pPr>
                              <w:spacing w:line="360" w:lineRule="au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>For Decision</w:t>
                            </w:r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Cs w:val="24"/>
                                </w:rPr>
                                <w:id w:val="-2002266272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C12F3A">
                                  <w:rPr>
                                    <w:rFonts w:ascii="MS Gothic" w:eastAsia="MS Gothic" w:hAnsi="MS Gothic" w:cs="MS Gothic" w:hint="eastAsia"/>
                                    <w:szCs w:val="24"/>
                                  </w:rPr>
                                  <w:t>☒</w:t>
                                </w:r>
                              </w:sdtContent>
                            </w:sdt>
                          </w:p>
                          <w:p w:rsidR="00E402F3" w:rsidRPr="00C12F3A" w:rsidRDefault="00E402F3" w:rsidP="00136B75">
                            <w:pPr>
                              <w:spacing w:line="360" w:lineRule="auto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>Report Exempt from Public Disclosure</w:t>
                            </w:r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Cs w:val="24"/>
                                </w:rPr>
                                <w:id w:val="-463269606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D147D">
                                  <w:rPr>
                                    <w:rFonts w:ascii="MS Gothic" w:eastAsia="MS Gothic" w:hAnsi="MS Gothic" w:cs="Arial" w:hint="eastAsia"/>
                                    <w:szCs w:val="24"/>
                                  </w:rPr>
                                  <w:t>☒</w:t>
                                </w:r>
                              </w:sdtContent>
                            </w:sdt>
                            <w:r w:rsidR="00BE7CCE" w:rsidRPr="00C12F3A">
                              <w:rPr>
                                <w:rFonts w:ascii="Arial" w:hAnsi="Arial" w:cs="Arial"/>
                                <w:szCs w:val="24"/>
                              </w:rPr>
                              <w:t xml:space="preserve"> No</w:t>
                            </w:r>
                            <w:r w:rsidRPr="00C12F3A">
                              <w:rPr>
                                <w:rFonts w:ascii="Arial" w:hAnsi="Arial" w:cs="Arial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Cs w:val="24"/>
                                </w:rPr>
                                <w:id w:val="154510090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C12F3A">
                                  <w:rPr>
                                    <w:rFonts w:ascii="MS Gothic" w:eastAsia="MS Gothic" w:hAnsi="MS Gothic" w:cs="MS Gothic" w:hint="eastAsia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BE7CCE" w:rsidRPr="00C12F3A">
                              <w:rPr>
                                <w:rFonts w:ascii="Arial" w:hAnsi="Arial" w:cs="Arial"/>
                                <w:szCs w:val="24"/>
                              </w:rPr>
                              <w:t xml:space="preserve"> 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11908" id="Rectangle 12" o:spid="_x0000_s1028" style="position:absolute;left:0;text-align:left;margin-left:-6.25pt;margin-top:.85pt;width:548.4pt;height:106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">
                <v:textbox>
                  <w:txbxContent>
                    <w:p w:rsidR="00136B75" w:rsidRPr="00C12F3A" w:rsidRDefault="00136B75" w:rsidP="007C526F">
                      <w:pPr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C12F3A">
                        <w:rPr>
                          <w:rFonts w:ascii="Arial" w:hAnsi="Arial" w:cs="Arial"/>
                          <w:b/>
                          <w:szCs w:val="24"/>
                        </w:rPr>
                        <w:t>STATUS OF THE REPORT</w:t>
                      </w:r>
                      <w:r w:rsidR="00C52984" w:rsidRPr="00C12F3A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  <w:r w:rsidR="00C52984" w:rsidRPr="00C12F3A"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  <w:t>(auto check relevant box</w:t>
                      </w:r>
                      <w:r w:rsidR="00C52984" w:rsidRPr="00C12F3A">
                        <w:rPr>
                          <w:rFonts w:ascii="Arial" w:hAnsi="Arial" w:cs="Arial"/>
                          <w:i/>
                          <w:szCs w:val="24"/>
                        </w:rPr>
                        <w:t>)</w:t>
                      </w:r>
                    </w:p>
                    <w:p w:rsidR="00136B75" w:rsidRPr="00C12F3A" w:rsidRDefault="00136B75" w:rsidP="00136B75">
                      <w:pPr>
                        <w:spacing w:line="360" w:lineRule="auto"/>
                        <w:rPr>
                          <w:rFonts w:ascii="Arial" w:hAnsi="Arial" w:cs="Arial"/>
                          <w:szCs w:val="24"/>
                        </w:rPr>
                      </w:pPr>
                      <w:r w:rsidRPr="00C12F3A">
                        <w:rPr>
                          <w:rFonts w:ascii="Arial" w:hAnsi="Arial" w:cs="Arial"/>
                          <w:szCs w:val="24"/>
                        </w:rPr>
                        <w:t xml:space="preserve">For Information </w:t>
                      </w:r>
                      <w:r w:rsidRPr="00C12F3A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C12F3A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C12F3A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sdt>
                        <w:sdtPr>
                          <w:rPr>
                            <w:rFonts w:ascii="Arial" w:hAnsi="Arial" w:cs="Arial"/>
                            <w:szCs w:val="24"/>
                          </w:rPr>
                          <w:id w:val="-159508979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C13AE" w:rsidRPr="00C12F3A">
                            <w:rPr>
                              <w:rFonts w:ascii="MS Gothic" w:eastAsia="MS Gothic" w:hAnsi="MS Gothic" w:cs="MS Gothic" w:hint="eastAsia"/>
                              <w:szCs w:val="24"/>
                            </w:rPr>
                            <w:t>☐</w:t>
                          </w:r>
                        </w:sdtContent>
                      </w:sdt>
                      <w:r w:rsidRPr="00C12F3A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C12F3A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C12F3A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</w:p>
                    <w:p w:rsidR="00136B75" w:rsidRPr="00C12F3A" w:rsidRDefault="00136B75" w:rsidP="00136B75">
                      <w:pPr>
                        <w:spacing w:line="360" w:lineRule="auto"/>
                        <w:rPr>
                          <w:rFonts w:ascii="Arial" w:hAnsi="Arial" w:cs="Arial"/>
                          <w:szCs w:val="24"/>
                        </w:rPr>
                      </w:pPr>
                      <w:r w:rsidRPr="00C12F3A">
                        <w:rPr>
                          <w:rFonts w:ascii="Arial" w:hAnsi="Arial" w:cs="Arial"/>
                          <w:szCs w:val="24"/>
                        </w:rPr>
                        <w:t>For Discussion</w:t>
                      </w:r>
                      <w:r w:rsidRPr="00C12F3A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C12F3A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C12F3A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sdt>
                        <w:sdtPr>
                          <w:rPr>
                            <w:rFonts w:ascii="Arial" w:hAnsi="Arial" w:cs="Arial"/>
                            <w:szCs w:val="24"/>
                          </w:rPr>
                          <w:id w:val="115850581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C13AE" w:rsidRPr="00C12F3A">
                            <w:rPr>
                              <w:rFonts w:ascii="MS Gothic" w:eastAsia="MS Gothic" w:hAnsi="MS Gothic" w:cs="MS Gothic" w:hint="eastAsia"/>
                              <w:szCs w:val="24"/>
                            </w:rPr>
                            <w:t>☐</w:t>
                          </w:r>
                        </w:sdtContent>
                      </w:sdt>
                    </w:p>
                    <w:p w:rsidR="003C13AE" w:rsidRPr="00C12F3A" w:rsidRDefault="003C13AE" w:rsidP="00136B75">
                      <w:pPr>
                        <w:spacing w:line="360" w:lineRule="auto"/>
                        <w:rPr>
                          <w:rFonts w:ascii="Arial" w:hAnsi="Arial" w:cs="Arial"/>
                          <w:szCs w:val="24"/>
                        </w:rPr>
                      </w:pPr>
                      <w:r w:rsidRPr="00C12F3A">
                        <w:rPr>
                          <w:rFonts w:ascii="Arial" w:hAnsi="Arial" w:cs="Arial"/>
                          <w:szCs w:val="24"/>
                        </w:rPr>
                        <w:t>For Decision</w:t>
                      </w:r>
                      <w:r w:rsidRPr="00C12F3A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C12F3A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C12F3A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r w:rsidRPr="00C12F3A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sdt>
                        <w:sdtPr>
                          <w:rPr>
                            <w:rFonts w:ascii="Arial" w:hAnsi="Arial" w:cs="Arial"/>
                            <w:szCs w:val="24"/>
                          </w:rPr>
                          <w:id w:val="-2002266272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C12F3A">
                            <w:rPr>
                              <w:rFonts w:ascii="MS Gothic" w:eastAsia="MS Gothic" w:hAnsi="MS Gothic" w:cs="MS Gothic" w:hint="eastAsia"/>
                              <w:szCs w:val="24"/>
                            </w:rPr>
                            <w:t>☒</w:t>
                          </w:r>
                        </w:sdtContent>
                      </w:sdt>
                    </w:p>
                    <w:p w:rsidR="00E402F3" w:rsidRPr="00C12F3A" w:rsidRDefault="00E402F3" w:rsidP="00136B75">
                      <w:pPr>
                        <w:spacing w:line="360" w:lineRule="auto"/>
                        <w:rPr>
                          <w:rFonts w:ascii="Arial" w:hAnsi="Arial" w:cs="Arial"/>
                          <w:szCs w:val="24"/>
                        </w:rPr>
                      </w:pPr>
                      <w:r w:rsidRPr="00C12F3A">
                        <w:rPr>
                          <w:rFonts w:ascii="Arial" w:hAnsi="Arial" w:cs="Arial"/>
                          <w:szCs w:val="24"/>
                        </w:rPr>
                        <w:t>Report Exempt from Public Disclosure</w:t>
                      </w:r>
                      <w:r w:rsidRPr="00C12F3A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sdt>
                        <w:sdtPr>
                          <w:rPr>
                            <w:rFonts w:ascii="Arial" w:hAnsi="Arial" w:cs="Arial"/>
                            <w:szCs w:val="24"/>
                          </w:rPr>
                          <w:id w:val="-463269606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D147D">
                            <w:rPr>
                              <w:rFonts w:ascii="MS Gothic" w:eastAsia="MS Gothic" w:hAnsi="MS Gothic" w:cs="Arial" w:hint="eastAsia"/>
                              <w:szCs w:val="24"/>
                            </w:rPr>
                            <w:t>☒</w:t>
                          </w:r>
                        </w:sdtContent>
                      </w:sdt>
                      <w:r w:rsidR="00BE7CCE" w:rsidRPr="00C12F3A">
                        <w:rPr>
                          <w:rFonts w:ascii="Arial" w:hAnsi="Arial" w:cs="Arial"/>
                          <w:szCs w:val="24"/>
                        </w:rPr>
                        <w:t xml:space="preserve"> No</w:t>
                      </w:r>
                      <w:r w:rsidRPr="00C12F3A">
                        <w:rPr>
                          <w:rFonts w:ascii="Arial" w:hAnsi="Arial" w:cs="Arial"/>
                          <w:szCs w:val="24"/>
                        </w:rPr>
                        <w:tab/>
                      </w:r>
                      <w:sdt>
                        <w:sdtPr>
                          <w:rPr>
                            <w:rFonts w:ascii="Arial" w:hAnsi="Arial" w:cs="Arial"/>
                            <w:szCs w:val="24"/>
                          </w:rPr>
                          <w:id w:val="154510090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C12F3A">
                            <w:rPr>
                              <w:rFonts w:ascii="MS Gothic" w:eastAsia="MS Gothic" w:hAnsi="MS Gothic" w:cs="MS Gothic" w:hint="eastAsia"/>
                              <w:szCs w:val="24"/>
                            </w:rPr>
                            <w:t>☐</w:t>
                          </w:r>
                        </w:sdtContent>
                      </w:sdt>
                      <w:r w:rsidR="00BE7CCE" w:rsidRPr="00C12F3A">
                        <w:rPr>
                          <w:rFonts w:ascii="Arial" w:hAnsi="Arial" w:cs="Arial"/>
                          <w:szCs w:val="24"/>
                        </w:rPr>
                        <w:t xml:space="preserve"> Yes</w:t>
                      </w:r>
                    </w:p>
                  </w:txbxContent>
                </v:textbox>
              </v:rect>
            </w:pict>
          </mc:Fallback>
        </mc:AlternateContent>
      </w: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136B75" w:rsidRDefault="00136B75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p w:rsidR="00C12F3A" w:rsidRDefault="00C12F3A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5"/>
        <w:gridCol w:w="8211"/>
      </w:tblGrid>
      <w:tr w:rsidR="009D4EDC" w:rsidRPr="00131052" w:rsidTr="00144ED4">
        <w:tc>
          <w:tcPr>
            <w:tcW w:w="1183" w:type="pct"/>
            <w:tcBorders>
              <w:bottom w:val="single" w:sz="4" w:space="0" w:color="auto"/>
            </w:tcBorders>
            <w:shd w:val="clear" w:color="auto" w:fill="auto"/>
          </w:tcPr>
          <w:p w:rsidR="009D4EDC" w:rsidRPr="00131052" w:rsidRDefault="00C2035A" w:rsidP="009D4EDC">
            <w:pPr>
              <w:rPr>
                <w:rFonts w:ascii="Arial" w:hAnsi="Arial" w:cs="Arial"/>
                <w:b/>
                <w:szCs w:val="24"/>
              </w:rPr>
            </w:pPr>
            <w:r w:rsidRPr="00131052">
              <w:rPr>
                <w:rFonts w:ascii="Arial" w:hAnsi="Arial" w:cs="Arial"/>
                <w:b/>
                <w:szCs w:val="24"/>
              </w:rPr>
              <w:t>EXEC SUMMARY</w:t>
            </w:r>
            <w:r w:rsidR="009D4EDC" w:rsidRPr="00131052">
              <w:rPr>
                <w:rFonts w:ascii="Arial" w:hAnsi="Arial" w:cs="Arial"/>
                <w:b/>
                <w:szCs w:val="24"/>
              </w:rPr>
              <w:t>:</w:t>
            </w:r>
          </w:p>
          <w:p w:rsidR="009D4EDC" w:rsidRPr="00131052" w:rsidRDefault="009D4EDC" w:rsidP="002D147D">
            <w:pPr>
              <w:pStyle w:val="NoSpacing"/>
              <w:rPr>
                <w:b/>
              </w:rPr>
            </w:pPr>
          </w:p>
        </w:tc>
        <w:tc>
          <w:tcPr>
            <w:tcW w:w="3817" w:type="pct"/>
            <w:shd w:val="clear" w:color="auto" w:fill="auto"/>
          </w:tcPr>
          <w:p w:rsidR="002054A0" w:rsidRPr="00131052" w:rsidRDefault="003C13AE" w:rsidP="00BE6E12">
            <w:pPr>
              <w:pStyle w:val="Default"/>
              <w:jc w:val="both"/>
            </w:pPr>
            <w:r w:rsidRPr="00131052">
              <w:t xml:space="preserve">To seek approval </w:t>
            </w:r>
            <w:r w:rsidR="00B52C00">
              <w:t>to commence an engagement exercise to help shape a strategic framework for</w:t>
            </w:r>
            <w:r w:rsidRPr="00131052">
              <w:t xml:space="preserve"> wellbeing </w:t>
            </w:r>
            <w:r w:rsidR="00B52C00">
              <w:t>plan. The Union Board both leading the process on behalf of the Place Board as well as identifying the contribution to this place based approach , made by the Union itself</w:t>
            </w:r>
          </w:p>
        </w:tc>
      </w:tr>
      <w:tr w:rsidR="00DE5F43" w:rsidRPr="00131052" w:rsidTr="00144ED4">
        <w:tc>
          <w:tcPr>
            <w:tcW w:w="1183" w:type="pct"/>
            <w:tcBorders>
              <w:bottom w:val="single" w:sz="4" w:space="0" w:color="auto"/>
            </w:tcBorders>
            <w:shd w:val="clear" w:color="auto" w:fill="auto"/>
          </w:tcPr>
          <w:p w:rsidR="00DE5F43" w:rsidRDefault="00DE5F43" w:rsidP="009D4EDC">
            <w:pPr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BACKGROUND INFORMATION AND CONTEXT:</w:t>
            </w:r>
          </w:p>
          <w:p w:rsidR="00DE5F43" w:rsidRDefault="00DE5F43" w:rsidP="009D4EDC">
            <w:pPr>
              <w:rPr>
                <w:rFonts w:ascii="Arial" w:hAnsi="Arial" w:cs="Arial"/>
                <w:b/>
                <w:szCs w:val="24"/>
              </w:rPr>
            </w:pPr>
          </w:p>
          <w:p w:rsidR="00DE5F43" w:rsidRDefault="00DE5F43" w:rsidP="009D4EDC">
            <w:pPr>
              <w:rPr>
                <w:rFonts w:ascii="Arial" w:hAnsi="Arial" w:cs="Arial"/>
                <w:b/>
                <w:szCs w:val="24"/>
              </w:rPr>
            </w:pPr>
          </w:p>
          <w:p w:rsidR="00DE5F43" w:rsidRPr="00131052" w:rsidRDefault="00DE5F43" w:rsidP="009D4EDC">
            <w:pPr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817" w:type="pct"/>
            <w:shd w:val="clear" w:color="auto" w:fill="auto"/>
          </w:tcPr>
          <w:p w:rsidR="00DE5F43" w:rsidRDefault="00EB5CE1" w:rsidP="000D1B0D">
            <w:pPr>
              <w:pStyle w:val="Default"/>
              <w:jc w:val="both"/>
            </w:pPr>
            <w:r>
              <w:t xml:space="preserve">A new strategy is to be </w:t>
            </w:r>
            <w:r w:rsidR="002D147D">
              <w:t>developed providing the new Place Board with a framework for delivering improved wellbeing for the people of North East Lincolnshire.</w:t>
            </w:r>
            <w:r w:rsidR="00B52C00">
              <w:t xml:space="preserve"> The Place Board has agreed to adopt the role of Health &amp; Wellbeing Board reflecting the complex </w:t>
            </w:r>
            <w:r w:rsidR="00B613AA">
              <w:t>multiple influences on people’s wellbeing.</w:t>
            </w:r>
            <w:r w:rsidR="00B52C00">
              <w:t xml:space="preserve"> </w:t>
            </w:r>
          </w:p>
          <w:p w:rsidR="002D147D" w:rsidRDefault="002D147D" w:rsidP="000D1B0D">
            <w:pPr>
              <w:pStyle w:val="Default"/>
              <w:jc w:val="both"/>
            </w:pPr>
          </w:p>
          <w:p w:rsidR="002D147D" w:rsidRDefault="002D147D" w:rsidP="000D1B0D">
            <w:pPr>
              <w:pStyle w:val="Default"/>
              <w:jc w:val="both"/>
            </w:pPr>
            <w:r>
              <w:t xml:space="preserve">The Union Board is taking a lead role in developing this framework for Place, through the office of the Director of </w:t>
            </w:r>
            <w:r w:rsidR="00B52C00">
              <w:t>Health &amp; Wellbeing</w:t>
            </w:r>
            <w:r>
              <w:t>.</w:t>
            </w:r>
            <w:r w:rsidR="00B52C00">
              <w:t xml:space="preserve">  This </w:t>
            </w:r>
            <w:r w:rsidR="00B613AA">
              <w:t xml:space="preserve">framework reflects the aims of </w:t>
            </w:r>
            <w:r w:rsidR="00B613AA">
              <w:lastRenderedPageBreak/>
              <w:t xml:space="preserve">a stronger economy and stronger communities, delivered through the North East Lincolnshire Outcomes </w:t>
            </w:r>
            <w:r w:rsidR="00BE6E12">
              <w:t>F</w:t>
            </w:r>
            <w:r w:rsidR="00B613AA">
              <w:t>ramework across the life course.</w:t>
            </w:r>
          </w:p>
          <w:p w:rsidR="00DE23B3" w:rsidRDefault="00DE23B3" w:rsidP="000D1B0D">
            <w:pPr>
              <w:pStyle w:val="Default"/>
              <w:jc w:val="both"/>
            </w:pPr>
          </w:p>
          <w:p w:rsidR="00B613AA" w:rsidRDefault="00B613AA" w:rsidP="000D1B0D">
            <w:pPr>
              <w:pStyle w:val="Default"/>
              <w:jc w:val="both"/>
            </w:pPr>
            <w:r>
              <w:t xml:space="preserve">The Framework illustrates how existing systems including health &amp; care are already delivering against the Outcomes framework and initiates the debate about which issues can only be delivered by collaboration at Place level, across all the systems. </w:t>
            </w:r>
          </w:p>
          <w:p w:rsidR="00B613AA" w:rsidRDefault="00B613AA" w:rsidP="000D1B0D">
            <w:pPr>
              <w:pStyle w:val="Default"/>
              <w:jc w:val="both"/>
            </w:pPr>
          </w:p>
          <w:p w:rsidR="00B613AA" w:rsidRDefault="00B613AA" w:rsidP="000D1B0D">
            <w:pPr>
              <w:pStyle w:val="Default"/>
              <w:jc w:val="both"/>
            </w:pPr>
            <w:r>
              <w:t>In addition to playing a leadership role for place it also serves to provide a focus for consideration of how the Union itself is contributing to the Place agenda. This will be articulated in a joint commissioning strategic approach capturing the business of both the CCG and the local authority.</w:t>
            </w:r>
          </w:p>
          <w:p w:rsidR="00DB58F7" w:rsidRDefault="00DB58F7" w:rsidP="000D1B0D">
            <w:pPr>
              <w:pStyle w:val="Default"/>
              <w:jc w:val="both"/>
            </w:pPr>
          </w:p>
          <w:p w:rsidR="00DB58F7" w:rsidRDefault="00DB58F7" w:rsidP="000D1B0D">
            <w:pPr>
              <w:pStyle w:val="Default"/>
              <w:jc w:val="both"/>
            </w:pPr>
            <w:r>
              <w:t>It is proposed the engagement process runs for three months and that the final strategic framework is adopted by the Place Board in Spring 2019.</w:t>
            </w:r>
          </w:p>
          <w:p w:rsidR="00D31DC7" w:rsidRPr="00131052" w:rsidRDefault="00D31DC7" w:rsidP="000D1B0D">
            <w:pPr>
              <w:pStyle w:val="Default"/>
              <w:jc w:val="both"/>
            </w:pPr>
          </w:p>
        </w:tc>
      </w:tr>
      <w:tr w:rsidR="009D4EDC" w:rsidRPr="00131052" w:rsidTr="00144ED4">
        <w:tc>
          <w:tcPr>
            <w:tcW w:w="1183" w:type="pct"/>
            <w:shd w:val="clear" w:color="auto" w:fill="595959"/>
          </w:tcPr>
          <w:p w:rsidR="009D4EDC" w:rsidRPr="00131052" w:rsidRDefault="009D4EDC" w:rsidP="000D1B0D">
            <w:pPr>
              <w:pStyle w:val="Default"/>
              <w:jc w:val="both"/>
              <w:rPr>
                <w:b/>
                <w:color w:val="FFFFFF"/>
              </w:rPr>
            </w:pPr>
            <w:r w:rsidRPr="00131052">
              <w:rPr>
                <w:b/>
                <w:color w:val="FFFFFF"/>
              </w:rPr>
              <w:lastRenderedPageBreak/>
              <w:t>Recommendations:</w:t>
            </w:r>
          </w:p>
        </w:tc>
        <w:tc>
          <w:tcPr>
            <w:tcW w:w="3817" w:type="pct"/>
            <w:shd w:val="clear" w:color="auto" w:fill="auto"/>
          </w:tcPr>
          <w:p w:rsidR="009D4EDC" w:rsidRDefault="002D147D" w:rsidP="002D147D">
            <w:pPr>
              <w:pStyle w:val="Default"/>
              <w:jc w:val="both"/>
            </w:pPr>
            <w:r>
              <w:t xml:space="preserve">To approve the </w:t>
            </w:r>
            <w:r w:rsidR="00DB58F7">
              <w:t xml:space="preserve">commencement of the engagement process to shape the </w:t>
            </w:r>
            <w:r>
              <w:t xml:space="preserve">wellbeing </w:t>
            </w:r>
            <w:r w:rsidR="00DB58F7">
              <w:t>framework</w:t>
            </w:r>
            <w:r>
              <w:t>.</w:t>
            </w:r>
          </w:p>
          <w:p w:rsidR="002D147D" w:rsidRPr="00131052" w:rsidRDefault="002D147D" w:rsidP="002D147D">
            <w:pPr>
              <w:pStyle w:val="Default"/>
              <w:jc w:val="both"/>
            </w:pPr>
          </w:p>
        </w:tc>
      </w:tr>
      <w:tr w:rsidR="00473CC5" w:rsidRPr="00131052" w:rsidTr="00144ED4">
        <w:tc>
          <w:tcPr>
            <w:tcW w:w="1183" w:type="pct"/>
            <w:shd w:val="clear" w:color="auto" w:fill="D9D9D9"/>
          </w:tcPr>
          <w:p w:rsidR="00473CC5" w:rsidRPr="00131052" w:rsidRDefault="00473CC5" w:rsidP="009D4EDC">
            <w:pPr>
              <w:pStyle w:val="Default"/>
              <w:rPr>
                <w:b/>
                <w:i/>
              </w:rPr>
            </w:pPr>
            <w:r w:rsidRPr="00131052">
              <w:rPr>
                <w:b/>
                <w:i/>
              </w:rPr>
              <w:t>Implications:</w:t>
            </w:r>
          </w:p>
        </w:tc>
        <w:tc>
          <w:tcPr>
            <w:tcW w:w="3817" w:type="pct"/>
            <w:shd w:val="clear" w:color="auto" w:fill="D9D9D9"/>
          </w:tcPr>
          <w:p w:rsidR="00473CC5" w:rsidRPr="00131052" w:rsidRDefault="00DE5F43" w:rsidP="000D1B0D">
            <w:pPr>
              <w:pStyle w:val="Default"/>
              <w:jc w:val="both"/>
            </w:pPr>
            <w:r>
              <w:t>(Where applicable)</w:t>
            </w:r>
          </w:p>
        </w:tc>
      </w:tr>
      <w:tr w:rsidR="007E1C2F" w:rsidRPr="00131052" w:rsidTr="00144ED4">
        <w:tc>
          <w:tcPr>
            <w:tcW w:w="1183" w:type="pct"/>
            <w:shd w:val="clear" w:color="auto" w:fill="auto"/>
          </w:tcPr>
          <w:p w:rsidR="007E1C2F" w:rsidRPr="00131052" w:rsidRDefault="007E1C2F" w:rsidP="009D4EDC">
            <w:pPr>
              <w:pStyle w:val="Default"/>
              <w:rPr>
                <w:b/>
              </w:rPr>
            </w:pPr>
            <w:r w:rsidRPr="00131052">
              <w:rPr>
                <w:b/>
              </w:rPr>
              <w:t>Risk</w:t>
            </w:r>
            <w:r w:rsidR="00C2035A" w:rsidRPr="00131052">
              <w:rPr>
                <w:b/>
              </w:rPr>
              <w:t>s and Opportunities</w:t>
            </w:r>
            <w:r w:rsidRPr="00131052">
              <w:rPr>
                <w:b/>
              </w:rPr>
              <w:t>:</w:t>
            </w:r>
          </w:p>
          <w:p w:rsidR="007E1C2F" w:rsidRPr="00131052" w:rsidRDefault="007E1C2F" w:rsidP="00DE5F43">
            <w:pPr>
              <w:pStyle w:val="Default"/>
              <w:rPr>
                <w:i/>
              </w:rPr>
            </w:pPr>
          </w:p>
        </w:tc>
        <w:tc>
          <w:tcPr>
            <w:tcW w:w="3817" w:type="pct"/>
            <w:shd w:val="clear" w:color="auto" w:fill="auto"/>
          </w:tcPr>
          <w:p w:rsidR="00144ED4" w:rsidRPr="00131052" w:rsidRDefault="002D147D" w:rsidP="000D1B0D">
            <w:pPr>
              <w:pStyle w:val="Default"/>
              <w:jc w:val="both"/>
            </w:pPr>
            <w:r>
              <w:t>Within the framework for the Place system, there is an opportunity for public engagement and to address local health and wellbeing needs.</w:t>
            </w:r>
          </w:p>
          <w:p w:rsidR="00144ED4" w:rsidRPr="00131052" w:rsidRDefault="00144ED4" w:rsidP="000D1B0D">
            <w:pPr>
              <w:pStyle w:val="Default"/>
              <w:jc w:val="both"/>
            </w:pPr>
          </w:p>
        </w:tc>
      </w:tr>
      <w:tr w:rsidR="00473CC5" w:rsidRPr="00131052" w:rsidTr="00144ED4">
        <w:tc>
          <w:tcPr>
            <w:tcW w:w="1183" w:type="pct"/>
            <w:shd w:val="clear" w:color="auto" w:fill="auto"/>
          </w:tcPr>
          <w:p w:rsidR="00473CC5" w:rsidRPr="00131052" w:rsidRDefault="00473CC5" w:rsidP="009D4EDC">
            <w:pPr>
              <w:pStyle w:val="Default"/>
              <w:rPr>
                <w:b/>
              </w:rPr>
            </w:pPr>
            <w:r w:rsidRPr="00131052">
              <w:rPr>
                <w:b/>
              </w:rPr>
              <w:t>Finance Implications:</w:t>
            </w:r>
          </w:p>
          <w:p w:rsidR="00473CC5" w:rsidRPr="00131052" w:rsidRDefault="00473CC5" w:rsidP="009D4EDC">
            <w:pPr>
              <w:pStyle w:val="Default"/>
              <w:rPr>
                <w:i/>
              </w:rPr>
            </w:pPr>
          </w:p>
        </w:tc>
        <w:tc>
          <w:tcPr>
            <w:tcW w:w="3817" w:type="pct"/>
            <w:shd w:val="clear" w:color="auto" w:fill="auto"/>
          </w:tcPr>
          <w:p w:rsidR="00246EFA" w:rsidRPr="00131052" w:rsidRDefault="002D147D" w:rsidP="000D1B0D">
            <w:pPr>
              <w:pStyle w:val="Default"/>
              <w:jc w:val="both"/>
            </w:pPr>
            <w:r>
              <w:t>No additional allocation of budget as the plan will be delivered within existing resources.</w:t>
            </w:r>
          </w:p>
          <w:p w:rsidR="00246EFA" w:rsidRPr="00131052" w:rsidRDefault="00246EFA" w:rsidP="000D1B0D">
            <w:pPr>
              <w:pStyle w:val="Default"/>
              <w:jc w:val="both"/>
            </w:pPr>
          </w:p>
        </w:tc>
      </w:tr>
      <w:tr w:rsidR="00C2035A" w:rsidRPr="00131052" w:rsidTr="00D31157">
        <w:tc>
          <w:tcPr>
            <w:tcW w:w="1183" w:type="pct"/>
            <w:shd w:val="clear" w:color="auto" w:fill="auto"/>
          </w:tcPr>
          <w:p w:rsidR="00C2035A" w:rsidRPr="00131052" w:rsidRDefault="00C2035A" w:rsidP="00D31157">
            <w:pPr>
              <w:pStyle w:val="Default"/>
              <w:rPr>
                <w:b/>
              </w:rPr>
            </w:pPr>
            <w:r w:rsidRPr="00131052">
              <w:rPr>
                <w:b/>
              </w:rPr>
              <w:t>Legal Implications:</w:t>
            </w:r>
          </w:p>
          <w:p w:rsidR="00C2035A" w:rsidRPr="00131052" w:rsidRDefault="00C2035A" w:rsidP="00D31157">
            <w:pPr>
              <w:pStyle w:val="Default"/>
              <w:rPr>
                <w:i/>
              </w:rPr>
            </w:pPr>
          </w:p>
        </w:tc>
        <w:tc>
          <w:tcPr>
            <w:tcW w:w="3817" w:type="pct"/>
            <w:shd w:val="clear" w:color="auto" w:fill="auto"/>
          </w:tcPr>
          <w:p w:rsidR="00C2035A" w:rsidRPr="00131052" w:rsidRDefault="002D147D" w:rsidP="00D31157">
            <w:pPr>
              <w:pStyle w:val="Default"/>
              <w:jc w:val="both"/>
            </w:pPr>
            <w:r>
              <w:t>None identified at this stage.</w:t>
            </w:r>
          </w:p>
          <w:p w:rsidR="00C2035A" w:rsidRPr="00131052" w:rsidRDefault="00C2035A" w:rsidP="00D31157">
            <w:pPr>
              <w:pStyle w:val="Default"/>
              <w:jc w:val="both"/>
            </w:pPr>
          </w:p>
        </w:tc>
      </w:tr>
      <w:tr w:rsidR="00473CC5" w:rsidRPr="00131052" w:rsidTr="00144ED4">
        <w:tc>
          <w:tcPr>
            <w:tcW w:w="1183" w:type="pct"/>
            <w:shd w:val="clear" w:color="auto" w:fill="auto"/>
          </w:tcPr>
          <w:p w:rsidR="00473CC5" w:rsidRPr="00131052" w:rsidRDefault="00473CC5" w:rsidP="009D4EDC">
            <w:pPr>
              <w:pStyle w:val="Default"/>
              <w:rPr>
                <w:b/>
              </w:rPr>
            </w:pPr>
            <w:r w:rsidRPr="00131052">
              <w:rPr>
                <w:b/>
              </w:rPr>
              <w:t>Quality Implications:</w:t>
            </w:r>
          </w:p>
        </w:tc>
        <w:tc>
          <w:tcPr>
            <w:tcW w:w="3817" w:type="pct"/>
            <w:shd w:val="clear" w:color="auto" w:fill="auto"/>
          </w:tcPr>
          <w:p w:rsidR="00246EFA" w:rsidRPr="00131052" w:rsidRDefault="002D147D" w:rsidP="000D1B0D">
            <w:pPr>
              <w:pStyle w:val="Default"/>
              <w:jc w:val="both"/>
            </w:pPr>
            <w:r>
              <w:t>None identified at this stage.</w:t>
            </w:r>
          </w:p>
          <w:p w:rsidR="00246EFA" w:rsidRPr="00131052" w:rsidRDefault="00246EFA" w:rsidP="000D1B0D">
            <w:pPr>
              <w:pStyle w:val="Default"/>
              <w:jc w:val="both"/>
            </w:pPr>
          </w:p>
        </w:tc>
      </w:tr>
      <w:tr w:rsidR="00473CC5" w:rsidRPr="00131052" w:rsidTr="00144ED4">
        <w:tc>
          <w:tcPr>
            <w:tcW w:w="1183" w:type="pct"/>
            <w:shd w:val="clear" w:color="auto" w:fill="auto"/>
          </w:tcPr>
          <w:p w:rsidR="00473CC5" w:rsidRPr="00131052" w:rsidRDefault="00473CC5" w:rsidP="002D147D">
            <w:pPr>
              <w:pStyle w:val="Default"/>
              <w:rPr>
                <w:i/>
              </w:rPr>
            </w:pPr>
            <w:r w:rsidRPr="00131052">
              <w:rPr>
                <w:b/>
              </w:rPr>
              <w:t>Engagement Implications:</w:t>
            </w:r>
            <w:r w:rsidRPr="00131052">
              <w:rPr>
                <w:b/>
              </w:rPr>
              <w:br/>
            </w:r>
          </w:p>
        </w:tc>
        <w:tc>
          <w:tcPr>
            <w:tcW w:w="3817" w:type="pct"/>
            <w:shd w:val="clear" w:color="auto" w:fill="auto"/>
          </w:tcPr>
          <w:p w:rsidR="00246EFA" w:rsidRPr="00131052" w:rsidRDefault="002D147D" w:rsidP="000D1B0D">
            <w:pPr>
              <w:pStyle w:val="Default"/>
              <w:jc w:val="both"/>
            </w:pPr>
            <w:r>
              <w:t>The framework will be developed and consulted upon widely post the Union Board in November 2018.</w:t>
            </w:r>
          </w:p>
          <w:p w:rsidR="00246EFA" w:rsidRPr="00131052" w:rsidRDefault="00246EFA" w:rsidP="000D1B0D">
            <w:pPr>
              <w:pStyle w:val="Default"/>
              <w:jc w:val="both"/>
            </w:pPr>
          </w:p>
        </w:tc>
      </w:tr>
      <w:tr w:rsidR="00246EFA" w:rsidRPr="00131052" w:rsidTr="00144ED4">
        <w:trPr>
          <w:trHeight w:val="86"/>
        </w:trPr>
        <w:tc>
          <w:tcPr>
            <w:tcW w:w="1183" w:type="pct"/>
            <w:shd w:val="clear" w:color="auto" w:fill="D9D9D9"/>
          </w:tcPr>
          <w:p w:rsidR="00246EFA" w:rsidRPr="00131052" w:rsidRDefault="00246EFA" w:rsidP="000D1B0D">
            <w:pPr>
              <w:pStyle w:val="Default"/>
              <w:jc w:val="both"/>
              <w:rPr>
                <w:b/>
              </w:rPr>
            </w:pPr>
          </w:p>
        </w:tc>
        <w:tc>
          <w:tcPr>
            <w:tcW w:w="3817" w:type="pct"/>
            <w:shd w:val="clear" w:color="auto" w:fill="D9D9D9"/>
          </w:tcPr>
          <w:p w:rsidR="00246EFA" w:rsidRPr="00131052" w:rsidRDefault="00246EFA" w:rsidP="000D1B0D">
            <w:pPr>
              <w:pStyle w:val="Default"/>
              <w:jc w:val="both"/>
            </w:pPr>
          </w:p>
        </w:tc>
      </w:tr>
      <w:tr w:rsidR="007E1C2F" w:rsidRPr="00131052" w:rsidTr="00144ED4">
        <w:tc>
          <w:tcPr>
            <w:tcW w:w="1183" w:type="pct"/>
            <w:shd w:val="clear" w:color="auto" w:fill="auto"/>
          </w:tcPr>
          <w:p w:rsidR="007E1C2F" w:rsidRPr="00131052" w:rsidRDefault="007E1C2F" w:rsidP="007E1C2F">
            <w:pPr>
              <w:pStyle w:val="Default"/>
              <w:rPr>
                <w:b/>
              </w:rPr>
            </w:pPr>
            <w:r w:rsidRPr="00131052">
              <w:rPr>
                <w:b/>
              </w:rPr>
              <w:t>Conflict</w:t>
            </w:r>
            <w:r w:rsidR="00006E07" w:rsidRPr="00131052">
              <w:rPr>
                <w:b/>
              </w:rPr>
              <w:t>s of Interest</w:t>
            </w:r>
            <w:r w:rsidRPr="00131052">
              <w:rPr>
                <w:b/>
              </w:rPr>
              <w:t xml:space="preserve"> </w:t>
            </w:r>
          </w:p>
          <w:p w:rsidR="007E1C2F" w:rsidRPr="00131052" w:rsidRDefault="007E1C2F" w:rsidP="007E1C2F">
            <w:pPr>
              <w:pStyle w:val="Default"/>
              <w:rPr>
                <w:i/>
              </w:rPr>
            </w:pPr>
          </w:p>
        </w:tc>
        <w:tc>
          <w:tcPr>
            <w:tcW w:w="3817" w:type="pct"/>
            <w:shd w:val="clear" w:color="auto" w:fill="auto"/>
          </w:tcPr>
          <w:p w:rsidR="00006E07" w:rsidRPr="00131052" w:rsidRDefault="00E61AF0" w:rsidP="000D1B0D">
            <w:pPr>
              <w:pStyle w:val="Default"/>
              <w:jc w:val="both"/>
              <w:rPr>
                <w:b/>
              </w:rPr>
            </w:pPr>
            <w:r w:rsidRPr="00131052">
              <w:rPr>
                <w:i/>
              </w:rPr>
              <w:t>Have all conflicts and potential conflicts of interest been appropriately declared and entered in registers which are publicly available</w:t>
            </w:r>
            <w:r w:rsidR="002D147D">
              <w:rPr>
                <w:i/>
              </w:rPr>
              <w:t>?</w:t>
            </w:r>
          </w:p>
          <w:p w:rsidR="00246EFA" w:rsidRPr="00131052" w:rsidRDefault="00F12233" w:rsidP="006C1307">
            <w:pPr>
              <w:pStyle w:val="Default"/>
              <w:tabs>
                <w:tab w:val="left" w:pos="936"/>
              </w:tabs>
              <w:jc w:val="both"/>
            </w:pPr>
            <w:sdt>
              <w:sdtPr>
                <w:id w:val="4191445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147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6C1307" w:rsidRPr="00131052">
              <w:t xml:space="preserve">  Yes            </w:t>
            </w:r>
            <w:sdt>
              <w:sdtPr>
                <w:id w:val="1133061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1307" w:rsidRPr="00131052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6C1307" w:rsidRPr="00131052">
              <w:t xml:space="preserve">  No</w:t>
            </w:r>
          </w:p>
          <w:p w:rsidR="00006E07" w:rsidRPr="00131052" w:rsidRDefault="00006E07" w:rsidP="000D1B0D">
            <w:pPr>
              <w:pStyle w:val="Default"/>
              <w:jc w:val="both"/>
            </w:pPr>
          </w:p>
          <w:p w:rsidR="00246EFA" w:rsidRPr="00131052" w:rsidRDefault="002D147D" w:rsidP="000D1B0D">
            <w:pPr>
              <w:pStyle w:val="Default"/>
              <w:jc w:val="both"/>
            </w:pPr>
            <w:r>
              <w:t>None identified at this stage.</w:t>
            </w:r>
          </w:p>
        </w:tc>
      </w:tr>
      <w:tr w:rsidR="00E402F3" w:rsidRPr="00131052" w:rsidTr="00C12F3A">
        <w:trPr>
          <w:trHeight w:val="1054"/>
        </w:trPr>
        <w:tc>
          <w:tcPr>
            <w:tcW w:w="1183" w:type="pct"/>
            <w:shd w:val="clear" w:color="auto" w:fill="auto"/>
          </w:tcPr>
          <w:p w:rsidR="00E402F3" w:rsidRPr="00131052" w:rsidRDefault="00D45509" w:rsidP="00E402F3">
            <w:pPr>
              <w:pStyle w:val="Default"/>
              <w:rPr>
                <w:b/>
              </w:rPr>
            </w:pPr>
            <w:r w:rsidRPr="00131052">
              <w:rPr>
                <w:b/>
              </w:rPr>
              <w:t xml:space="preserve">Supporting papers </w:t>
            </w:r>
          </w:p>
          <w:p w:rsidR="00E402F3" w:rsidRPr="00131052" w:rsidRDefault="00E402F3" w:rsidP="00E402F3">
            <w:pPr>
              <w:pStyle w:val="Default"/>
              <w:rPr>
                <w:b/>
              </w:rPr>
            </w:pPr>
          </w:p>
        </w:tc>
        <w:tc>
          <w:tcPr>
            <w:tcW w:w="3817" w:type="pct"/>
            <w:shd w:val="clear" w:color="auto" w:fill="auto"/>
          </w:tcPr>
          <w:p w:rsidR="00BE6E12" w:rsidRDefault="00BE6E12" w:rsidP="00DB58F7">
            <w:pPr>
              <w:pStyle w:val="Default"/>
              <w:jc w:val="both"/>
            </w:pPr>
            <w:r>
              <w:t>Presentation (attached)</w:t>
            </w:r>
          </w:p>
          <w:p w:rsidR="00E402F3" w:rsidRPr="00131052" w:rsidRDefault="00055397" w:rsidP="00DB58F7">
            <w:pPr>
              <w:pStyle w:val="Default"/>
              <w:jc w:val="both"/>
            </w:pPr>
            <w:r>
              <w:object w:dxaOrig="1537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5pt;height:49.85pt" o:ole="">
                  <v:imagedata r:id="rId10" o:title=""/>
                </v:shape>
                <o:OLEObject Type="Embed" ProgID="PowerPoint.Show.12" ShapeID="_x0000_i1025" DrawAspect="Icon" ObjectID="_1609675832" r:id="rId11"/>
              </w:object>
            </w:r>
          </w:p>
        </w:tc>
      </w:tr>
    </w:tbl>
    <w:p w:rsidR="009D4EDC" w:rsidRPr="00131052" w:rsidRDefault="009D4EDC" w:rsidP="00D3211A">
      <w:pPr>
        <w:pStyle w:val="Default"/>
        <w:jc w:val="both"/>
      </w:pPr>
    </w:p>
    <w:p w:rsidR="00893409" w:rsidRDefault="00893409" w:rsidP="00D3211A">
      <w:pPr>
        <w:pStyle w:val="Default"/>
        <w:jc w:val="both"/>
        <w:rPr>
          <w:rFonts w:ascii="Calibri" w:hAnsi="Calibri" w:cs="Calibri"/>
          <w:sz w:val="20"/>
          <w:szCs w:val="20"/>
        </w:rPr>
      </w:pPr>
    </w:p>
    <w:sectPr w:rsidR="00893409" w:rsidSect="00144ED4">
      <w:headerReference w:type="default" r:id="rId12"/>
      <w:footerReference w:type="default" r:id="rId13"/>
      <w:pgSz w:w="11900" w:h="16840"/>
      <w:pgMar w:top="567" w:right="567" w:bottom="567" w:left="567" w:header="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36B" w:rsidRDefault="00A2536B" w:rsidP="00E1284E">
      <w:r>
        <w:separator/>
      </w:r>
    </w:p>
  </w:endnote>
  <w:endnote w:type="continuationSeparator" w:id="0">
    <w:p w:rsidR="00A2536B" w:rsidRDefault="00A2536B" w:rsidP="00E12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19C" w:rsidRDefault="0028419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F12233">
      <w:rPr>
        <w:noProof/>
      </w:rPr>
      <w:t>1</w:t>
    </w:r>
    <w:r>
      <w:rPr>
        <w:noProof/>
      </w:rPr>
      <w:fldChar w:fldCharType="end"/>
    </w:r>
  </w:p>
  <w:p w:rsidR="0028419C" w:rsidRDefault="002841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36B" w:rsidRDefault="00A2536B" w:rsidP="00E1284E">
      <w:r>
        <w:separator/>
      </w:r>
    </w:p>
  </w:footnote>
  <w:footnote w:type="continuationSeparator" w:id="0">
    <w:p w:rsidR="00A2536B" w:rsidRDefault="00A2536B" w:rsidP="00E128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409" w:rsidRDefault="001D2409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00A828D" wp14:editId="4E3F2135">
              <wp:simplePos x="0" y="0"/>
              <wp:positionH relativeFrom="page">
                <wp:posOffset>6988810</wp:posOffset>
              </wp:positionH>
              <wp:positionV relativeFrom="page">
                <wp:posOffset>8150225</wp:posOffset>
              </wp:positionV>
              <wp:extent cx="519430" cy="2183130"/>
              <wp:effectExtent l="0" t="0" r="0" b="0"/>
              <wp:wrapNone/>
              <wp:docPr id="57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9430" cy="2183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3409" w:rsidRPr="00893409" w:rsidRDefault="00893409">
                          <w:pPr>
                            <w:pStyle w:val="Footer"/>
                            <w:rPr>
                              <w:rFonts w:eastAsia="Times New Roman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0A828D" id="Rectangle 3" o:spid="_x0000_s1029" style="position:absolute;margin-left:550.3pt;margin-top:641.75pt;width:40.9pt;height:171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" o:allowincell="f" filled="f" stroked="f">
              <v:textbox style="layout-flow:vertical;mso-layout-flow-alt:bottom-to-top;mso-fit-shape-to-text:t">
                <w:txbxContent>
                  <w:p w:rsidR="00893409" w:rsidRPr="00893409" w:rsidRDefault="00893409">
                    <w:pPr>
                      <w:pStyle w:val="Footer"/>
                      <w:rPr>
                        <w:rFonts w:eastAsia="Times New Roman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07813"/>
    <w:multiLevelType w:val="hybridMultilevel"/>
    <w:tmpl w:val="7B145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D207B"/>
    <w:multiLevelType w:val="hybridMultilevel"/>
    <w:tmpl w:val="A0F2DE5C"/>
    <w:lvl w:ilvl="0" w:tplc="945282FC">
      <w:start w:val="1"/>
      <w:numFmt w:val="decimal"/>
      <w:lvlText w:val="%1."/>
      <w:lvlJc w:val="left"/>
      <w:pPr>
        <w:ind w:left="360" w:hanging="360"/>
      </w:pPr>
      <w:rPr>
        <w:rFonts w:cs="Calibri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6B25E4"/>
    <w:multiLevelType w:val="hybridMultilevel"/>
    <w:tmpl w:val="538EE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874D94"/>
    <w:multiLevelType w:val="hybridMultilevel"/>
    <w:tmpl w:val="A2506BB6"/>
    <w:lvl w:ilvl="0" w:tplc="FC04B498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62788B"/>
    <w:multiLevelType w:val="hybridMultilevel"/>
    <w:tmpl w:val="59A457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546C"/>
    <w:rsid w:val="00005BBC"/>
    <w:rsid w:val="00006E07"/>
    <w:rsid w:val="00034CF6"/>
    <w:rsid w:val="000350E4"/>
    <w:rsid w:val="00046B77"/>
    <w:rsid w:val="00055397"/>
    <w:rsid w:val="0009052F"/>
    <w:rsid w:val="00090A5B"/>
    <w:rsid w:val="00096E41"/>
    <w:rsid w:val="00097793"/>
    <w:rsid w:val="000A554D"/>
    <w:rsid w:val="000A7EB7"/>
    <w:rsid w:val="000C4D3C"/>
    <w:rsid w:val="000C70E4"/>
    <w:rsid w:val="000D1426"/>
    <w:rsid w:val="000D1B0D"/>
    <w:rsid w:val="00107535"/>
    <w:rsid w:val="001139C9"/>
    <w:rsid w:val="00131052"/>
    <w:rsid w:val="00136056"/>
    <w:rsid w:val="00136B75"/>
    <w:rsid w:val="00144ED4"/>
    <w:rsid w:val="001556E0"/>
    <w:rsid w:val="00160986"/>
    <w:rsid w:val="0016479A"/>
    <w:rsid w:val="001D2409"/>
    <w:rsid w:val="002044CF"/>
    <w:rsid w:val="002054A0"/>
    <w:rsid w:val="00236BD5"/>
    <w:rsid w:val="00246A4E"/>
    <w:rsid w:val="00246EFA"/>
    <w:rsid w:val="0028419C"/>
    <w:rsid w:val="002D147D"/>
    <w:rsid w:val="002F38A7"/>
    <w:rsid w:val="00306A1B"/>
    <w:rsid w:val="00374C88"/>
    <w:rsid w:val="003C13AE"/>
    <w:rsid w:val="003D7845"/>
    <w:rsid w:val="003E4818"/>
    <w:rsid w:val="00453E4B"/>
    <w:rsid w:val="00462732"/>
    <w:rsid w:val="00473565"/>
    <w:rsid w:val="00473CC5"/>
    <w:rsid w:val="004A090D"/>
    <w:rsid w:val="004E32B5"/>
    <w:rsid w:val="004F5317"/>
    <w:rsid w:val="004F6116"/>
    <w:rsid w:val="005310F1"/>
    <w:rsid w:val="0054308A"/>
    <w:rsid w:val="005A0D0A"/>
    <w:rsid w:val="005A4EC5"/>
    <w:rsid w:val="005A53D1"/>
    <w:rsid w:val="005B0C13"/>
    <w:rsid w:val="005E31F5"/>
    <w:rsid w:val="006006E6"/>
    <w:rsid w:val="006330C7"/>
    <w:rsid w:val="00663808"/>
    <w:rsid w:val="00697B0F"/>
    <w:rsid w:val="006A23CE"/>
    <w:rsid w:val="006C1307"/>
    <w:rsid w:val="006C4735"/>
    <w:rsid w:val="006F3A4E"/>
    <w:rsid w:val="00703268"/>
    <w:rsid w:val="0071072D"/>
    <w:rsid w:val="00734128"/>
    <w:rsid w:val="007405E7"/>
    <w:rsid w:val="00755446"/>
    <w:rsid w:val="007663C8"/>
    <w:rsid w:val="00793F90"/>
    <w:rsid w:val="007C526F"/>
    <w:rsid w:val="007D1C13"/>
    <w:rsid w:val="007E1C2F"/>
    <w:rsid w:val="007E2A23"/>
    <w:rsid w:val="007E586A"/>
    <w:rsid w:val="008044FD"/>
    <w:rsid w:val="008336DE"/>
    <w:rsid w:val="00846301"/>
    <w:rsid w:val="00876931"/>
    <w:rsid w:val="00893409"/>
    <w:rsid w:val="008C5A15"/>
    <w:rsid w:val="00901CC0"/>
    <w:rsid w:val="00911F40"/>
    <w:rsid w:val="009169E9"/>
    <w:rsid w:val="009245B1"/>
    <w:rsid w:val="0092546C"/>
    <w:rsid w:val="009574AC"/>
    <w:rsid w:val="0098436E"/>
    <w:rsid w:val="00991A1C"/>
    <w:rsid w:val="00995A9E"/>
    <w:rsid w:val="009D39DE"/>
    <w:rsid w:val="009D4EDC"/>
    <w:rsid w:val="009E45D2"/>
    <w:rsid w:val="00A0148B"/>
    <w:rsid w:val="00A218A3"/>
    <w:rsid w:val="00A2536B"/>
    <w:rsid w:val="00A34173"/>
    <w:rsid w:val="00A66D55"/>
    <w:rsid w:val="00A66DDB"/>
    <w:rsid w:val="00A764CD"/>
    <w:rsid w:val="00A9358C"/>
    <w:rsid w:val="00A977E0"/>
    <w:rsid w:val="00AB645B"/>
    <w:rsid w:val="00AF4A4F"/>
    <w:rsid w:val="00B24425"/>
    <w:rsid w:val="00B52C00"/>
    <w:rsid w:val="00B613AA"/>
    <w:rsid w:val="00B62F45"/>
    <w:rsid w:val="00B658DC"/>
    <w:rsid w:val="00B7058E"/>
    <w:rsid w:val="00B7662E"/>
    <w:rsid w:val="00B76E57"/>
    <w:rsid w:val="00B96B78"/>
    <w:rsid w:val="00B971B9"/>
    <w:rsid w:val="00BB0439"/>
    <w:rsid w:val="00BB40A8"/>
    <w:rsid w:val="00BE2870"/>
    <w:rsid w:val="00BE53CE"/>
    <w:rsid w:val="00BE6E12"/>
    <w:rsid w:val="00BE727A"/>
    <w:rsid w:val="00BE7CCE"/>
    <w:rsid w:val="00C12F3A"/>
    <w:rsid w:val="00C2035A"/>
    <w:rsid w:val="00C41576"/>
    <w:rsid w:val="00C450D4"/>
    <w:rsid w:val="00C52984"/>
    <w:rsid w:val="00C64AF0"/>
    <w:rsid w:val="00C81EF3"/>
    <w:rsid w:val="00CA348E"/>
    <w:rsid w:val="00CA4E8E"/>
    <w:rsid w:val="00CB1860"/>
    <w:rsid w:val="00CC2C55"/>
    <w:rsid w:val="00CF20A6"/>
    <w:rsid w:val="00CF347F"/>
    <w:rsid w:val="00CF395E"/>
    <w:rsid w:val="00D00012"/>
    <w:rsid w:val="00D31DC7"/>
    <w:rsid w:val="00D3211A"/>
    <w:rsid w:val="00D45509"/>
    <w:rsid w:val="00D7667F"/>
    <w:rsid w:val="00DB16C5"/>
    <w:rsid w:val="00DB37E5"/>
    <w:rsid w:val="00DB58F7"/>
    <w:rsid w:val="00DD2DA1"/>
    <w:rsid w:val="00DE0BED"/>
    <w:rsid w:val="00DE185E"/>
    <w:rsid w:val="00DE23B3"/>
    <w:rsid w:val="00DE5F43"/>
    <w:rsid w:val="00E1284E"/>
    <w:rsid w:val="00E26D6F"/>
    <w:rsid w:val="00E402F3"/>
    <w:rsid w:val="00E52FDA"/>
    <w:rsid w:val="00E61AF0"/>
    <w:rsid w:val="00E72942"/>
    <w:rsid w:val="00E72F52"/>
    <w:rsid w:val="00E73B61"/>
    <w:rsid w:val="00E76606"/>
    <w:rsid w:val="00E86651"/>
    <w:rsid w:val="00E97542"/>
    <w:rsid w:val="00EA4E01"/>
    <w:rsid w:val="00EB5CE1"/>
    <w:rsid w:val="00EB634A"/>
    <w:rsid w:val="00F12233"/>
    <w:rsid w:val="00F300A1"/>
    <w:rsid w:val="00F54DEB"/>
    <w:rsid w:val="00F66AB7"/>
    <w:rsid w:val="00F97DC2"/>
    <w:rsid w:val="00FB44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docId w15:val="{C44488DD-6DAC-4795-8E26-86FB11D5E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6651"/>
    <w:rPr>
      <w:rFonts w:ascii="Times New Roman" w:eastAsia="Times New Roman" w:hAnsi="Times New Roman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link w:val="MediumGrid2Char"/>
    <w:qFormat/>
    <w:rsid w:val="0092546C"/>
    <w:rPr>
      <w:sz w:val="24"/>
      <w:szCs w:val="24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E1284E"/>
    <w:pPr>
      <w:tabs>
        <w:tab w:val="center" w:pos="4320"/>
        <w:tab w:val="right" w:pos="8640"/>
      </w:tabs>
    </w:pPr>
    <w:rPr>
      <w:rFonts w:ascii="Cambria" w:eastAsia="MS Mincho" w:hAnsi="Cambria"/>
      <w:szCs w:val="24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E1284E"/>
  </w:style>
  <w:style w:type="paragraph" w:styleId="Footer">
    <w:name w:val="footer"/>
    <w:basedOn w:val="Normal"/>
    <w:link w:val="FooterChar"/>
    <w:uiPriority w:val="99"/>
    <w:unhideWhenUsed/>
    <w:rsid w:val="00E1284E"/>
    <w:pPr>
      <w:tabs>
        <w:tab w:val="center" w:pos="4320"/>
        <w:tab w:val="right" w:pos="8640"/>
      </w:tabs>
    </w:pPr>
    <w:rPr>
      <w:rFonts w:ascii="Cambria" w:eastAsia="MS Mincho" w:hAnsi="Cambria"/>
      <w:szCs w:val="24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E1284E"/>
  </w:style>
  <w:style w:type="character" w:customStyle="1" w:styleId="MediumGrid2Char">
    <w:name w:val="Medium Grid 2 Char"/>
    <w:link w:val="MediumGrid21"/>
    <w:rsid w:val="00E1284E"/>
    <w:rPr>
      <w:sz w:val="24"/>
      <w:szCs w:val="24"/>
      <w:lang w:val="en-US" w:eastAsia="ja-JP" w:bidi="ar-SA"/>
    </w:rPr>
  </w:style>
  <w:style w:type="character" w:styleId="Hyperlink">
    <w:name w:val="Hyperlink"/>
    <w:uiPriority w:val="99"/>
    <w:unhideWhenUsed/>
    <w:rsid w:val="000C4D3C"/>
    <w:rPr>
      <w:color w:val="0000FF"/>
      <w:u w:val="single"/>
    </w:rPr>
  </w:style>
  <w:style w:type="paragraph" w:customStyle="1" w:styleId="Default">
    <w:name w:val="Default"/>
    <w:rsid w:val="00D3211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BE2870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E287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7C52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02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2F3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.ppt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BB0D92-AF91-4232-BE5C-CBE32A0AF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2262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ERY</Company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Jablonski</dc:creator>
  <cp:lastModifiedBy>Helen Askham (CCG)</cp:lastModifiedBy>
  <cp:revision>2</cp:revision>
  <cp:lastPrinted>2015-02-05T14:14:00Z</cp:lastPrinted>
  <dcterms:created xsi:type="dcterms:W3CDTF">2019-01-22T15:24:00Z</dcterms:created>
  <dcterms:modified xsi:type="dcterms:W3CDTF">2019-01-22T15:24:00Z</dcterms:modified>
</cp:coreProperties>
</file>