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7E6712">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7E6712">
                        <w:rPr>
                          <w:rFonts w:ascii="Calibri" w:hAnsi="Calibri"/>
                          <w:b/>
                          <w:sz w:val="22"/>
                          <w:szCs w:val="22"/>
                        </w:rPr>
                        <w:t xml:space="preserve"> 05</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393949">
                              <w:rPr>
                                <w:rFonts w:ascii="Calibri" w:hAnsi="Calibri"/>
                                <w:sz w:val="22"/>
                                <w:szCs w:val="22"/>
                              </w:rPr>
                              <w:t xml:space="preserve"> Union Board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393949">
                              <w:rPr>
                                <w:rFonts w:ascii="Calibri" w:hAnsi="Calibri"/>
                                <w:sz w:val="22"/>
                                <w:szCs w:val="22"/>
                              </w:rPr>
                              <w:t xml:space="preserve"> Monday 28</w:t>
                            </w:r>
                            <w:r w:rsidR="00393949" w:rsidRPr="00393949">
                              <w:rPr>
                                <w:rFonts w:ascii="Calibri" w:hAnsi="Calibri"/>
                                <w:sz w:val="22"/>
                                <w:szCs w:val="22"/>
                                <w:vertAlign w:val="superscript"/>
                              </w:rPr>
                              <w:t>th</w:t>
                            </w:r>
                            <w:r w:rsidR="00393949">
                              <w:rPr>
                                <w:rFonts w:ascii="Calibri" w:hAnsi="Calibri"/>
                                <w:sz w:val="22"/>
                                <w:szCs w:val="22"/>
                              </w:rPr>
                              <w:t xml:space="preserve"> January 2019</w:t>
                            </w:r>
                          </w:p>
                          <w:p w:rsidR="00136B75" w:rsidRPr="000D1B0D" w:rsidRDefault="00136B75">
                            <w:pPr>
                              <w:rPr>
                                <w:rFonts w:ascii="Calibri" w:hAnsi="Calibri"/>
                                <w:sz w:val="22"/>
                                <w:szCs w:val="22"/>
                              </w:rPr>
                            </w:pPr>
                            <w:bookmarkStart w:id="0" w:name="_GoBack"/>
                            <w:bookmarkEnd w:id="0"/>
                          </w:p>
                          <w:p w:rsidR="00136B75" w:rsidRPr="000D1B0D" w:rsidRDefault="00136B75">
                            <w:pPr>
                              <w:rPr>
                                <w:rFonts w:ascii="Calibri" w:hAnsi="Calibri"/>
                                <w:sz w:val="22"/>
                                <w:szCs w:val="22"/>
                              </w:rPr>
                            </w:pPr>
                            <w:r w:rsidRPr="000D1B0D">
                              <w:rPr>
                                <w:rFonts w:ascii="Calibri" w:hAnsi="Calibri"/>
                                <w:sz w:val="22"/>
                                <w:szCs w:val="22"/>
                              </w:rPr>
                              <w:t>Subject:</w:t>
                            </w:r>
                            <w:r w:rsidR="00393949">
                              <w:rPr>
                                <w:rFonts w:ascii="Calibri" w:hAnsi="Calibri"/>
                                <w:sz w:val="22"/>
                                <w:szCs w:val="22"/>
                              </w:rPr>
                              <w:t xml:space="preserve"> Adult services review - update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93949">
                              <w:rPr>
                                <w:rFonts w:ascii="Calibri" w:hAnsi="Calibri"/>
                                <w:sz w:val="22"/>
                                <w:szCs w:val="22"/>
                              </w:rPr>
                              <w:t xml:space="preserve"> Helen Kenyon on behalf of Bev Compton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393949">
                        <w:rPr>
                          <w:rFonts w:ascii="Calibri" w:hAnsi="Calibri"/>
                          <w:sz w:val="22"/>
                          <w:szCs w:val="22"/>
                        </w:rPr>
                        <w:t xml:space="preserve"> Union Board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393949">
                        <w:rPr>
                          <w:rFonts w:ascii="Calibri" w:hAnsi="Calibri"/>
                          <w:sz w:val="22"/>
                          <w:szCs w:val="22"/>
                        </w:rPr>
                        <w:t xml:space="preserve"> Monday 28</w:t>
                      </w:r>
                      <w:r w:rsidR="00393949" w:rsidRPr="00393949">
                        <w:rPr>
                          <w:rFonts w:ascii="Calibri" w:hAnsi="Calibri"/>
                          <w:sz w:val="22"/>
                          <w:szCs w:val="22"/>
                          <w:vertAlign w:val="superscript"/>
                        </w:rPr>
                        <w:t>th</w:t>
                      </w:r>
                      <w:r w:rsidR="00393949">
                        <w:rPr>
                          <w:rFonts w:ascii="Calibri" w:hAnsi="Calibri"/>
                          <w:sz w:val="22"/>
                          <w:szCs w:val="22"/>
                        </w:rPr>
                        <w:t xml:space="preserve"> January 2019</w:t>
                      </w:r>
                    </w:p>
                    <w:p w:rsidR="00136B75" w:rsidRPr="000D1B0D" w:rsidRDefault="00136B75">
                      <w:pPr>
                        <w:rPr>
                          <w:rFonts w:ascii="Calibri" w:hAnsi="Calibri"/>
                          <w:sz w:val="22"/>
                          <w:szCs w:val="22"/>
                        </w:rPr>
                      </w:pPr>
                      <w:bookmarkStart w:id="1" w:name="_GoBack"/>
                      <w:bookmarkEnd w:id="1"/>
                    </w:p>
                    <w:p w:rsidR="00136B75" w:rsidRPr="000D1B0D" w:rsidRDefault="00136B75">
                      <w:pPr>
                        <w:rPr>
                          <w:rFonts w:ascii="Calibri" w:hAnsi="Calibri"/>
                          <w:sz w:val="22"/>
                          <w:szCs w:val="22"/>
                        </w:rPr>
                      </w:pPr>
                      <w:r w:rsidRPr="000D1B0D">
                        <w:rPr>
                          <w:rFonts w:ascii="Calibri" w:hAnsi="Calibri"/>
                          <w:sz w:val="22"/>
                          <w:szCs w:val="22"/>
                        </w:rPr>
                        <w:t>Subject:</w:t>
                      </w:r>
                      <w:r w:rsidR="00393949">
                        <w:rPr>
                          <w:rFonts w:ascii="Calibri" w:hAnsi="Calibri"/>
                          <w:sz w:val="22"/>
                          <w:szCs w:val="22"/>
                        </w:rPr>
                        <w:t xml:space="preserve"> Adult services review - update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393949">
                        <w:rPr>
                          <w:rFonts w:ascii="Calibri" w:hAnsi="Calibri"/>
                          <w:sz w:val="22"/>
                          <w:szCs w:val="22"/>
                        </w:rPr>
                        <w:t xml:space="preserve"> Helen Kenyon on behalf of Bev Compton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93949">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93949">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42ECE">
            <w:pPr>
              <w:pStyle w:val="NoSpacing"/>
              <w:rPr>
                <w:rFonts w:cs="Calibri"/>
                <w:b/>
                <w:sz w:val="20"/>
                <w:szCs w:val="20"/>
              </w:rPr>
            </w:pPr>
          </w:p>
        </w:tc>
        <w:tc>
          <w:tcPr>
            <w:tcW w:w="3817" w:type="pct"/>
            <w:shd w:val="clear" w:color="auto" w:fill="auto"/>
          </w:tcPr>
          <w:p w:rsidR="00E76606" w:rsidRPr="000D1B0D" w:rsidRDefault="00E76606" w:rsidP="000D1B0D">
            <w:pPr>
              <w:pStyle w:val="Default"/>
              <w:jc w:val="both"/>
              <w:rPr>
                <w:rFonts w:ascii="Calibri" w:hAnsi="Calibri" w:cs="Calibri"/>
                <w:sz w:val="20"/>
                <w:szCs w:val="20"/>
              </w:rPr>
            </w:pPr>
          </w:p>
          <w:p w:rsidR="00E76606" w:rsidRPr="000D1B0D" w:rsidRDefault="00393949" w:rsidP="000D1B0D">
            <w:pPr>
              <w:pStyle w:val="Default"/>
              <w:jc w:val="both"/>
              <w:rPr>
                <w:rFonts w:ascii="Calibri" w:hAnsi="Calibri" w:cs="Calibri"/>
                <w:sz w:val="20"/>
                <w:szCs w:val="20"/>
              </w:rPr>
            </w:pPr>
            <w:r>
              <w:rPr>
                <w:rFonts w:ascii="Calibri" w:hAnsi="Calibri" w:cs="Calibri"/>
                <w:sz w:val="20"/>
                <w:szCs w:val="20"/>
              </w:rPr>
              <w:t>To update the board on the conclusions of the adult review and to outline the next steps and implications for the Union</w:t>
            </w:r>
          </w:p>
          <w:p w:rsidR="00E76606" w:rsidRDefault="00E76606"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p w:rsidR="00E76606" w:rsidRDefault="00E76606"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p w:rsidR="00E76606" w:rsidRDefault="00E76606" w:rsidP="000D1B0D">
            <w:pPr>
              <w:pStyle w:val="Default"/>
              <w:jc w:val="both"/>
              <w:rPr>
                <w:rFonts w:ascii="Calibri" w:hAnsi="Calibri" w:cs="Calibri"/>
                <w:sz w:val="20"/>
                <w:szCs w:val="20"/>
              </w:rPr>
            </w:pP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p w:rsidR="009D4EDC" w:rsidRDefault="00A32A00" w:rsidP="00A32A00">
            <w:pPr>
              <w:pStyle w:val="Default"/>
              <w:numPr>
                <w:ilvl w:val="0"/>
                <w:numId w:val="17"/>
              </w:numPr>
              <w:jc w:val="both"/>
              <w:rPr>
                <w:rFonts w:ascii="Calibri" w:hAnsi="Calibri" w:cs="Calibri"/>
                <w:sz w:val="20"/>
                <w:szCs w:val="20"/>
              </w:rPr>
            </w:pPr>
            <w:r>
              <w:rPr>
                <w:rFonts w:ascii="Calibri" w:hAnsi="Calibri" w:cs="Calibri"/>
                <w:sz w:val="20"/>
                <w:szCs w:val="20"/>
              </w:rPr>
              <w:t>Members are recommended to note the findings from the adult services review and discuss the implications for the union</w:t>
            </w:r>
          </w:p>
          <w:p w:rsidR="00A32A00" w:rsidRDefault="00A32A00" w:rsidP="00A32A00">
            <w:pPr>
              <w:pStyle w:val="Default"/>
              <w:numPr>
                <w:ilvl w:val="0"/>
                <w:numId w:val="17"/>
              </w:numPr>
              <w:jc w:val="both"/>
              <w:rPr>
                <w:rFonts w:ascii="Calibri" w:hAnsi="Calibri" w:cs="Calibri"/>
                <w:sz w:val="20"/>
                <w:szCs w:val="20"/>
              </w:rPr>
            </w:pPr>
            <w:r>
              <w:rPr>
                <w:rFonts w:ascii="Calibri" w:hAnsi="Calibri" w:cs="Calibri"/>
                <w:sz w:val="20"/>
                <w:szCs w:val="20"/>
              </w:rPr>
              <w:t>Members are invited to discuss the vision for adult services and to make comments and changes as appropriate</w:t>
            </w:r>
            <w:r w:rsidR="00955D62">
              <w:rPr>
                <w:rFonts w:ascii="Calibri" w:hAnsi="Calibri" w:cs="Calibri"/>
                <w:sz w:val="20"/>
                <w:szCs w:val="20"/>
              </w:rPr>
              <w:t xml:space="preserve"> to the vision statement; this will be developed further following consultation with stakeholders and residents</w:t>
            </w:r>
          </w:p>
          <w:p w:rsidR="00955D62" w:rsidRDefault="00955D62" w:rsidP="00A32A00">
            <w:pPr>
              <w:pStyle w:val="Default"/>
              <w:numPr>
                <w:ilvl w:val="0"/>
                <w:numId w:val="17"/>
              </w:numPr>
              <w:jc w:val="both"/>
              <w:rPr>
                <w:rFonts w:ascii="Calibri" w:hAnsi="Calibri" w:cs="Calibri"/>
                <w:sz w:val="20"/>
                <w:szCs w:val="20"/>
              </w:rPr>
            </w:pPr>
            <w:r>
              <w:rPr>
                <w:rFonts w:ascii="Calibri" w:hAnsi="Calibri" w:cs="Calibri"/>
                <w:sz w:val="20"/>
                <w:szCs w:val="20"/>
              </w:rPr>
              <w:t xml:space="preserve">The joint commissioning plan, which is currently in development, should include a set of user - focused commissioning principles which take note of the issues raised in the adult review </w:t>
            </w:r>
          </w:p>
          <w:p w:rsidR="00955D62" w:rsidRPr="000D1B0D" w:rsidRDefault="00955D62" w:rsidP="00A32A00">
            <w:pPr>
              <w:pStyle w:val="Default"/>
              <w:numPr>
                <w:ilvl w:val="0"/>
                <w:numId w:val="17"/>
              </w:numPr>
              <w:jc w:val="both"/>
              <w:rPr>
                <w:rFonts w:ascii="Calibri" w:hAnsi="Calibri" w:cs="Calibri"/>
                <w:sz w:val="20"/>
                <w:szCs w:val="20"/>
              </w:rPr>
            </w:pPr>
            <w:r>
              <w:rPr>
                <w:rFonts w:ascii="Calibri" w:hAnsi="Calibri" w:cs="Calibri"/>
                <w:sz w:val="20"/>
                <w:szCs w:val="20"/>
              </w:rPr>
              <w:t>That the review report is shared widely and an action plan be developed in collaboration with partners across the health and care system.</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144ED4" w:rsidRDefault="00393949" w:rsidP="000D1B0D">
            <w:pPr>
              <w:pStyle w:val="Default"/>
              <w:jc w:val="both"/>
              <w:rPr>
                <w:rFonts w:ascii="Calibri" w:hAnsi="Calibri" w:cs="Calibri"/>
                <w:sz w:val="20"/>
                <w:szCs w:val="20"/>
              </w:rPr>
            </w:pPr>
            <w:r>
              <w:rPr>
                <w:rFonts w:ascii="Calibri" w:hAnsi="Calibri" w:cs="Calibri"/>
                <w:sz w:val="20"/>
                <w:szCs w:val="20"/>
              </w:rPr>
              <w:t>The adult services review was commissioned via the union and as such oversight is via the union leadership team and new board arrangements</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46EFA" w:rsidRDefault="00393949" w:rsidP="000D1B0D">
            <w:pPr>
              <w:pStyle w:val="Default"/>
              <w:jc w:val="both"/>
              <w:rPr>
                <w:rFonts w:ascii="Calibri" w:hAnsi="Calibri" w:cs="Calibri"/>
                <w:sz w:val="20"/>
                <w:szCs w:val="20"/>
              </w:rPr>
            </w:pPr>
            <w:r>
              <w:rPr>
                <w:rFonts w:ascii="Calibri" w:hAnsi="Calibri" w:cs="Calibri"/>
                <w:sz w:val="20"/>
                <w:szCs w:val="20"/>
              </w:rPr>
              <w:t xml:space="preserve">A project governance framework </w:t>
            </w:r>
            <w:proofErr w:type="gramStart"/>
            <w:r>
              <w:rPr>
                <w:rFonts w:ascii="Calibri" w:hAnsi="Calibri" w:cs="Calibri"/>
                <w:sz w:val="20"/>
                <w:szCs w:val="20"/>
              </w:rPr>
              <w:t>was</w:t>
            </w:r>
            <w:r w:rsidR="00E42ECE">
              <w:rPr>
                <w:rFonts w:ascii="Calibri" w:hAnsi="Calibri" w:cs="Calibri"/>
                <w:sz w:val="20"/>
                <w:szCs w:val="20"/>
              </w:rPr>
              <w:t xml:space="preserve"> </w:t>
            </w:r>
            <w:r>
              <w:rPr>
                <w:rFonts w:ascii="Calibri" w:hAnsi="Calibri" w:cs="Calibri"/>
                <w:sz w:val="20"/>
                <w:szCs w:val="20"/>
              </w:rPr>
              <w:t>put</w:t>
            </w:r>
            <w:proofErr w:type="gramEnd"/>
            <w:r>
              <w:rPr>
                <w:rFonts w:ascii="Calibri" w:hAnsi="Calibri" w:cs="Calibri"/>
                <w:sz w:val="20"/>
                <w:szCs w:val="20"/>
              </w:rPr>
              <w:t xml:space="preserve"> in place to steer and manage the review. Risk management was</w:t>
            </w:r>
            <w:r w:rsidR="00ED4A11">
              <w:rPr>
                <w:rFonts w:ascii="Calibri" w:hAnsi="Calibri" w:cs="Calibri"/>
                <w:sz w:val="20"/>
                <w:szCs w:val="20"/>
              </w:rPr>
              <w:t xml:space="preserve"> built into the project approach throughout the review.</w:t>
            </w:r>
          </w:p>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054A0" w:rsidRPr="000D1B0D" w:rsidRDefault="00ED4A11" w:rsidP="000D1B0D">
            <w:pPr>
              <w:pStyle w:val="Default"/>
              <w:jc w:val="both"/>
              <w:rPr>
                <w:rFonts w:ascii="Calibri" w:hAnsi="Calibri" w:cs="Calibri"/>
                <w:sz w:val="20"/>
                <w:szCs w:val="20"/>
              </w:rPr>
            </w:pPr>
            <w:r>
              <w:rPr>
                <w:rFonts w:ascii="Calibri" w:hAnsi="Calibri" w:cs="Calibri"/>
                <w:sz w:val="20"/>
                <w:szCs w:val="20"/>
              </w:rPr>
              <w:t>N/A</w:t>
            </w: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E73B61" w:rsidRDefault="00E73B61" w:rsidP="00AB645B">
            <w:pPr>
              <w:pStyle w:val="Default"/>
              <w:jc w:val="right"/>
              <w:rPr>
                <w:rFonts w:ascii="Calibri" w:hAnsi="Calibri" w:cs="Calibri"/>
                <w:sz w:val="20"/>
                <w:szCs w:val="20"/>
              </w:rPr>
            </w:pPr>
          </w:p>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ED4A11">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Pr="000D1B0D" w:rsidRDefault="00ED4A11" w:rsidP="00ED4A11">
            <w:pPr>
              <w:pStyle w:val="Default"/>
              <w:jc w:val="both"/>
              <w:rPr>
                <w:rFonts w:ascii="Calibri" w:hAnsi="Calibri" w:cs="Calibri"/>
                <w:sz w:val="20"/>
                <w:szCs w:val="20"/>
              </w:rPr>
            </w:pPr>
            <w:r>
              <w:rPr>
                <w:rFonts w:ascii="Calibri" w:hAnsi="Calibri" w:cs="Calibri"/>
                <w:sz w:val="20"/>
                <w:szCs w:val="20"/>
              </w:rPr>
              <w:t>The adult services review was commissioned to examine how the union can best use its resources to support and maintain a healthy, independent adult population in North East Lincolnshire, mindful of the changing population demographics and likely increases in demand for services. The review aimed to identify areas of opportunity for improvement.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ED4A11">
                  <w:rPr>
                    <w:rFonts w:ascii="MS Gothic" w:eastAsia="MS Gothic" w:hAnsi="MS Gothic" w:cs="Calibri" w:hint="eastAsia"/>
                    <w:sz w:val="20"/>
                    <w:szCs w:val="20"/>
                  </w:rPr>
                  <w:t>☒</w:t>
                </w:r>
              </w:sdtContent>
            </w:sdt>
          </w:p>
          <w:p w:rsidR="00246EFA" w:rsidRPr="00ED4A11" w:rsidRDefault="00D42959" w:rsidP="00D42959">
            <w:pPr>
              <w:pStyle w:val="Default"/>
              <w:jc w:val="both"/>
              <w:rPr>
                <w:rFonts w:ascii="Calibri" w:hAnsi="Calibri" w:cs="Calibri"/>
                <w:strike/>
                <w:sz w:val="20"/>
                <w:szCs w:val="20"/>
              </w:rPr>
            </w:pPr>
            <w:r w:rsidRPr="00D42959">
              <w:rPr>
                <w:rFonts w:ascii="Calibri" w:hAnsi="Calibri" w:cs="Calibri"/>
                <w:sz w:val="20"/>
                <w:szCs w:val="20"/>
              </w:rPr>
              <w:t xml:space="preserve">The proposal put forwards, if agreed, would have a positive impact in terms of enabling providers to meet safe staffing targets.  </w:t>
            </w:r>
            <w:r w:rsidR="00ED4A11">
              <w:rPr>
                <w:rFonts w:ascii="Calibri" w:hAnsi="Calibri" w:cs="Calibri"/>
                <w:sz w:val="20"/>
                <w:szCs w:val="20"/>
              </w:rPr>
              <w:t xml:space="preserve">The review </w:t>
            </w:r>
            <w:proofErr w:type="gramStart"/>
            <w:r w:rsidR="00ED4A11">
              <w:rPr>
                <w:rFonts w:ascii="Calibri" w:hAnsi="Calibri" w:cs="Calibri"/>
                <w:sz w:val="20"/>
                <w:szCs w:val="20"/>
              </w:rPr>
              <w:t>is also centred</w:t>
            </w:r>
            <w:proofErr w:type="gramEnd"/>
            <w:r w:rsidR="00ED4A11">
              <w:rPr>
                <w:rFonts w:ascii="Calibri" w:hAnsi="Calibri" w:cs="Calibri"/>
                <w:sz w:val="20"/>
                <w:szCs w:val="20"/>
              </w:rPr>
              <w:t xml:space="preserve"> on improving the quality of experience for service users</w:t>
            </w:r>
            <w:r w:rsidR="00E42ECE">
              <w:rPr>
                <w:rFonts w:ascii="Calibri" w:hAnsi="Calibri" w:cs="Calibri"/>
                <w:sz w:val="20"/>
                <w:szCs w:val="20"/>
              </w:rPr>
              <w:t>.</w:t>
            </w:r>
            <w:r w:rsidR="00ED4A11">
              <w:rPr>
                <w:rFonts w:ascii="Calibri" w:hAnsi="Calibri" w:cs="Calibri"/>
                <w:sz w:val="20"/>
                <w:szCs w:val="20"/>
              </w:rPr>
              <w:t xml:space="preserve">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ED4A11" w:rsidP="00E61AF0">
            <w:pPr>
              <w:pStyle w:val="Default"/>
              <w:jc w:val="both"/>
              <w:rPr>
                <w:rFonts w:ascii="Calibri" w:hAnsi="Calibri" w:cs="Calibri"/>
                <w:sz w:val="20"/>
                <w:szCs w:val="20"/>
              </w:rPr>
            </w:pPr>
            <w:r>
              <w:rPr>
                <w:rFonts w:ascii="Calibri" w:hAnsi="Calibri" w:cs="Calibri"/>
                <w:sz w:val="20"/>
                <w:szCs w:val="20"/>
              </w:rPr>
              <w:t xml:space="preserve">The board needs to consider how the findings of the review </w:t>
            </w:r>
            <w:proofErr w:type="gramStart"/>
            <w:r>
              <w:rPr>
                <w:rFonts w:ascii="Calibri" w:hAnsi="Calibri" w:cs="Calibri"/>
                <w:sz w:val="20"/>
                <w:szCs w:val="20"/>
              </w:rPr>
              <w:t>can be integrated</w:t>
            </w:r>
            <w:proofErr w:type="gramEnd"/>
            <w:r>
              <w:rPr>
                <w:rFonts w:ascii="Calibri" w:hAnsi="Calibri" w:cs="Calibri"/>
                <w:sz w:val="20"/>
                <w:szCs w:val="20"/>
              </w:rPr>
              <w:t xml:space="preserve"> with, or modify existing delivery plans. </w:t>
            </w:r>
          </w:p>
        </w:tc>
      </w:tr>
      <w:tr w:rsidR="00473CC5" w:rsidRPr="000D1B0D" w:rsidTr="00144ED4">
        <w:tc>
          <w:tcPr>
            <w:tcW w:w="1183" w:type="pct"/>
            <w:shd w:val="clear" w:color="auto" w:fill="auto"/>
          </w:tcPr>
          <w:p w:rsidR="00473CC5" w:rsidRPr="00F300A1" w:rsidRDefault="00473CC5" w:rsidP="00E42ECE">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246EFA" w:rsidRPr="000D1B0D" w:rsidRDefault="00ED4A11" w:rsidP="000D1B0D">
            <w:pPr>
              <w:pStyle w:val="Default"/>
              <w:jc w:val="both"/>
              <w:rPr>
                <w:rFonts w:ascii="Calibri" w:hAnsi="Calibri" w:cs="Calibri"/>
                <w:sz w:val="20"/>
                <w:szCs w:val="20"/>
              </w:rPr>
            </w:pPr>
            <w:r>
              <w:rPr>
                <w:rFonts w:ascii="Calibri" w:hAnsi="Calibri" w:cs="Calibri"/>
                <w:sz w:val="20"/>
                <w:szCs w:val="20"/>
              </w:rPr>
              <w:t>Stakeholders, users and community representatives have been fully involved in all stages of the review</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7E6712"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ED4A11">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7E6712"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ED4A11">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8E7398">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7E6712"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8E7398">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8E7398">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8E7398">
            <w:pPr>
              <w:pStyle w:val="Default"/>
              <w:rPr>
                <w:rFonts w:ascii="Calibri" w:hAnsi="Calibri" w:cs="Calibri"/>
                <w:i/>
                <w:sz w:val="20"/>
                <w:szCs w:val="20"/>
              </w:rPr>
            </w:pPr>
          </w:p>
        </w:tc>
        <w:tc>
          <w:tcPr>
            <w:tcW w:w="3817" w:type="pct"/>
            <w:shd w:val="clear" w:color="auto" w:fill="auto"/>
          </w:tcPr>
          <w:p w:rsidR="00144ED4" w:rsidRDefault="007E6712"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F11856" w:rsidRDefault="00F11856" w:rsidP="000D1B0D">
            <w:pPr>
              <w:pStyle w:val="Default"/>
              <w:jc w:val="both"/>
              <w:rPr>
                <w:rFonts w:ascii="Calibri" w:hAnsi="Calibri" w:cs="Calibri"/>
                <w:sz w:val="20"/>
                <w:szCs w:val="20"/>
              </w:rPr>
            </w:pPr>
            <w:r>
              <w:rPr>
                <w:rFonts w:ascii="Calibri" w:hAnsi="Calibri" w:cs="Calibri"/>
                <w:sz w:val="20"/>
                <w:szCs w:val="20"/>
              </w:rPr>
              <w:t xml:space="preserve">Adult services review – project report and roadmap - </w:t>
            </w:r>
          </w:p>
          <w:p w:rsidR="00E402F3" w:rsidRPr="000D1B0D" w:rsidRDefault="00F11856" w:rsidP="000D1B0D">
            <w:pPr>
              <w:pStyle w:val="Default"/>
              <w:jc w:val="both"/>
              <w:rPr>
                <w:rFonts w:ascii="Calibri" w:hAnsi="Calibri" w:cs="Calibri"/>
                <w:sz w:val="20"/>
                <w:szCs w:val="20"/>
              </w:rPr>
            </w:pPr>
            <w:hyperlink r:id="rId10" w:history="1">
              <w:r w:rsidRPr="00A3297A">
                <w:rPr>
                  <w:rStyle w:val="Hyperlink"/>
                  <w:rFonts w:ascii="Calibri" w:hAnsi="Calibri" w:cs="Calibri"/>
                  <w:sz w:val="20"/>
                  <w:szCs w:val="20"/>
                </w:rPr>
                <w:t>https://docs.google.com/presentation/d/1sc_XxJ6inMs32LoJMH4STBYGUN7hR_qu73v-reRTMP4/edit?ts=5c1244ed</w:t>
              </w:r>
            </w:hyperlink>
            <w:r>
              <w:rPr>
                <w:rFonts w:ascii="Calibri" w:hAnsi="Calibri" w:cs="Calibri"/>
                <w:sz w:val="20"/>
                <w:szCs w:val="20"/>
              </w:rPr>
              <w:t xml:space="preserve"> </w:t>
            </w:r>
          </w:p>
        </w:tc>
      </w:tr>
    </w:tbl>
    <w:p w:rsidR="009D4EDC" w:rsidRDefault="009D4EDC" w:rsidP="00D3211A">
      <w:pPr>
        <w:pStyle w:val="Default"/>
        <w:jc w:val="both"/>
        <w:rPr>
          <w:rFonts w:ascii="Calibri" w:hAnsi="Calibri" w:cs="Calibri"/>
          <w:sz w:val="20"/>
          <w:szCs w:val="20"/>
        </w:rPr>
      </w:pPr>
    </w:p>
    <w:p w:rsidR="00293F12" w:rsidRPr="00293F12" w:rsidRDefault="00293F12" w:rsidP="00293F12">
      <w:pPr>
        <w:jc w:val="both"/>
        <w:rPr>
          <w:rFonts w:ascii="Arial" w:hAnsi="Arial" w:cs="Arial"/>
          <w:szCs w:val="24"/>
        </w:rPr>
      </w:pPr>
      <w:r w:rsidRPr="00293F12">
        <w:rPr>
          <w:rFonts w:ascii="Arial" w:hAnsi="Arial" w:cs="Arial"/>
          <w:szCs w:val="24"/>
        </w:rPr>
        <w:t xml:space="preserve">The adult services review commenced in July 2018 with the aim of enabling North East Lincolnshire “Union” (CCG and council) to gain a shared perspective on the problems and areas of opportunity for adult services. </w:t>
      </w:r>
      <w:proofErr w:type="spellStart"/>
      <w:r w:rsidRPr="00293F12">
        <w:rPr>
          <w:rFonts w:ascii="Arial" w:hAnsi="Arial" w:cs="Arial"/>
          <w:szCs w:val="24"/>
        </w:rPr>
        <w:t>FutureGov</w:t>
      </w:r>
      <w:proofErr w:type="spellEnd"/>
      <w:r w:rsidRPr="00293F12">
        <w:rPr>
          <w:rFonts w:ascii="Arial" w:hAnsi="Arial" w:cs="Arial"/>
          <w:szCs w:val="24"/>
        </w:rPr>
        <w:t xml:space="preserve"> conducted the review for the Union and was selected because it is a design based organisation which looks at services from a user perspective, providing recommendations as to how the council and its partners can deliver better, cheaper services that are more appropriate to the needs of our customers.</w:t>
      </w:r>
    </w:p>
    <w:p w:rsidR="00293F12" w:rsidRPr="00293F12" w:rsidRDefault="00293F12" w:rsidP="00293F12">
      <w:pPr>
        <w:jc w:val="both"/>
        <w:rPr>
          <w:rFonts w:ascii="Arial" w:hAnsi="Arial" w:cs="Arial"/>
          <w:szCs w:val="24"/>
        </w:rPr>
      </w:pPr>
    </w:p>
    <w:p w:rsidR="00293F12" w:rsidRPr="00293F12" w:rsidRDefault="00293F12" w:rsidP="00293F12">
      <w:pPr>
        <w:jc w:val="both"/>
        <w:rPr>
          <w:rFonts w:ascii="Arial" w:hAnsi="Arial" w:cs="Arial"/>
          <w:szCs w:val="24"/>
        </w:rPr>
      </w:pPr>
      <w:r w:rsidRPr="00293F12">
        <w:rPr>
          <w:rFonts w:ascii="Arial" w:hAnsi="Arial" w:cs="Arial"/>
          <w:szCs w:val="24"/>
        </w:rPr>
        <w:t xml:space="preserve">The approach looked at adult services from a user and professional perspective in four phases of activity starting by developing an understanding of the current systems and services accessed by adults in North East Lincolnshire. </w:t>
      </w:r>
    </w:p>
    <w:p w:rsidR="00293F12" w:rsidRPr="00293F12" w:rsidRDefault="00293F12" w:rsidP="00293F12">
      <w:pPr>
        <w:jc w:val="both"/>
        <w:rPr>
          <w:rFonts w:ascii="Arial" w:hAnsi="Arial" w:cs="Arial"/>
          <w:szCs w:val="24"/>
        </w:rPr>
      </w:pPr>
    </w:p>
    <w:p w:rsidR="00293F12" w:rsidRPr="00293F12" w:rsidRDefault="00293F12" w:rsidP="00293F12">
      <w:pPr>
        <w:jc w:val="both"/>
        <w:rPr>
          <w:rFonts w:ascii="Arial" w:hAnsi="Arial" w:cs="Arial"/>
          <w:szCs w:val="24"/>
        </w:rPr>
      </w:pPr>
      <w:r w:rsidRPr="00293F12">
        <w:rPr>
          <w:rFonts w:ascii="Arial" w:hAnsi="Arial" w:cs="Arial"/>
          <w:szCs w:val="24"/>
        </w:rPr>
        <w:t>The review process use</w:t>
      </w:r>
      <w:r w:rsidR="00955D62">
        <w:rPr>
          <w:rFonts w:ascii="Arial" w:hAnsi="Arial" w:cs="Arial"/>
          <w:szCs w:val="24"/>
        </w:rPr>
        <w:t>d</w:t>
      </w:r>
      <w:r w:rsidRPr="00293F12">
        <w:rPr>
          <w:rFonts w:ascii="Arial" w:hAnsi="Arial" w:cs="Arial"/>
          <w:szCs w:val="24"/>
        </w:rPr>
        <w:t xml:space="preserve"> an “agile” method, which involve</w:t>
      </w:r>
      <w:r w:rsidR="00955D62">
        <w:rPr>
          <w:rFonts w:ascii="Arial" w:hAnsi="Arial" w:cs="Arial"/>
          <w:szCs w:val="24"/>
        </w:rPr>
        <w:t>d</w:t>
      </w:r>
      <w:r w:rsidRPr="00293F12">
        <w:rPr>
          <w:rFonts w:ascii="Arial" w:hAnsi="Arial" w:cs="Arial"/>
          <w:szCs w:val="24"/>
        </w:rPr>
        <w:t xml:space="preserve"> a wide range of stakeholders meeting frequently to discuss and test the findings from the review. The work</w:t>
      </w:r>
      <w:r w:rsidR="00955D62">
        <w:rPr>
          <w:rFonts w:ascii="Arial" w:hAnsi="Arial" w:cs="Arial"/>
          <w:szCs w:val="24"/>
        </w:rPr>
        <w:t xml:space="preserve"> was</w:t>
      </w:r>
      <w:r w:rsidRPr="00293F12">
        <w:rPr>
          <w:rFonts w:ascii="Arial" w:hAnsi="Arial" w:cs="Arial"/>
          <w:szCs w:val="24"/>
        </w:rPr>
        <w:t xml:space="preserve"> planned in two-week “sprints”. This helped to ensure ownership of the review and helped to improve relationships between key stakeholders, including</w:t>
      </w:r>
      <w:r w:rsidR="00955D62">
        <w:rPr>
          <w:rFonts w:ascii="Arial" w:hAnsi="Arial" w:cs="Arial"/>
          <w:szCs w:val="24"/>
        </w:rPr>
        <w:t xml:space="preserve"> residents and service</w:t>
      </w:r>
      <w:r w:rsidRPr="00293F12">
        <w:rPr>
          <w:rFonts w:ascii="Arial" w:hAnsi="Arial" w:cs="Arial"/>
          <w:szCs w:val="24"/>
        </w:rPr>
        <w:t xml:space="preserve"> users.</w:t>
      </w:r>
    </w:p>
    <w:p w:rsidR="00293F12" w:rsidRPr="00293F12" w:rsidRDefault="00293F12" w:rsidP="00293F12">
      <w:pPr>
        <w:jc w:val="both"/>
        <w:rPr>
          <w:rFonts w:ascii="Arial" w:hAnsi="Arial" w:cs="Arial"/>
          <w:szCs w:val="24"/>
        </w:rPr>
      </w:pPr>
    </w:p>
    <w:p w:rsidR="00293F12" w:rsidRPr="00293F12" w:rsidRDefault="00293F12" w:rsidP="00293F12">
      <w:pPr>
        <w:jc w:val="both"/>
        <w:rPr>
          <w:rFonts w:ascii="Arial" w:hAnsi="Arial" w:cs="Arial"/>
          <w:szCs w:val="24"/>
        </w:rPr>
      </w:pPr>
      <w:proofErr w:type="spellStart"/>
      <w:r w:rsidRPr="00293F12">
        <w:rPr>
          <w:rFonts w:ascii="Arial" w:hAnsi="Arial" w:cs="Arial"/>
          <w:szCs w:val="24"/>
        </w:rPr>
        <w:lastRenderedPageBreak/>
        <w:t>FutureGov</w:t>
      </w:r>
      <w:proofErr w:type="spellEnd"/>
      <w:r w:rsidRPr="00293F12">
        <w:rPr>
          <w:rFonts w:ascii="Arial" w:hAnsi="Arial" w:cs="Arial"/>
          <w:szCs w:val="24"/>
        </w:rPr>
        <w:t xml:space="preserve"> mapped users’ experiences of services and this helped service providers to understand some of the problems caused by the way we design and deliver services. This means that adults are not accessing what they need as efficiently as they could be and that we are not delivering the best outcomes possible.</w:t>
      </w:r>
    </w:p>
    <w:p w:rsidR="00293F12" w:rsidRPr="00293F12" w:rsidRDefault="00293F12" w:rsidP="00293F12">
      <w:pPr>
        <w:jc w:val="both"/>
        <w:rPr>
          <w:rFonts w:ascii="Arial" w:hAnsi="Arial" w:cs="Arial"/>
          <w:szCs w:val="24"/>
        </w:rPr>
      </w:pPr>
    </w:p>
    <w:p w:rsidR="00293F12" w:rsidRPr="00293F12" w:rsidRDefault="00293F12" w:rsidP="00293F12">
      <w:pPr>
        <w:jc w:val="both"/>
        <w:rPr>
          <w:rFonts w:ascii="Arial" w:hAnsi="Arial" w:cs="Arial"/>
          <w:szCs w:val="24"/>
        </w:rPr>
      </w:pPr>
      <w:r w:rsidRPr="00293F12">
        <w:rPr>
          <w:rFonts w:ascii="Arial" w:hAnsi="Arial" w:cs="Arial"/>
          <w:szCs w:val="24"/>
        </w:rPr>
        <w:t>A final report has been prepared. Five key themes emerged from the review:</w:t>
      </w:r>
    </w:p>
    <w:p w:rsidR="00293F12" w:rsidRPr="00293F12" w:rsidRDefault="00293F12" w:rsidP="00293F12">
      <w:pPr>
        <w:jc w:val="both"/>
        <w:rPr>
          <w:rFonts w:ascii="Arial" w:hAnsi="Arial" w:cs="Arial"/>
          <w:b/>
          <w:bCs/>
          <w:szCs w:val="24"/>
          <w:lang w:val="en-US"/>
        </w:rPr>
      </w:pPr>
    </w:p>
    <w:p w:rsidR="00293F12" w:rsidRPr="00293F12" w:rsidRDefault="00293F12" w:rsidP="00293F12">
      <w:pPr>
        <w:jc w:val="both"/>
        <w:rPr>
          <w:rFonts w:ascii="Arial" w:hAnsi="Arial" w:cs="Arial"/>
          <w:szCs w:val="24"/>
        </w:rPr>
      </w:pPr>
      <w:r w:rsidRPr="00293F12">
        <w:rPr>
          <w:rFonts w:ascii="Arial" w:hAnsi="Arial" w:cs="Arial"/>
          <w:b/>
          <w:bCs/>
          <w:szCs w:val="24"/>
          <w:lang w:val="en-US"/>
        </w:rPr>
        <w:t xml:space="preserve">Vision </w:t>
      </w:r>
      <w:r w:rsidRPr="00293F12">
        <w:rPr>
          <w:rFonts w:ascii="Arial" w:hAnsi="Arial" w:cs="Arial"/>
          <w:szCs w:val="24"/>
          <w:lang w:val="en-US"/>
        </w:rPr>
        <w:t>- There’s no shared vision or outcomes for adult services</w:t>
      </w:r>
    </w:p>
    <w:p w:rsidR="00293F12" w:rsidRPr="00293F12" w:rsidRDefault="00293F12" w:rsidP="00293F12">
      <w:pPr>
        <w:jc w:val="both"/>
        <w:rPr>
          <w:rFonts w:ascii="Arial" w:hAnsi="Arial" w:cs="Arial"/>
          <w:szCs w:val="24"/>
        </w:rPr>
      </w:pPr>
      <w:r w:rsidRPr="00293F12">
        <w:rPr>
          <w:rFonts w:ascii="Arial" w:hAnsi="Arial" w:cs="Arial"/>
          <w:b/>
          <w:bCs/>
          <w:szCs w:val="24"/>
          <w:lang w:val="en-US"/>
        </w:rPr>
        <w:t>Trust</w:t>
      </w:r>
      <w:r w:rsidRPr="00293F12">
        <w:rPr>
          <w:rFonts w:ascii="Arial" w:hAnsi="Arial" w:cs="Arial"/>
          <w:szCs w:val="24"/>
          <w:lang w:val="en-US"/>
        </w:rPr>
        <w:t xml:space="preserve"> - There is tension between independent practice and system wide perspective</w:t>
      </w:r>
    </w:p>
    <w:p w:rsidR="00293F12" w:rsidRPr="00293F12" w:rsidRDefault="00293F12" w:rsidP="00293F12">
      <w:pPr>
        <w:jc w:val="both"/>
        <w:rPr>
          <w:rFonts w:ascii="Arial" w:hAnsi="Arial" w:cs="Arial"/>
          <w:szCs w:val="24"/>
        </w:rPr>
      </w:pPr>
      <w:r w:rsidRPr="00293F12">
        <w:rPr>
          <w:rFonts w:ascii="Arial" w:hAnsi="Arial" w:cs="Arial"/>
          <w:b/>
          <w:bCs/>
          <w:szCs w:val="24"/>
          <w:lang w:val="en-US"/>
        </w:rPr>
        <w:t xml:space="preserve">Integration </w:t>
      </w:r>
      <w:r w:rsidRPr="00293F12">
        <w:rPr>
          <w:rFonts w:ascii="Arial" w:hAnsi="Arial" w:cs="Arial"/>
          <w:szCs w:val="24"/>
          <w:lang w:val="en-US"/>
        </w:rPr>
        <w:t>– There is no shared view of the user</w:t>
      </w:r>
    </w:p>
    <w:p w:rsidR="00293F12" w:rsidRPr="00293F12" w:rsidRDefault="00293F12" w:rsidP="00293F12">
      <w:pPr>
        <w:jc w:val="both"/>
        <w:rPr>
          <w:rFonts w:ascii="Arial" w:hAnsi="Arial" w:cs="Arial"/>
          <w:szCs w:val="24"/>
        </w:rPr>
      </w:pPr>
      <w:r w:rsidRPr="00293F12">
        <w:rPr>
          <w:rFonts w:ascii="Arial" w:hAnsi="Arial" w:cs="Arial"/>
          <w:b/>
          <w:bCs/>
          <w:szCs w:val="24"/>
          <w:lang w:val="en-US"/>
        </w:rPr>
        <w:t>Process</w:t>
      </w:r>
      <w:r w:rsidRPr="00293F12">
        <w:rPr>
          <w:rFonts w:ascii="Arial" w:hAnsi="Arial" w:cs="Arial"/>
          <w:szCs w:val="24"/>
          <w:lang w:val="en-US"/>
        </w:rPr>
        <w:t xml:space="preserve"> - ‘The Union’ doesn’t mean people only do things once</w:t>
      </w:r>
    </w:p>
    <w:p w:rsidR="00293F12" w:rsidRPr="00293F12" w:rsidRDefault="00293F12" w:rsidP="00293F12">
      <w:pPr>
        <w:jc w:val="both"/>
        <w:rPr>
          <w:rFonts w:ascii="Arial" w:hAnsi="Arial" w:cs="Arial"/>
          <w:szCs w:val="24"/>
          <w:lang w:val="en-US"/>
        </w:rPr>
      </w:pPr>
      <w:r w:rsidRPr="00293F12">
        <w:rPr>
          <w:rFonts w:ascii="Arial" w:hAnsi="Arial" w:cs="Arial"/>
          <w:b/>
          <w:bCs/>
          <w:szCs w:val="24"/>
          <w:lang w:val="en-US"/>
        </w:rPr>
        <w:t>Pace</w:t>
      </w:r>
      <w:r w:rsidRPr="00293F12">
        <w:rPr>
          <w:rFonts w:ascii="Arial" w:hAnsi="Arial" w:cs="Arial"/>
          <w:szCs w:val="24"/>
          <w:lang w:val="en-US"/>
        </w:rPr>
        <w:t xml:space="preserve"> – We (the health and care system) been having the same conversations for two years.</w:t>
      </w:r>
    </w:p>
    <w:p w:rsidR="00955D62" w:rsidRDefault="00955D62" w:rsidP="00293F12">
      <w:pPr>
        <w:jc w:val="both"/>
        <w:rPr>
          <w:rFonts w:ascii="Arial" w:hAnsi="Arial" w:cs="Arial"/>
          <w:b/>
          <w:szCs w:val="24"/>
          <w:lang w:val="en-US"/>
        </w:rPr>
      </w:pPr>
    </w:p>
    <w:p w:rsidR="00955D62" w:rsidRDefault="00955D62" w:rsidP="00293F12">
      <w:pPr>
        <w:jc w:val="both"/>
        <w:rPr>
          <w:rFonts w:ascii="Arial" w:hAnsi="Arial" w:cs="Arial"/>
          <w:b/>
          <w:szCs w:val="24"/>
          <w:lang w:val="en-US"/>
        </w:rPr>
      </w:pPr>
    </w:p>
    <w:p w:rsidR="00293F12" w:rsidRPr="00293F12" w:rsidRDefault="00293F12" w:rsidP="00293F12">
      <w:pPr>
        <w:jc w:val="both"/>
        <w:rPr>
          <w:rFonts w:ascii="Arial" w:hAnsi="Arial" w:cs="Arial"/>
          <w:b/>
          <w:szCs w:val="24"/>
          <w:lang w:val="en-US"/>
        </w:rPr>
      </w:pPr>
      <w:r w:rsidRPr="00293F12">
        <w:rPr>
          <w:rFonts w:ascii="Arial" w:hAnsi="Arial" w:cs="Arial"/>
          <w:b/>
          <w:szCs w:val="24"/>
          <w:lang w:val="en-US"/>
        </w:rPr>
        <w:t>Areas of opportunity and improvement</w:t>
      </w:r>
    </w:p>
    <w:p w:rsidR="00293F12" w:rsidRPr="00293F12" w:rsidRDefault="00293F12" w:rsidP="00293F12">
      <w:pPr>
        <w:jc w:val="both"/>
        <w:rPr>
          <w:rFonts w:ascii="Arial" w:hAnsi="Arial" w:cs="Arial"/>
          <w:b/>
          <w:szCs w:val="24"/>
          <w:lang w:val="en-US"/>
        </w:rPr>
      </w:pPr>
    </w:p>
    <w:p w:rsidR="00293F12" w:rsidRPr="00293F12" w:rsidRDefault="00293F12" w:rsidP="00293F12">
      <w:pPr>
        <w:jc w:val="both"/>
        <w:rPr>
          <w:rFonts w:ascii="Arial" w:hAnsi="Arial" w:cs="Arial"/>
          <w:szCs w:val="24"/>
          <w:lang w:val="en-US"/>
        </w:rPr>
      </w:pPr>
      <w:r w:rsidRPr="00293F12">
        <w:rPr>
          <w:rFonts w:ascii="Arial" w:hAnsi="Arial" w:cs="Arial"/>
          <w:szCs w:val="24"/>
          <w:lang w:val="en-US"/>
        </w:rPr>
        <w:t>Four areas for improve</w:t>
      </w:r>
      <w:r w:rsidR="00A32A00">
        <w:rPr>
          <w:rFonts w:ascii="Arial" w:hAnsi="Arial" w:cs="Arial"/>
          <w:szCs w:val="24"/>
          <w:lang w:val="en-US"/>
        </w:rPr>
        <w:t xml:space="preserve">ment </w:t>
      </w:r>
      <w:r w:rsidR="00955D62">
        <w:rPr>
          <w:rFonts w:ascii="Arial" w:hAnsi="Arial" w:cs="Arial"/>
          <w:szCs w:val="24"/>
          <w:lang w:val="en-US"/>
        </w:rPr>
        <w:t>are</w:t>
      </w:r>
      <w:r w:rsidRPr="00293F12">
        <w:rPr>
          <w:rFonts w:ascii="Arial" w:hAnsi="Arial" w:cs="Arial"/>
          <w:szCs w:val="24"/>
          <w:lang w:val="en-US"/>
        </w:rPr>
        <w:t xml:space="preserve"> identified</w:t>
      </w:r>
      <w:r w:rsidR="00955D62">
        <w:rPr>
          <w:rFonts w:ascii="Arial" w:hAnsi="Arial" w:cs="Arial"/>
          <w:szCs w:val="24"/>
          <w:lang w:val="en-US"/>
        </w:rPr>
        <w:t xml:space="preserve"> in the review </w:t>
      </w:r>
      <w:proofErr w:type="gramStart"/>
      <w:r w:rsidR="00955D62">
        <w:rPr>
          <w:rFonts w:ascii="Arial" w:hAnsi="Arial" w:cs="Arial"/>
          <w:szCs w:val="24"/>
          <w:lang w:val="en-US"/>
        </w:rPr>
        <w:t>report</w:t>
      </w:r>
      <w:r w:rsidRPr="00293F12">
        <w:rPr>
          <w:rFonts w:ascii="Arial" w:hAnsi="Arial" w:cs="Arial"/>
          <w:szCs w:val="24"/>
          <w:lang w:val="en-US"/>
        </w:rPr>
        <w:t xml:space="preserve"> which</w:t>
      </w:r>
      <w:proofErr w:type="gramEnd"/>
      <w:r w:rsidRPr="00293F12">
        <w:rPr>
          <w:rFonts w:ascii="Arial" w:hAnsi="Arial" w:cs="Arial"/>
          <w:szCs w:val="24"/>
          <w:lang w:val="en-US"/>
        </w:rPr>
        <w:t xml:space="preserve"> include:</w:t>
      </w:r>
    </w:p>
    <w:p w:rsidR="00293F12" w:rsidRPr="00293F12" w:rsidRDefault="00293F12" w:rsidP="00293F12">
      <w:pPr>
        <w:jc w:val="both"/>
        <w:rPr>
          <w:rFonts w:ascii="Arial" w:hAnsi="Arial" w:cs="Arial"/>
          <w:szCs w:val="24"/>
          <w:lang w:val="en-US"/>
        </w:rPr>
      </w:pPr>
    </w:p>
    <w:p w:rsidR="00293F12" w:rsidRPr="00293F12" w:rsidRDefault="00293F12" w:rsidP="00293F12">
      <w:pPr>
        <w:jc w:val="both"/>
        <w:rPr>
          <w:rFonts w:ascii="Arial" w:hAnsi="Arial" w:cs="Arial"/>
          <w:b/>
          <w:szCs w:val="24"/>
          <w:lang w:val="en-US"/>
        </w:rPr>
      </w:pPr>
      <w:r w:rsidRPr="00293F12">
        <w:rPr>
          <w:rFonts w:ascii="Arial" w:hAnsi="Arial" w:cs="Arial"/>
          <w:b/>
          <w:szCs w:val="24"/>
          <w:lang w:val="en-US"/>
        </w:rPr>
        <w:t>Governance</w:t>
      </w:r>
    </w:p>
    <w:p w:rsidR="00293F12" w:rsidRPr="00293F12" w:rsidRDefault="00293F12" w:rsidP="00293F12">
      <w:pPr>
        <w:numPr>
          <w:ilvl w:val="0"/>
          <w:numId w:val="7"/>
        </w:numPr>
        <w:jc w:val="both"/>
        <w:rPr>
          <w:rFonts w:ascii="Arial" w:hAnsi="Arial" w:cs="Arial"/>
          <w:b/>
          <w:szCs w:val="24"/>
          <w:lang w:val="en-US"/>
        </w:rPr>
      </w:pPr>
      <w:r w:rsidRPr="00293F12">
        <w:rPr>
          <w:rFonts w:ascii="Arial" w:hAnsi="Arial" w:cs="Arial"/>
          <w:szCs w:val="24"/>
          <w:lang w:val="en-US"/>
        </w:rPr>
        <w:t>Develop a shared vision for adult services</w:t>
      </w:r>
    </w:p>
    <w:p w:rsidR="00293F12" w:rsidRPr="00293F12" w:rsidRDefault="00293F12" w:rsidP="00293F12">
      <w:pPr>
        <w:numPr>
          <w:ilvl w:val="0"/>
          <w:numId w:val="7"/>
        </w:numPr>
        <w:jc w:val="both"/>
        <w:rPr>
          <w:rFonts w:ascii="Arial" w:hAnsi="Arial" w:cs="Arial"/>
          <w:b/>
          <w:szCs w:val="24"/>
          <w:lang w:val="en-US"/>
        </w:rPr>
      </w:pPr>
      <w:r w:rsidRPr="00293F12">
        <w:rPr>
          <w:rFonts w:ascii="Arial" w:hAnsi="Arial" w:cs="Arial"/>
          <w:szCs w:val="24"/>
          <w:lang w:val="en-US"/>
        </w:rPr>
        <w:t>Develop a single way of doing things and improve decision making</w:t>
      </w:r>
    </w:p>
    <w:p w:rsidR="00293F12" w:rsidRPr="00293F12" w:rsidRDefault="00293F12" w:rsidP="00293F12">
      <w:pPr>
        <w:numPr>
          <w:ilvl w:val="0"/>
          <w:numId w:val="7"/>
        </w:numPr>
        <w:jc w:val="both"/>
        <w:rPr>
          <w:rFonts w:ascii="Arial" w:hAnsi="Arial" w:cs="Arial"/>
          <w:b/>
          <w:szCs w:val="24"/>
          <w:lang w:val="en-US"/>
        </w:rPr>
      </w:pPr>
      <w:r w:rsidRPr="00293F12">
        <w:rPr>
          <w:rFonts w:ascii="Arial" w:hAnsi="Arial" w:cs="Arial"/>
          <w:szCs w:val="24"/>
          <w:lang w:val="en-US"/>
        </w:rPr>
        <w:t>Adopt an “agile” governance model for projects</w:t>
      </w:r>
    </w:p>
    <w:p w:rsidR="00293F12" w:rsidRPr="00293F12" w:rsidRDefault="00293F12" w:rsidP="00293F12">
      <w:pPr>
        <w:numPr>
          <w:ilvl w:val="0"/>
          <w:numId w:val="7"/>
        </w:numPr>
        <w:jc w:val="both"/>
        <w:rPr>
          <w:rFonts w:ascii="Arial" w:hAnsi="Arial" w:cs="Arial"/>
          <w:b/>
          <w:szCs w:val="24"/>
          <w:lang w:val="en-US"/>
        </w:rPr>
      </w:pPr>
      <w:r w:rsidRPr="00293F12">
        <w:rPr>
          <w:rFonts w:ascii="Arial" w:hAnsi="Arial" w:cs="Arial"/>
          <w:szCs w:val="24"/>
          <w:lang w:val="en-US"/>
        </w:rPr>
        <w:t>Introduce a set of principles for how services work together and where decisions are made</w:t>
      </w:r>
    </w:p>
    <w:p w:rsidR="00293F12" w:rsidRPr="00293F12" w:rsidRDefault="00293F12" w:rsidP="00293F12">
      <w:pPr>
        <w:numPr>
          <w:ilvl w:val="0"/>
          <w:numId w:val="7"/>
        </w:numPr>
        <w:jc w:val="both"/>
        <w:rPr>
          <w:rFonts w:ascii="Arial" w:hAnsi="Arial" w:cs="Arial"/>
          <w:b/>
          <w:szCs w:val="24"/>
          <w:lang w:val="en-US"/>
        </w:rPr>
      </w:pPr>
      <w:r w:rsidRPr="00293F12">
        <w:rPr>
          <w:rFonts w:ascii="Arial" w:hAnsi="Arial" w:cs="Arial"/>
          <w:szCs w:val="24"/>
          <w:lang w:val="en-US"/>
        </w:rPr>
        <w:t>Increase awareness and understanding of the full range of support available to improve users’ experience</w:t>
      </w:r>
    </w:p>
    <w:p w:rsidR="00293F12" w:rsidRPr="00293F12" w:rsidRDefault="00293F12" w:rsidP="00293F12">
      <w:pPr>
        <w:jc w:val="both"/>
        <w:rPr>
          <w:rFonts w:ascii="Arial" w:hAnsi="Arial" w:cs="Arial"/>
          <w:b/>
          <w:szCs w:val="24"/>
          <w:lang w:val="en-US"/>
        </w:rPr>
      </w:pPr>
    </w:p>
    <w:p w:rsidR="00293F12" w:rsidRPr="00293F12" w:rsidRDefault="00293F12" w:rsidP="00293F12">
      <w:pPr>
        <w:jc w:val="both"/>
        <w:rPr>
          <w:rFonts w:ascii="Arial" w:hAnsi="Arial" w:cs="Arial"/>
          <w:b/>
          <w:szCs w:val="24"/>
          <w:lang w:val="en-US"/>
        </w:rPr>
      </w:pPr>
      <w:r w:rsidRPr="00293F12">
        <w:rPr>
          <w:rFonts w:ascii="Arial" w:hAnsi="Arial" w:cs="Arial"/>
          <w:b/>
          <w:szCs w:val="24"/>
          <w:lang w:val="en-US"/>
        </w:rPr>
        <w:t>Data</w:t>
      </w:r>
    </w:p>
    <w:p w:rsidR="00293F12" w:rsidRPr="00293F12" w:rsidRDefault="00293F12" w:rsidP="00293F12">
      <w:pPr>
        <w:numPr>
          <w:ilvl w:val="0"/>
          <w:numId w:val="8"/>
        </w:numPr>
        <w:jc w:val="both"/>
        <w:rPr>
          <w:rFonts w:ascii="Arial" w:hAnsi="Arial" w:cs="Arial"/>
          <w:b/>
          <w:szCs w:val="24"/>
          <w:lang w:val="en-US"/>
        </w:rPr>
      </w:pPr>
      <w:r w:rsidRPr="00293F12">
        <w:rPr>
          <w:rFonts w:ascii="Arial" w:hAnsi="Arial" w:cs="Arial"/>
          <w:szCs w:val="24"/>
          <w:lang w:val="en-US"/>
        </w:rPr>
        <w:t xml:space="preserve">Create a user </w:t>
      </w:r>
      <w:proofErr w:type="spellStart"/>
      <w:r w:rsidRPr="00293F12">
        <w:rPr>
          <w:rFonts w:ascii="Arial" w:hAnsi="Arial" w:cs="Arial"/>
          <w:szCs w:val="24"/>
          <w:lang w:val="en-US"/>
        </w:rPr>
        <w:t>centred</w:t>
      </w:r>
      <w:proofErr w:type="spellEnd"/>
      <w:r w:rsidRPr="00293F12">
        <w:rPr>
          <w:rFonts w:ascii="Arial" w:hAnsi="Arial" w:cs="Arial"/>
          <w:szCs w:val="24"/>
          <w:lang w:val="en-US"/>
        </w:rPr>
        <w:t xml:space="preserve"> data sharing policy to improve assessment processes</w:t>
      </w:r>
    </w:p>
    <w:p w:rsidR="00293F12" w:rsidRPr="00293F12" w:rsidRDefault="00293F12" w:rsidP="00293F12">
      <w:pPr>
        <w:numPr>
          <w:ilvl w:val="0"/>
          <w:numId w:val="8"/>
        </w:numPr>
        <w:jc w:val="both"/>
        <w:rPr>
          <w:rFonts w:ascii="Arial" w:hAnsi="Arial" w:cs="Arial"/>
          <w:b/>
          <w:szCs w:val="24"/>
          <w:lang w:val="en-US"/>
        </w:rPr>
      </w:pPr>
      <w:r w:rsidRPr="00293F12">
        <w:rPr>
          <w:rFonts w:ascii="Arial" w:hAnsi="Arial" w:cs="Arial"/>
          <w:szCs w:val="24"/>
          <w:lang w:val="en-US"/>
        </w:rPr>
        <w:t>Improve the knowledge and understanding of staff about data consent, sharing agreements and processes to link systems together better</w:t>
      </w:r>
    </w:p>
    <w:p w:rsidR="00293F12" w:rsidRPr="00293F12" w:rsidRDefault="00293F12" w:rsidP="00293F12">
      <w:pPr>
        <w:numPr>
          <w:ilvl w:val="0"/>
          <w:numId w:val="8"/>
        </w:numPr>
        <w:jc w:val="both"/>
        <w:rPr>
          <w:rFonts w:ascii="Arial" w:hAnsi="Arial" w:cs="Arial"/>
          <w:b/>
          <w:szCs w:val="24"/>
          <w:lang w:val="en-US"/>
        </w:rPr>
      </w:pPr>
      <w:r w:rsidRPr="00293F12">
        <w:rPr>
          <w:rFonts w:ascii="Arial" w:hAnsi="Arial" w:cs="Arial"/>
          <w:szCs w:val="24"/>
          <w:lang w:val="en-US"/>
        </w:rPr>
        <w:t>Improve the use of digital technology to meet both staff and user needs</w:t>
      </w:r>
    </w:p>
    <w:p w:rsidR="00293F12" w:rsidRPr="00293F12" w:rsidRDefault="00293F12" w:rsidP="00293F12">
      <w:pPr>
        <w:numPr>
          <w:ilvl w:val="0"/>
          <w:numId w:val="8"/>
        </w:numPr>
        <w:jc w:val="both"/>
        <w:rPr>
          <w:rFonts w:ascii="Arial" w:hAnsi="Arial" w:cs="Arial"/>
          <w:b/>
          <w:szCs w:val="24"/>
          <w:lang w:val="en-US"/>
        </w:rPr>
      </w:pPr>
      <w:r w:rsidRPr="00293F12">
        <w:rPr>
          <w:rFonts w:ascii="Arial" w:hAnsi="Arial" w:cs="Arial"/>
          <w:szCs w:val="24"/>
          <w:lang w:val="en-US"/>
        </w:rPr>
        <w:lastRenderedPageBreak/>
        <w:t>Create a shared quality standard for capturing data</w:t>
      </w:r>
    </w:p>
    <w:p w:rsidR="00293F12" w:rsidRPr="00293F12" w:rsidRDefault="00293F12" w:rsidP="00293F12">
      <w:pPr>
        <w:jc w:val="both"/>
        <w:rPr>
          <w:rFonts w:ascii="Arial" w:hAnsi="Arial" w:cs="Arial"/>
          <w:b/>
          <w:szCs w:val="24"/>
          <w:lang w:val="en-US"/>
        </w:rPr>
      </w:pPr>
    </w:p>
    <w:p w:rsidR="00293F12" w:rsidRPr="00293F12" w:rsidRDefault="00293F12" w:rsidP="00293F12">
      <w:pPr>
        <w:jc w:val="both"/>
        <w:rPr>
          <w:rFonts w:ascii="Arial" w:hAnsi="Arial" w:cs="Arial"/>
          <w:b/>
          <w:szCs w:val="24"/>
          <w:lang w:val="en-US"/>
        </w:rPr>
      </w:pPr>
      <w:r w:rsidRPr="00293F12">
        <w:rPr>
          <w:rFonts w:ascii="Arial" w:hAnsi="Arial" w:cs="Arial"/>
          <w:b/>
          <w:szCs w:val="24"/>
          <w:lang w:val="en-US"/>
        </w:rPr>
        <w:t>Content</w:t>
      </w:r>
    </w:p>
    <w:p w:rsidR="00293F12" w:rsidRPr="00293F12" w:rsidRDefault="00293F12" w:rsidP="00293F12">
      <w:pPr>
        <w:numPr>
          <w:ilvl w:val="0"/>
          <w:numId w:val="9"/>
        </w:numPr>
        <w:jc w:val="both"/>
        <w:rPr>
          <w:rFonts w:ascii="Arial" w:hAnsi="Arial" w:cs="Arial"/>
          <w:szCs w:val="24"/>
          <w:lang w:val="en-US"/>
        </w:rPr>
      </w:pPr>
      <w:r w:rsidRPr="00293F12">
        <w:rPr>
          <w:rFonts w:ascii="Arial" w:hAnsi="Arial" w:cs="Arial"/>
          <w:szCs w:val="24"/>
          <w:lang w:val="en-US"/>
        </w:rPr>
        <w:t>Improve communication channels and frequency of communications</w:t>
      </w:r>
    </w:p>
    <w:p w:rsidR="00293F12" w:rsidRPr="00293F12" w:rsidRDefault="00293F12" w:rsidP="00293F12">
      <w:pPr>
        <w:numPr>
          <w:ilvl w:val="0"/>
          <w:numId w:val="9"/>
        </w:numPr>
        <w:jc w:val="both"/>
        <w:rPr>
          <w:rFonts w:ascii="Arial" w:hAnsi="Arial" w:cs="Arial"/>
          <w:szCs w:val="24"/>
          <w:lang w:val="en-US"/>
        </w:rPr>
      </w:pPr>
      <w:r w:rsidRPr="00293F12">
        <w:rPr>
          <w:rFonts w:ascii="Arial" w:hAnsi="Arial" w:cs="Arial"/>
          <w:szCs w:val="24"/>
          <w:lang w:val="en-US"/>
        </w:rPr>
        <w:t>Develop common content and communication standards</w:t>
      </w:r>
    </w:p>
    <w:p w:rsidR="00293F12" w:rsidRPr="00293F12" w:rsidRDefault="00293F12" w:rsidP="00293F12">
      <w:pPr>
        <w:numPr>
          <w:ilvl w:val="0"/>
          <w:numId w:val="9"/>
        </w:numPr>
        <w:jc w:val="both"/>
        <w:rPr>
          <w:rFonts w:ascii="Arial" w:hAnsi="Arial" w:cs="Arial"/>
          <w:szCs w:val="24"/>
          <w:lang w:val="en-US"/>
        </w:rPr>
      </w:pPr>
      <w:r w:rsidRPr="00293F12">
        <w:rPr>
          <w:rFonts w:ascii="Arial" w:hAnsi="Arial" w:cs="Arial"/>
          <w:szCs w:val="24"/>
          <w:lang w:val="en-US"/>
        </w:rPr>
        <w:t>Articulate clearly what each service does and expects from other services</w:t>
      </w:r>
    </w:p>
    <w:p w:rsidR="00293F12" w:rsidRPr="00293F12" w:rsidRDefault="00293F12" w:rsidP="00293F12">
      <w:pPr>
        <w:numPr>
          <w:ilvl w:val="0"/>
          <w:numId w:val="9"/>
        </w:numPr>
        <w:jc w:val="both"/>
        <w:rPr>
          <w:rFonts w:ascii="Arial" w:hAnsi="Arial" w:cs="Arial"/>
          <w:szCs w:val="24"/>
          <w:lang w:val="en-US"/>
        </w:rPr>
      </w:pPr>
      <w:r w:rsidRPr="00293F12">
        <w:rPr>
          <w:rFonts w:ascii="Arial" w:hAnsi="Arial" w:cs="Arial"/>
          <w:szCs w:val="24"/>
          <w:lang w:val="en-US"/>
        </w:rPr>
        <w:t>Develop a common language that is in line with how users search for and access information</w:t>
      </w:r>
    </w:p>
    <w:p w:rsidR="00293F12" w:rsidRPr="00293F12" w:rsidRDefault="00293F12" w:rsidP="00293F12">
      <w:pPr>
        <w:jc w:val="both"/>
        <w:rPr>
          <w:rFonts w:ascii="Arial" w:hAnsi="Arial" w:cs="Arial"/>
          <w:szCs w:val="24"/>
          <w:lang w:val="en-US"/>
        </w:rPr>
      </w:pPr>
    </w:p>
    <w:p w:rsidR="00293F12" w:rsidRPr="00293F12" w:rsidRDefault="00293F12" w:rsidP="00293F12">
      <w:pPr>
        <w:jc w:val="both"/>
        <w:rPr>
          <w:rFonts w:ascii="Arial" w:hAnsi="Arial" w:cs="Arial"/>
          <w:b/>
          <w:szCs w:val="24"/>
          <w:lang w:val="en-US"/>
        </w:rPr>
      </w:pPr>
      <w:r w:rsidRPr="00293F12">
        <w:rPr>
          <w:rFonts w:ascii="Arial" w:hAnsi="Arial" w:cs="Arial"/>
          <w:b/>
          <w:szCs w:val="24"/>
          <w:lang w:val="en-US"/>
        </w:rPr>
        <w:t>User experience</w:t>
      </w:r>
    </w:p>
    <w:p w:rsidR="00293F12" w:rsidRPr="00293F12" w:rsidRDefault="00293F12" w:rsidP="00293F12">
      <w:pPr>
        <w:numPr>
          <w:ilvl w:val="0"/>
          <w:numId w:val="10"/>
        </w:numPr>
        <w:jc w:val="both"/>
        <w:rPr>
          <w:rFonts w:ascii="Arial" w:hAnsi="Arial" w:cs="Arial"/>
          <w:szCs w:val="24"/>
          <w:lang w:val="en-US"/>
        </w:rPr>
      </w:pPr>
      <w:r w:rsidRPr="00293F12">
        <w:rPr>
          <w:rFonts w:ascii="Arial" w:hAnsi="Arial" w:cs="Arial"/>
          <w:szCs w:val="24"/>
          <w:lang w:val="en-US"/>
        </w:rPr>
        <w:t>Give the service user a way to tell their story and control over the information they share</w:t>
      </w:r>
    </w:p>
    <w:p w:rsidR="00293F12" w:rsidRPr="00293F12" w:rsidRDefault="00293F12" w:rsidP="00293F12">
      <w:pPr>
        <w:numPr>
          <w:ilvl w:val="0"/>
          <w:numId w:val="10"/>
        </w:numPr>
        <w:jc w:val="both"/>
        <w:rPr>
          <w:rFonts w:ascii="Arial" w:hAnsi="Arial" w:cs="Arial"/>
          <w:szCs w:val="24"/>
          <w:lang w:val="en-US"/>
        </w:rPr>
      </w:pPr>
      <w:r w:rsidRPr="00293F12">
        <w:rPr>
          <w:rFonts w:ascii="Arial" w:hAnsi="Arial" w:cs="Arial"/>
          <w:szCs w:val="24"/>
          <w:lang w:val="en-US"/>
        </w:rPr>
        <w:t>Make sure user needs and business goals are aligned and have an outcome orientated approach to delivery</w:t>
      </w:r>
    </w:p>
    <w:p w:rsidR="00293F12" w:rsidRPr="00293F12" w:rsidRDefault="00293F12" w:rsidP="00293F12">
      <w:pPr>
        <w:numPr>
          <w:ilvl w:val="0"/>
          <w:numId w:val="10"/>
        </w:numPr>
        <w:jc w:val="both"/>
        <w:rPr>
          <w:rFonts w:ascii="Arial" w:hAnsi="Arial" w:cs="Arial"/>
          <w:szCs w:val="24"/>
          <w:lang w:val="en-US"/>
        </w:rPr>
      </w:pPr>
      <w:r w:rsidRPr="00293F12">
        <w:rPr>
          <w:rFonts w:ascii="Arial" w:hAnsi="Arial" w:cs="Arial"/>
          <w:szCs w:val="24"/>
          <w:lang w:val="en-US"/>
        </w:rPr>
        <w:t>Improve automation so that back end systems aren’t reliant on manual updates</w:t>
      </w:r>
    </w:p>
    <w:p w:rsidR="00293F12" w:rsidRPr="00293F12" w:rsidRDefault="00293F12" w:rsidP="00293F12">
      <w:pPr>
        <w:numPr>
          <w:ilvl w:val="0"/>
          <w:numId w:val="10"/>
        </w:numPr>
        <w:jc w:val="both"/>
        <w:rPr>
          <w:rFonts w:ascii="Arial" w:hAnsi="Arial" w:cs="Arial"/>
          <w:szCs w:val="24"/>
          <w:lang w:val="en-US"/>
        </w:rPr>
      </w:pPr>
      <w:r w:rsidRPr="00293F12">
        <w:rPr>
          <w:rFonts w:ascii="Arial" w:hAnsi="Arial" w:cs="Arial"/>
          <w:szCs w:val="24"/>
          <w:lang w:val="en-US"/>
        </w:rPr>
        <w:t>Build deeper understanding of user needs and embed user research</w:t>
      </w:r>
    </w:p>
    <w:p w:rsidR="00293F12" w:rsidRPr="00293F12" w:rsidRDefault="00293F12" w:rsidP="00293F12">
      <w:pPr>
        <w:numPr>
          <w:ilvl w:val="0"/>
          <w:numId w:val="10"/>
        </w:numPr>
        <w:jc w:val="both"/>
        <w:rPr>
          <w:rFonts w:ascii="Arial" w:hAnsi="Arial" w:cs="Arial"/>
          <w:szCs w:val="24"/>
          <w:lang w:val="en-US"/>
        </w:rPr>
      </w:pPr>
      <w:r w:rsidRPr="00293F12">
        <w:rPr>
          <w:rFonts w:ascii="Arial" w:hAnsi="Arial" w:cs="Arial"/>
          <w:szCs w:val="24"/>
          <w:lang w:val="en-US"/>
        </w:rPr>
        <w:t>Provide clarity about where users are in the journey</w:t>
      </w:r>
    </w:p>
    <w:p w:rsidR="00293F12" w:rsidRPr="00293F12" w:rsidRDefault="00293F12" w:rsidP="00293F12">
      <w:pPr>
        <w:jc w:val="both"/>
        <w:rPr>
          <w:rFonts w:ascii="Arial" w:hAnsi="Arial" w:cs="Arial"/>
          <w:szCs w:val="24"/>
          <w:lang w:val="en-US"/>
        </w:rPr>
      </w:pPr>
    </w:p>
    <w:p w:rsidR="00293F12" w:rsidRPr="00293F12" w:rsidRDefault="00293F12" w:rsidP="00293F12">
      <w:pPr>
        <w:jc w:val="both"/>
        <w:rPr>
          <w:rFonts w:ascii="Arial" w:hAnsi="Arial" w:cs="Arial"/>
          <w:szCs w:val="24"/>
          <w:lang w:val="en-US"/>
        </w:rPr>
      </w:pPr>
    </w:p>
    <w:p w:rsidR="00293F12" w:rsidRDefault="004457C3" w:rsidP="00293F12">
      <w:pPr>
        <w:jc w:val="both"/>
        <w:rPr>
          <w:rFonts w:ascii="Arial" w:hAnsi="Arial" w:cs="Arial"/>
          <w:b/>
          <w:szCs w:val="24"/>
          <w:lang w:val="en-US"/>
        </w:rPr>
      </w:pPr>
      <w:r w:rsidRPr="004457C3">
        <w:rPr>
          <w:rFonts w:ascii="Arial" w:hAnsi="Arial" w:cs="Arial"/>
          <w:b/>
          <w:szCs w:val="24"/>
          <w:lang w:val="en-US"/>
        </w:rPr>
        <w:t>Implications and k</w:t>
      </w:r>
      <w:r w:rsidR="0033693E">
        <w:rPr>
          <w:rFonts w:ascii="Arial" w:hAnsi="Arial" w:cs="Arial"/>
          <w:b/>
          <w:szCs w:val="24"/>
          <w:lang w:val="en-US"/>
        </w:rPr>
        <w:t>e</w:t>
      </w:r>
      <w:r w:rsidRPr="004457C3">
        <w:rPr>
          <w:rFonts w:ascii="Arial" w:hAnsi="Arial" w:cs="Arial"/>
          <w:b/>
          <w:szCs w:val="24"/>
          <w:lang w:val="en-US"/>
        </w:rPr>
        <w:t>y actions relevant to the union</w:t>
      </w:r>
    </w:p>
    <w:p w:rsidR="0033693E" w:rsidRDefault="0033693E" w:rsidP="00293F12">
      <w:pPr>
        <w:jc w:val="both"/>
        <w:rPr>
          <w:rFonts w:ascii="Arial" w:hAnsi="Arial" w:cs="Arial"/>
          <w:b/>
          <w:szCs w:val="24"/>
          <w:lang w:val="en-US"/>
        </w:rPr>
      </w:pPr>
    </w:p>
    <w:p w:rsidR="00165CAE" w:rsidRDefault="0033693E" w:rsidP="00293F12">
      <w:pPr>
        <w:jc w:val="both"/>
        <w:rPr>
          <w:rFonts w:ascii="Arial" w:hAnsi="Arial" w:cs="Arial"/>
          <w:szCs w:val="24"/>
          <w:lang w:val="en-US"/>
        </w:rPr>
      </w:pPr>
      <w:r>
        <w:rPr>
          <w:rFonts w:ascii="Arial" w:hAnsi="Arial" w:cs="Arial"/>
          <w:szCs w:val="24"/>
          <w:lang w:val="en-US"/>
        </w:rPr>
        <w:t>The review findings pose a number of key questions for the union, specifically</w:t>
      </w:r>
      <w:r w:rsidR="00A32A00">
        <w:rPr>
          <w:rFonts w:ascii="Arial" w:hAnsi="Arial" w:cs="Arial"/>
          <w:szCs w:val="24"/>
          <w:lang w:val="en-US"/>
        </w:rPr>
        <w:t xml:space="preserve"> around governance. </w:t>
      </w:r>
    </w:p>
    <w:p w:rsidR="00A32A00" w:rsidRDefault="00A32A00" w:rsidP="00293F12">
      <w:pPr>
        <w:jc w:val="both"/>
        <w:rPr>
          <w:rFonts w:ascii="Arial" w:hAnsi="Arial" w:cs="Arial"/>
          <w:szCs w:val="24"/>
          <w:lang w:val="en-US"/>
        </w:rPr>
      </w:pPr>
      <w:r>
        <w:rPr>
          <w:rFonts w:ascii="Arial" w:hAnsi="Arial" w:cs="Arial"/>
          <w:szCs w:val="24"/>
          <w:lang w:val="en-US"/>
        </w:rPr>
        <w:t xml:space="preserve">Union members are asked to reflect on the questions below, posed by </w:t>
      </w:r>
      <w:proofErr w:type="spellStart"/>
      <w:r>
        <w:rPr>
          <w:rFonts w:ascii="Arial" w:hAnsi="Arial" w:cs="Arial"/>
          <w:szCs w:val="24"/>
          <w:lang w:val="en-US"/>
        </w:rPr>
        <w:t>FutureGov</w:t>
      </w:r>
      <w:proofErr w:type="spellEnd"/>
      <w:r>
        <w:rPr>
          <w:rFonts w:ascii="Arial" w:hAnsi="Arial" w:cs="Arial"/>
          <w:szCs w:val="24"/>
          <w:lang w:val="en-US"/>
        </w:rPr>
        <w:t>:</w:t>
      </w:r>
    </w:p>
    <w:p w:rsidR="00A32A00" w:rsidRDefault="00A32A00" w:rsidP="00293F12">
      <w:pPr>
        <w:jc w:val="both"/>
        <w:rPr>
          <w:rFonts w:ascii="Arial" w:hAnsi="Arial" w:cs="Arial"/>
          <w:szCs w:val="24"/>
          <w:lang w:val="en-US"/>
        </w:rPr>
      </w:pPr>
    </w:p>
    <w:p w:rsidR="00A32A00" w:rsidRDefault="00A32A00" w:rsidP="00293F12">
      <w:pPr>
        <w:jc w:val="both"/>
        <w:rPr>
          <w:rFonts w:ascii="Arial" w:hAnsi="Arial" w:cs="Arial"/>
          <w:szCs w:val="24"/>
          <w:lang w:val="en-US"/>
        </w:rPr>
      </w:pPr>
    </w:p>
    <w:p w:rsidR="00165CAE" w:rsidRPr="00165CAE" w:rsidRDefault="00165CAE" w:rsidP="00165CAE">
      <w:pPr>
        <w:jc w:val="both"/>
        <w:rPr>
          <w:rFonts w:ascii="Arial" w:hAnsi="Arial" w:cs="Arial"/>
          <w:szCs w:val="24"/>
        </w:rPr>
      </w:pPr>
      <w:r w:rsidRPr="00165CAE">
        <w:rPr>
          <w:rFonts w:ascii="Arial" w:hAnsi="Arial" w:cs="Arial"/>
          <w:bCs/>
          <w:szCs w:val="24"/>
          <w:lang w:val="en-US"/>
        </w:rPr>
        <w:t>If the Union wants to have a greater impact it will:</w:t>
      </w:r>
    </w:p>
    <w:p w:rsidR="00B510AA" w:rsidRPr="00165CAE" w:rsidRDefault="002D34DB" w:rsidP="00165CAE">
      <w:pPr>
        <w:numPr>
          <w:ilvl w:val="0"/>
          <w:numId w:val="14"/>
        </w:numPr>
        <w:jc w:val="both"/>
        <w:rPr>
          <w:rFonts w:ascii="Arial" w:hAnsi="Arial" w:cs="Arial"/>
          <w:szCs w:val="24"/>
        </w:rPr>
      </w:pPr>
      <w:r w:rsidRPr="00165CAE">
        <w:rPr>
          <w:rFonts w:ascii="Arial" w:hAnsi="Arial" w:cs="Arial"/>
          <w:szCs w:val="24"/>
          <w:lang w:val="en-US"/>
        </w:rPr>
        <w:t xml:space="preserve">put end users front and </w:t>
      </w:r>
      <w:proofErr w:type="spellStart"/>
      <w:r w:rsidRPr="00165CAE">
        <w:rPr>
          <w:rFonts w:ascii="Arial" w:hAnsi="Arial" w:cs="Arial"/>
          <w:szCs w:val="24"/>
          <w:lang w:val="en-US"/>
        </w:rPr>
        <w:t>centre</w:t>
      </w:r>
      <w:proofErr w:type="spellEnd"/>
    </w:p>
    <w:p w:rsidR="00B510AA" w:rsidRPr="00165CAE" w:rsidRDefault="002D34DB" w:rsidP="00165CAE">
      <w:pPr>
        <w:numPr>
          <w:ilvl w:val="0"/>
          <w:numId w:val="14"/>
        </w:numPr>
        <w:jc w:val="both"/>
        <w:rPr>
          <w:rFonts w:ascii="Arial" w:hAnsi="Arial" w:cs="Arial"/>
          <w:szCs w:val="24"/>
        </w:rPr>
      </w:pPr>
      <w:r w:rsidRPr="00165CAE">
        <w:rPr>
          <w:rFonts w:ascii="Arial" w:hAnsi="Arial" w:cs="Arial"/>
          <w:szCs w:val="24"/>
          <w:lang w:val="en-US"/>
        </w:rPr>
        <w:t>have a clear theory of change</w:t>
      </w:r>
    </w:p>
    <w:p w:rsidR="00B510AA" w:rsidRPr="00165CAE" w:rsidRDefault="002D34DB" w:rsidP="00165CAE">
      <w:pPr>
        <w:numPr>
          <w:ilvl w:val="0"/>
          <w:numId w:val="14"/>
        </w:numPr>
        <w:jc w:val="both"/>
        <w:rPr>
          <w:rFonts w:ascii="Arial" w:hAnsi="Arial" w:cs="Arial"/>
          <w:szCs w:val="24"/>
        </w:rPr>
      </w:pPr>
      <w:r w:rsidRPr="00165CAE">
        <w:rPr>
          <w:rFonts w:ascii="Arial" w:hAnsi="Arial" w:cs="Arial"/>
          <w:szCs w:val="24"/>
          <w:lang w:val="en-US"/>
        </w:rPr>
        <w:t xml:space="preserve">know what </w:t>
      </w:r>
      <w:r w:rsidR="00A32A00">
        <w:rPr>
          <w:rFonts w:ascii="Arial" w:hAnsi="Arial" w:cs="Arial"/>
          <w:szCs w:val="24"/>
          <w:lang w:val="en-US"/>
        </w:rPr>
        <w:t>its</w:t>
      </w:r>
      <w:r w:rsidRPr="00165CAE">
        <w:rPr>
          <w:rFonts w:ascii="Arial" w:hAnsi="Arial" w:cs="Arial"/>
          <w:szCs w:val="24"/>
          <w:lang w:val="en-US"/>
        </w:rPr>
        <w:t xml:space="preserve"> impact is</w:t>
      </w:r>
    </w:p>
    <w:p w:rsidR="00B510AA" w:rsidRPr="00A32A00" w:rsidRDefault="002D34DB" w:rsidP="00165CAE">
      <w:pPr>
        <w:numPr>
          <w:ilvl w:val="0"/>
          <w:numId w:val="14"/>
        </w:numPr>
        <w:jc w:val="both"/>
        <w:rPr>
          <w:rFonts w:ascii="Arial" w:hAnsi="Arial" w:cs="Arial"/>
          <w:szCs w:val="24"/>
        </w:rPr>
      </w:pPr>
      <w:r w:rsidRPr="00165CAE">
        <w:rPr>
          <w:rFonts w:ascii="Arial" w:hAnsi="Arial" w:cs="Arial"/>
          <w:szCs w:val="24"/>
          <w:lang w:val="en-US"/>
        </w:rPr>
        <w:t xml:space="preserve">know how </w:t>
      </w:r>
      <w:r w:rsidR="00A32A00">
        <w:rPr>
          <w:rFonts w:ascii="Arial" w:hAnsi="Arial" w:cs="Arial"/>
          <w:szCs w:val="24"/>
          <w:lang w:val="en-US"/>
        </w:rPr>
        <w:t>to</w:t>
      </w:r>
      <w:r w:rsidRPr="00165CAE">
        <w:rPr>
          <w:rFonts w:ascii="Arial" w:hAnsi="Arial" w:cs="Arial"/>
          <w:szCs w:val="24"/>
          <w:lang w:val="en-US"/>
        </w:rPr>
        <w:t xml:space="preserve"> measure the impact </w:t>
      </w:r>
      <w:r w:rsidR="00A32A00">
        <w:rPr>
          <w:rFonts w:ascii="Arial" w:hAnsi="Arial" w:cs="Arial"/>
          <w:szCs w:val="24"/>
          <w:lang w:val="en-US"/>
        </w:rPr>
        <w:t xml:space="preserve">it is </w:t>
      </w:r>
      <w:r w:rsidRPr="00165CAE">
        <w:rPr>
          <w:rFonts w:ascii="Arial" w:hAnsi="Arial" w:cs="Arial"/>
          <w:szCs w:val="24"/>
          <w:lang w:val="en-US"/>
        </w:rPr>
        <w:t>having</w:t>
      </w:r>
    </w:p>
    <w:p w:rsidR="00A32A00" w:rsidRPr="00165CAE" w:rsidRDefault="00A32A00" w:rsidP="00A32A00">
      <w:pPr>
        <w:ind w:left="720"/>
        <w:jc w:val="both"/>
        <w:rPr>
          <w:rFonts w:ascii="Arial" w:hAnsi="Arial" w:cs="Arial"/>
          <w:szCs w:val="24"/>
        </w:rPr>
      </w:pPr>
    </w:p>
    <w:p w:rsidR="00165CAE" w:rsidRPr="00165CAE" w:rsidRDefault="00165CAE" w:rsidP="00165CAE">
      <w:pPr>
        <w:jc w:val="both"/>
        <w:rPr>
          <w:rFonts w:ascii="Arial" w:hAnsi="Arial" w:cs="Arial"/>
          <w:szCs w:val="24"/>
        </w:rPr>
      </w:pPr>
      <w:r w:rsidRPr="00165CAE">
        <w:rPr>
          <w:rFonts w:ascii="Arial" w:hAnsi="Arial" w:cs="Arial"/>
          <w:bCs/>
          <w:szCs w:val="24"/>
          <w:lang w:val="en-US"/>
        </w:rPr>
        <w:t>If the Union wants to save money it will:</w:t>
      </w:r>
    </w:p>
    <w:p w:rsidR="00B510AA" w:rsidRPr="00165CAE" w:rsidRDefault="002D34DB" w:rsidP="00165CAE">
      <w:pPr>
        <w:numPr>
          <w:ilvl w:val="0"/>
          <w:numId w:val="15"/>
        </w:numPr>
        <w:jc w:val="both"/>
        <w:rPr>
          <w:rFonts w:ascii="Arial" w:hAnsi="Arial" w:cs="Arial"/>
          <w:szCs w:val="24"/>
        </w:rPr>
      </w:pPr>
      <w:r w:rsidRPr="00165CAE">
        <w:rPr>
          <w:rFonts w:ascii="Arial" w:hAnsi="Arial" w:cs="Arial"/>
          <w:szCs w:val="24"/>
          <w:lang w:val="en-US"/>
        </w:rPr>
        <w:t>accept that maintaining or increasing impact might be less of a priority</w:t>
      </w:r>
    </w:p>
    <w:p w:rsidR="00B510AA" w:rsidRPr="00165CAE" w:rsidRDefault="002D34DB" w:rsidP="00165CAE">
      <w:pPr>
        <w:numPr>
          <w:ilvl w:val="0"/>
          <w:numId w:val="15"/>
        </w:numPr>
        <w:jc w:val="both"/>
        <w:rPr>
          <w:rFonts w:ascii="Arial" w:hAnsi="Arial" w:cs="Arial"/>
          <w:szCs w:val="24"/>
        </w:rPr>
      </w:pPr>
      <w:r w:rsidRPr="00165CAE">
        <w:rPr>
          <w:rFonts w:ascii="Arial" w:hAnsi="Arial" w:cs="Arial"/>
          <w:szCs w:val="24"/>
          <w:lang w:val="en-US"/>
        </w:rPr>
        <w:t>have a laser-like focus on efficiency</w:t>
      </w:r>
    </w:p>
    <w:p w:rsidR="00B510AA" w:rsidRPr="00165CAE" w:rsidRDefault="002D34DB" w:rsidP="00165CAE">
      <w:pPr>
        <w:numPr>
          <w:ilvl w:val="0"/>
          <w:numId w:val="15"/>
        </w:numPr>
        <w:jc w:val="both"/>
        <w:rPr>
          <w:rFonts w:ascii="Arial" w:hAnsi="Arial" w:cs="Arial"/>
          <w:szCs w:val="24"/>
        </w:rPr>
      </w:pPr>
      <w:r w:rsidRPr="00165CAE">
        <w:rPr>
          <w:rFonts w:ascii="Arial" w:hAnsi="Arial" w:cs="Arial"/>
          <w:szCs w:val="24"/>
          <w:lang w:val="en-US"/>
        </w:rPr>
        <w:lastRenderedPageBreak/>
        <w:t>be wary of temporary cost savings that store up longer-term expenses</w:t>
      </w:r>
    </w:p>
    <w:p w:rsidR="00B510AA" w:rsidRPr="00A32A00" w:rsidRDefault="002D34DB" w:rsidP="00165CAE">
      <w:pPr>
        <w:numPr>
          <w:ilvl w:val="0"/>
          <w:numId w:val="15"/>
        </w:numPr>
        <w:jc w:val="both"/>
        <w:rPr>
          <w:rFonts w:ascii="Arial" w:hAnsi="Arial" w:cs="Arial"/>
          <w:szCs w:val="24"/>
        </w:rPr>
      </w:pPr>
      <w:r w:rsidRPr="00165CAE">
        <w:rPr>
          <w:rFonts w:ascii="Arial" w:hAnsi="Arial" w:cs="Arial"/>
          <w:szCs w:val="24"/>
          <w:lang w:val="en-US"/>
        </w:rPr>
        <w:t>look for non-digital efficiencies at the same time</w:t>
      </w:r>
    </w:p>
    <w:p w:rsidR="00A32A00" w:rsidRPr="00165CAE" w:rsidRDefault="00A32A00" w:rsidP="00A32A00">
      <w:pPr>
        <w:ind w:left="720"/>
        <w:jc w:val="both"/>
        <w:rPr>
          <w:rFonts w:ascii="Arial" w:hAnsi="Arial" w:cs="Arial"/>
          <w:szCs w:val="24"/>
        </w:rPr>
      </w:pPr>
    </w:p>
    <w:p w:rsidR="00165CAE" w:rsidRPr="00165CAE" w:rsidRDefault="00165CAE" w:rsidP="00165CAE">
      <w:pPr>
        <w:jc w:val="both"/>
        <w:rPr>
          <w:rFonts w:ascii="Arial" w:hAnsi="Arial" w:cs="Arial"/>
          <w:szCs w:val="24"/>
        </w:rPr>
      </w:pPr>
      <w:r w:rsidRPr="00165CAE">
        <w:rPr>
          <w:rFonts w:ascii="Arial" w:hAnsi="Arial" w:cs="Arial"/>
          <w:bCs/>
          <w:szCs w:val="24"/>
          <w:lang w:val="en-US"/>
        </w:rPr>
        <w:t>If the Union wants to make work easier and staff happier it will</w:t>
      </w:r>
      <w:r w:rsidRPr="00165CAE">
        <w:rPr>
          <w:rFonts w:ascii="Arial" w:hAnsi="Arial" w:cs="Arial"/>
          <w:b/>
          <w:bCs/>
          <w:szCs w:val="24"/>
          <w:lang w:val="en-US"/>
        </w:rPr>
        <w:t>:</w:t>
      </w:r>
    </w:p>
    <w:p w:rsidR="00B510AA" w:rsidRPr="00165CAE" w:rsidRDefault="002D34DB" w:rsidP="00165CAE">
      <w:pPr>
        <w:numPr>
          <w:ilvl w:val="0"/>
          <w:numId w:val="16"/>
        </w:numPr>
        <w:jc w:val="both"/>
        <w:rPr>
          <w:rFonts w:ascii="Arial" w:hAnsi="Arial" w:cs="Arial"/>
          <w:szCs w:val="24"/>
        </w:rPr>
      </w:pPr>
      <w:r w:rsidRPr="00165CAE">
        <w:rPr>
          <w:rFonts w:ascii="Arial" w:hAnsi="Arial" w:cs="Arial"/>
          <w:szCs w:val="24"/>
          <w:lang w:val="en-US"/>
        </w:rPr>
        <w:t>involve staff in co-designing solutions and decision-making</w:t>
      </w:r>
    </w:p>
    <w:p w:rsidR="00B510AA" w:rsidRPr="00165CAE" w:rsidRDefault="002D34DB" w:rsidP="00165CAE">
      <w:pPr>
        <w:numPr>
          <w:ilvl w:val="0"/>
          <w:numId w:val="16"/>
        </w:numPr>
        <w:jc w:val="both"/>
        <w:rPr>
          <w:rFonts w:ascii="Arial" w:hAnsi="Arial" w:cs="Arial"/>
          <w:szCs w:val="24"/>
        </w:rPr>
      </w:pPr>
      <w:r w:rsidRPr="00165CAE">
        <w:rPr>
          <w:rFonts w:ascii="Arial" w:hAnsi="Arial" w:cs="Arial"/>
          <w:szCs w:val="24"/>
          <w:lang w:val="en-US"/>
        </w:rPr>
        <w:t>accept that end users will be less of a priority</w:t>
      </w:r>
    </w:p>
    <w:p w:rsidR="00B510AA" w:rsidRPr="00165CAE" w:rsidRDefault="002D34DB" w:rsidP="00165CAE">
      <w:pPr>
        <w:numPr>
          <w:ilvl w:val="0"/>
          <w:numId w:val="16"/>
        </w:numPr>
        <w:jc w:val="both"/>
        <w:rPr>
          <w:rFonts w:ascii="Arial" w:hAnsi="Arial" w:cs="Arial"/>
          <w:szCs w:val="24"/>
        </w:rPr>
      </w:pPr>
      <w:r w:rsidRPr="00165CAE">
        <w:rPr>
          <w:rFonts w:ascii="Arial" w:hAnsi="Arial" w:cs="Arial"/>
          <w:szCs w:val="24"/>
          <w:lang w:val="en-US"/>
        </w:rPr>
        <w:t>address things like hardware first</w:t>
      </w:r>
    </w:p>
    <w:p w:rsidR="00165CAE" w:rsidRDefault="00165CAE" w:rsidP="00293F12">
      <w:pPr>
        <w:jc w:val="both"/>
        <w:rPr>
          <w:rFonts w:ascii="Arial" w:hAnsi="Arial" w:cs="Arial"/>
          <w:szCs w:val="24"/>
          <w:lang w:val="en-US"/>
        </w:rPr>
      </w:pPr>
    </w:p>
    <w:p w:rsidR="00F43DC0" w:rsidRDefault="00A32A00" w:rsidP="00293F12">
      <w:pPr>
        <w:jc w:val="both"/>
        <w:rPr>
          <w:rFonts w:ascii="Arial" w:hAnsi="Arial" w:cs="Arial"/>
          <w:szCs w:val="24"/>
          <w:lang w:val="en-US"/>
        </w:rPr>
      </w:pPr>
      <w:r>
        <w:rPr>
          <w:rFonts w:ascii="Arial" w:hAnsi="Arial" w:cs="Arial"/>
          <w:szCs w:val="24"/>
          <w:lang w:val="en-US"/>
        </w:rPr>
        <w:t xml:space="preserve">Board members are invited to discuss these points to help </w:t>
      </w:r>
      <w:proofErr w:type="spellStart"/>
      <w:r>
        <w:rPr>
          <w:rFonts w:ascii="Arial" w:hAnsi="Arial" w:cs="Arial"/>
          <w:szCs w:val="24"/>
          <w:lang w:val="en-US"/>
        </w:rPr>
        <w:t>prioritise</w:t>
      </w:r>
      <w:proofErr w:type="spellEnd"/>
      <w:r>
        <w:rPr>
          <w:rFonts w:ascii="Arial" w:hAnsi="Arial" w:cs="Arial"/>
          <w:szCs w:val="24"/>
          <w:lang w:val="en-US"/>
        </w:rPr>
        <w:t xml:space="preserve"> actions for improvement.</w:t>
      </w:r>
    </w:p>
    <w:p w:rsidR="0033693E" w:rsidRDefault="0033693E" w:rsidP="00293F12">
      <w:pPr>
        <w:jc w:val="both"/>
        <w:rPr>
          <w:rFonts w:ascii="Arial" w:hAnsi="Arial" w:cs="Arial"/>
          <w:szCs w:val="24"/>
          <w:lang w:val="en-US"/>
        </w:rPr>
      </w:pPr>
    </w:p>
    <w:p w:rsidR="007F06B2" w:rsidRDefault="00A32A00" w:rsidP="00293F12">
      <w:pPr>
        <w:jc w:val="both"/>
        <w:rPr>
          <w:rFonts w:ascii="Arial" w:hAnsi="Arial" w:cs="Arial"/>
          <w:szCs w:val="24"/>
          <w:lang w:val="en-US"/>
        </w:rPr>
      </w:pPr>
      <w:r>
        <w:rPr>
          <w:rFonts w:ascii="Arial" w:hAnsi="Arial" w:cs="Arial"/>
          <w:szCs w:val="24"/>
          <w:lang w:val="en-US"/>
        </w:rPr>
        <w:t>The review</w:t>
      </w:r>
      <w:r w:rsidR="0033693E">
        <w:rPr>
          <w:rFonts w:ascii="Arial" w:hAnsi="Arial" w:cs="Arial"/>
          <w:szCs w:val="24"/>
          <w:lang w:val="en-US"/>
        </w:rPr>
        <w:t xml:space="preserve"> offers the opportunity </w:t>
      </w:r>
      <w:r>
        <w:rPr>
          <w:rFonts w:ascii="Arial" w:hAnsi="Arial" w:cs="Arial"/>
          <w:szCs w:val="24"/>
          <w:lang w:val="en-US"/>
        </w:rPr>
        <w:t>to de</w:t>
      </w:r>
      <w:r w:rsidR="00487945">
        <w:rPr>
          <w:rFonts w:ascii="Arial" w:hAnsi="Arial" w:cs="Arial"/>
          <w:szCs w:val="24"/>
          <w:lang w:val="en-US"/>
        </w:rPr>
        <w:t>ve</w:t>
      </w:r>
      <w:r w:rsidR="007F06B2">
        <w:rPr>
          <w:rFonts w:ascii="Arial" w:hAnsi="Arial" w:cs="Arial"/>
          <w:szCs w:val="24"/>
          <w:lang w:val="en-US"/>
        </w:rPr>
        <w:t>l</w:t>
      </w:r>
      <w:r w:rsidR="00487945">
        <w:rPr>
          <w:rFonts w:ascii="Arial" w:hAnsi="Arial" w:cs="Arial"/>
          <w:szCs w:val="24"/>
          <w:lang w:val="en-US"/>
        </w:rPr>
        <w:t xml:space="preserve">op a set of </w:t>
      </w:r>
      <w:r>
        <w:rPr>
          <w:rFonts w:ascii="Arial" w:hAnsi="Arial" w:cs="Arial"/>
          <w:szCs w:val="24"/>
          <w:lang w:val="en-US"/>
        </w:rPr>
        <w:t xml:space="preserve">shared </w:t>
      </w:r>
      <w:r w:rsidR="00487945">
        <w:rPr>
          <w:rFonts w:ascii="Arial" w:hAnsi="Arial" w:cs="Arial"/>
          <w:szCs w:val="24"/>
          <w:lang w:val="en-US"/>
        </w:rPr>
        <w:t>commissioning principles</w:t>
      </w:r>
      <w:r>
        <w:rPr>
          <w:rFonts w:ascii="Arial" w:hAnsi="Arial" w:cs="Arial"/>
          <w:szCs w:val="24"/>
          <w:lang w:val="en-US"/>
        </w:rPr>
        <w:t>, which will</w:t>
      </w:r>
      <w:r w:rsidR="0033693E">
        <w:rPr>
          <w:rFonts w:ascii="Arial" w:hAnsi="Arial" w:cs="Arial"/>
          <w:szCs w:val="24"/>
          <w:lang w:val="en-US"/>
        </w:rPr>
        <w:t xml:space="preserve"> ensure greater integration around </w:t>
      </w:r>
      <w:r w:rsidR="00487945">
        <w:rPr>
          <w:rFonts w:ascii="Arial" w:hAnsi="Arial" w:cs="Arial"/>
          <w:szCs w:val="24"/>
          <w:lang w:val="en-US"/>
        </w:rPr>
        <w:t>service users</w:t>
      </w:r>
      <w:r w:rsidR="00F43DC0">
        <w:rPr>
          <w:rFonts w:ascii="Arial" w:hAnsi="Arial" w:cs="Arial"/>
          <w:szCs w:val="24"/>
          <w:lang w:val="en-US"/>
        </w:rPr>
        <w:t>,</w:t>
      </w:r>
      <w:r w:rsidR="007F06B2">
        <w:rPr>
          <w:rFonts w:ascii="Arial" w:hAnsi="Arial" w:cs="Arial"/>
          <w:szCs w:val="24"/>
          <w:lang w:val="en-US"/>
        </w:rPr>
        <w:t xml:space="preserve"> and develop efficient ways of working</w:t>
      </w:r>
      <w:r w:rsidR="00487945">
        <w:rPr>
          <w:rFonts w:ascii="Arial" w:hAnsi="Arial" w:cs="Arial"/>
          <w:szCs w:val="24"/>
          <w:lang w:val="en-US"/>
        </w:rPr>
        <w:t xml:space="preserve">; </w:t>
      </w:r>
    </w:p>
    <w:p w:rsidR="0033693E" w:rsidRDefault="007F06B2" w:rsidP="00293F12">
      <w:pPr>
        <w:jc w:val="both"/>
        <w:rPr>
          <w:rFonts w:ascii="Arial" w:hAnsi="Arial" w:cs="Arial"/>
          <w:szCs w:val="24"/>
          <w:lang w:val="en-US"/>
        </w:rPr>
      </w:pPr>
      <w:r>
        <w:rPr>
          <w:rFonts w:ascii="Arial" w:hAnsi="Arial" w:cs="Arial"/>
          <w:szCs w:val="24"/>
          <w:lang w:val="en-US"/>
        </w:rPr>
        <w:t>F</w:t>
      </w:r>
      <w:r w:rsidR="00487945">
        <w:rPr>
          <w:rFonts w:ascii="Arial" w:hAnsi="Arial" w:cs="Arial"/>
          <w:szCs w:val="24"/>
          <w:lang w:val="en-US"/>
        </w:rPr>
        <w:t>or example</w:t>
      </w:r>
      <w:r w:rsidR="00F47596">
        <w:rPr>
          <w:rFonts w:ascii="Arial" w:hAnsi="Arial" w:cs="Arial"/>
          <w:szCs w:val="24"/>
          <w:lang w:val="en-US"/>
        </w:rPr>
        <w:t>, these could include the following considerations</w:t>
      </w:r>
      <w:r>
        <w:rPr>
          <w:rFonts w:ascii="Arial" w:hAnsi="Arial" w:cs="Arial"/>
          <w:szCs w:val="24"/>
          <w:lang w:val="en-US"/>
        </w:rPr>
        <w:t>:</w:t>
      </w:r>
    </w:p>
    <w:p w:rsidR="00F43DC0" w:rsidRDefault="00F43DC0" w:rsidP="00F43DC0">
      <w:pPr>
        <w:pStyle w:val="ListParagraph"/>
        <w:numPr>
          <w:ilvl w:val="0"/>
          <w:numId w:val="12"/>
        </w:numPr>
        <w:jc w:val="both"/>
        <w:rPr>
          <w:rFonts w:ascii="Arial" w:hAnsi="Arial" w:cs="Arial"/>
          <w:sz w:val="24"/>
          <w:szCs w:val="24"/>
          <w:lang w:val="en-US"/>
        </w:rPr>
      </w:pPr>
      <w:r w:rsidRPr="00F43DC0">
        <w:rPr>
          <w:rFonts w:ascii="Arial" w:hAnsi="Arial" w:cs="Arial"/>
          <w:sz w:val="24"/>
          <w:szCs w:val="24"/>
          <w:lang w:val="en-US"/>
        </w:rPr>
        <w:t xml:space="preserve">Optimum use of digital </w:t>
      </w:r>
      <w:r>
        <w:rPr>
          <w:rFonts w:ascii="Arial" w:hAnsi="Arial" w:cs="Arial"/>
          <w:sz w:val="24"/>
          <w:szCs w:val="24"/>
          <w:lang w:val="en-US"/>
        </w:rPr>
        <w:t>technologies to reduce reliance on manual transactions, promote easier access to reliable information and advice and support self-care</w:t>
      </w:r>
    </w:p>
    <w:p w:rsidR="00F43DC0" w:rsidRPr="00F43DC0" w:rsidRDefault="00F43DC0" w:rsidP="00F43DC0">
      <w:pPr>
        <w:pStyle w:val="ListParagraph"/>
        <w:numPr>
          <w:ilvl w:val="0"/>
          <w:numId w:val="12"/>
        </w:numPr>
        <w:jc w:val="both"/>
        <w:rPr>
          <w:rFonts w:ascii="Arial" w:hAnsi="Arial" w:cs="Arial"/>
          <w:sz w:val="24"/>
          <w:szCs w:val="24"/>
          <w:lang w:val="en-US"/>
        </w:rPr>
      </w:pPr>
      <w:r>
        <w:rPr>
          <w:rFonts w:ascii="Arial" w:hAnsi="Arial" w:cs="Arial"/>
          <w:sz w:val="24"/>
          <w:szCs w:val="24"/>
          <w:lang w:val="en-US"/>
        </w:rPr>
        <w:t>Ensuring that we commission providers to have ICT systems which are fully integrated and interoperable throughout the health and care system</w:t>
      </w:r>
    </w:p>
    <w:p w:rsidR="00F43DC0" w:rsidRDefault="00F43DC0" w:rsidP="00F43DC0">
      <w:pPr>
        <w:pStyle w:val="ListParagraph"/>
        <w:numPr>
          <w:ilvl w:val="0"/>
          <w:numId w:val="12"/>
        </w:numPr>
        <w:jc w:val="both"/>
        <w:rPr>
          <w:rFonts w:ascii="Arial" w:hAnsi="Arial" w:cs="Arial"/>
          <w:sz w:val="24"/>
          <w:szCs w:val="24"/>
          <w:lang w:val="en-US"/>
        </w:rPr>
      </w:pPr>
      <w:r>
        <w:rPr>
          <w:rFonts w:ascii="Arial" w:hAnsi="Arial" w:cs="Arial"/>
          <w:sz w:val="24"/>
          <w:szCs w:val="24"/>
          <w:lang w:val="en-US"/>
        </w:rPr>
        <w:t xml:space="preserve">A principle of doing things once (no duplication) – for example a single care record should mean just that and should be accessible to all involved in a person’s care and support; </w:t>
      </w:r>
    </w:p>
    <w:p w:rsidR="00F43DC0" w:rsidRDefault="00F43DC0" w:rsidP="00F43DC0">
      <w:pPr>
        <w:pStyle w:val="ListParagraph"/>
        <w:numPr>
          <w:ilvl w:val="0"/>
          <w:numId w:val="12"/>
        </w:numPr>
        <w:jc w:val="both"/>
        <w:rPr>
          <w:rFonts w:ascii="Arial" w:hAnsi="Arial" w:cs="Arial"/>
          <w:sz w:val="24"/>
          <w:szCs w:val="24"/>
          <w:lang w:val="en-US"/>
        </w:rPr>
      </w:pPr>
      <w:r>
        <w:rPr>
          <w:rFonts w:ascii="Arial" w:hAnsi="Arial" w:cs="Arial"/>
          <w:sz w:val="24"/>
          <w:szCs w:val="24"/>
          <w:lang w:val="en-US"/>
        </w:rPr>
        <w:t xml:space="preserve">Services and support </w:t>
      </w:r>
      <w:r w:rsidR="00F47596">
        <w:rPr>
          <w:rFonts w:ascii="Arial" w:hAnsi="Arial" w:cs="Arial"/>
          <w:sz w:val="24"/>
          <w:szCs w:val="24"/>
          <w:lang w:val="en-US"/>
        </w:rPr>
        <w:t xml:space="preserve">should be </w:t>
      </w:r>
      <w:r>
        <w:rPr>
          <w:rFonts w:ascii="Arial" w:hAnsi="Arial" w:cs="Arial"/>
          <w:sz w:val="24"/>
          <w:szCs w:val="24"/>
          <w:lang w:val="en-US"/>
        </w:rPr>
        <w:t xml:space="preserve">designed and </w:t>
      </w:r>
      <w:proofErr w:type="spellStart"/>
      <w:r>
        <w:rPr>
          <w:rFonts w:ascii="Arial" w:hAnsi="Arial" w:cs="Arial"/>
          <w:sz w:val="24"/>
          <w:szCs w:val="24"/>
          <w:lang w:val="en-US"/>
        </w:rPr>
        <w:t>co-ordinated</w:t>
      </w:r>
      <w:proofErr w:type="spellEnd"/>
      <w:r>
        <w:rPr>
          <w:rFonts w:ascii="Arial" w:hAnsi="Arial" w:cs="Arial"/>
          <w:sz w:val="24"/>
          <w:szCs w:val="24"/>
          <w:lang w:val="en-US"/>
        </w:rPr>
        <w:t xml:space="preserve"> around the needs of the service user</w:t>
      </w:r>
    </w:p>
    <w:p w:rsidR="00F47596" w:rsidRDefault="00F47596" w:rsidP="00F43DC0">
      <w:pPr>
        <w:pStyle w:val="ListParagraph"/>
        <w:numPr>
          <w:ilvl w:val="0"/>
          <w:numId w:val="12"/>
        </w:numPr>
        <w:jc w:val="both"/>
        <w:rPr>
          <w:rFonts w:ascii="Arial" w:hAnsi="Arial" w:cs="Arial"/>
          <w:sz w:val="24"/>
          <w:szCs w:val="24"/>
          <w:lang w:val="en-US"/>
        </w:rPr>
      </w:pPr>
      <w:r>
        <w:rPr>
          <w:rFonts w:ascii="Arial" w:hAnsi="Arial" w:cs="Arial"/>
          <w:sz w:val="24"/>
          <w:szCs w:val="24"/>
          <w:lang w:val="en-US"/>
        </w:rPr>
        <w:t xml:space="preserve">Developing a common set of standards around data collection, data quality and data sharing </w:t>
      </w:r>
    </w:p>
    <w:p w:rsidR="00F43DC0" w:rsidRDefault="00F47596" w:rsidP="00F43DC0">
      <w:pPr>
        <w:pStyle w:val="ListParagraph"/>
        <w:numPr>
          <w:ilvl w:val="0"/>
          <w:numId w:val="12"/>
        </w:numPr>
        <w:jc w:val="both"/>
        <w:rPr>
          <w:rFonts w:ascii="Arial" w:hAnsi="Arial" w:cs="Arial"/>
          <w:sz w:val="24"/>
          <w:szCs w:val="24"/>
          <w:lang w:val="en-US"/>
        </w:rPr>
      </w:pPr>
      <w:r>
        <w:rPr>
          <w:rFonts w:ascii="Arial" w:hAnsi="Arial" w:cs="Arial"/>
          <w:sz w:val="24"/>
          <w:szCs w:val="24"/>
          <w:lang w:val="en-US"/>
        </w:rPr>
        <w:t xml:space="preserve">A customer service ethos enabling people to be </w:t>
      </w:r>
      <w:r w:rsidR="00F43DC0">
        <w:rPr>
          <w:rFonts w:ascii="Arial" w:hAnsi="Arial" w:cs="Arial"/>
          <w:sz w:val="24"/>
          <w:szCs w:val="24"/>
          <w:lang w:val="en-US"/>
        </w:rPr>
        <w:t>tracked throughout the system and ke</w:t>
      </w:r>
      <w:r w:rsidR="00A32A00">
        <w:rPr>
          <w:rFonts w:ascii="Arial" w:hAnsi="Arial" w:cs="Arial"/>
          <w:sz w:val="24"/>
          <w:szCs w:val="24"/>
          <w:lang w:val="en-US"/>
        </w:rPr>
        <w:t>ep</w:t>
      </w:r>
      <w:r w:rsidR="00F43DC0">
        <w:rPr>
          <w:rFonts w:ascii="Arial" w:hAnsi="Arial" w:cs="Arial"/>
          <w:sz w:val="24"/>
          <w:szCs w:val="24"/>
          <w:lang w:val="en-US"/>
        </w:rPr>
        <w:t xml:space="preserve"> up to date with their treatment and care pathway</w:t>
      </w:r>
      <w:r>
        <w:rPr>
          <w:rFonts w:ascii="Arial" w:hAnsi="Arial" w:cs="Arial"/>
          <w:sz w:val="24"/>
          <w:szCs w:val="24"/>
          <w:lang w:val="en-US"/>
        </w:rPr>
        <w:t xml:space="preserve">s. This could imply an </w:t>
      </w:r>
      <w:r w:rsidR="00F43DC0">
        <w:rPr>
          <w:rFonts w:ascii="Arial" w:hAnsi="Arial" w:cs="Arial"/>
          <w:sz w:val="24"/>
          <w:szCs w:val="24"/>
          <w:lang w:val="en-US"/>
        </w:rPr>
        <w:t xml:space="preserve">enhanced role for the SPA (similar to customer contact </w:t>
      </w:r>
      <w:proofErr w:type="spellStart"/>
      <w:r w:rsidR="00F43DC0">
        <w:rPr>
          <w:rFonts w:ascii="Arial" w:hAnsi="Arial" w:cs="Arial"/>
          <w:sz w:val="24"/>
          <w:szCs w:val="24"/>
          <w:lang w:val="en-US"/>
        </w:rPr>
        <w:t>centres</w:t>
      </w:r>
      <w:proofErr w:type="spellEnd"/>
      <w:r w:rsidR="00F43DC0">
        <w:rPr>
          <w:rFonts w:ascii="Arial" w:hAnsi="Arial" w:cs="Arial"/>
          <w:sz w:val="24"/>
          <w:szCs w:val="24"/>
          <w:lang w:val="en-US"/>
        </w:rPr>
        <w:t xml:space="preserve"> used in businesses); </w:t>
      </w:r>
    </w:p>
    <w:p w:rsidR="00F43DC0" w:rsidRDefault="00F47596" w:rsidP="00F43DC0">
      <w:pPr>
        <w:pStyle w:val="ListParagraph"/>
        <w:numPr>
          <w:ilvl w:val="0"/>
          <w:numId w:val="12"/>
        </w:numPr>
        <w:jc w:val="both"/>
        <w:rPr>
          <w:rFonts w:ascii="Arial" w:hAnsi="Arial" w:cs="Arial"/>
          <w:sz w:val="24"/>
          <w:szCs w:val="24"/>
          <w:lang w:val="en-US"/>
        </w:rPr>
      </w:pPr>
      <w:r>
        <w:rPr>
          <w:rFonts w:ascii="Arial" w:hAnsi="Arial" w:cs="Arial"/>
          <w:sz w:val="24"/>
          <w:szCs w:val="24"/>
          <w:lang w:val="en-US"/>
        </w:rPr>
        <w:lastRenderedPageBreak/>
        <w:t>Developing a workforce ethos</w:t>
      </w:r>
      <w:r w:rsidR="006A528C">
        <w:rPr>
          <w:rFonts w:ascii="Arial" w:hAnsi="Arial" w:cs="Arial"/>
          <w:sz w:val="24"/>
          <w:szCs w:val="24"/>
          <w:lang w:val="en-US"/>
        </w:rPr>
        <w:t>,</w:t>
      </w:r>
      <w:r>
        <w:rPr>
          <w:rFonts w:ascii="Arial" w:hAnsi="Arial" w:cs="Arial"/>
          <w:sz w:val="24"/>
          <w:szCs w:val="24"/>
          <w:lang w:val="en-US"/>
        </w:rPr>
        <w:t xml:space="preserve"> which promotes rights based care, wellbeing and independent lives.</w:t>
      </w:r>
    </w:p>
    <w:p w:rsidR="00955D62" w:rsidRDefault="00955D62" w:rsidP="00955D62">
      <w:pPr>
        <w:jc w:val="both"/>
        <w:rPr>
          <w:rFonts w:ascii="Arial" w:hAnsi="Arial" w:cs="Arial"/>
          <w:szCs w:val="24"/>
          <w:lang w:val="en-US"/>
        </w:rPr>
      </w:pPr>
      <w:r>
        <w:rPr>
          <w:rFonts w:ascii="Arial" w:hAnsi="Arial" w:cs="Arial"/>
          <w:szCs w:val="24"/>
          <w:lang w:val="en-US"/>
        </w:rPr>
        <w:t>It is recommended that these principles be developed and integrated into the Union’s commissioning plan.</w:t>
      </w:r>
    </w:p>
    <w:p w:rsidR="00955D62" w:rsidRPr="00955D62" w:rsidRDefault="00955D62" w:rsidP="00955D62">
      <w:pPr>
        <w:jc w:val="both"/>
        <w:rPr>
          <w:rFonts w:ascii="Arial" w:hAnsi="Arial" w:cs="Arial"/>
          <w:szCs w:val="24"/>
          <w:lang w:val="en-US"/>
        </w:rPr>
      </w:pPr>
    </w:p>
    <w:p w:rsidR="00A32A00" w:rsidRDefault="00A32A00" w:rsidP="00A32A00">
      <w:pPr>
        <w:jc w:val="both"/>
        <w:rPr>
          <w:rFonts w:ascii="Arial" w:hAnsi="Arial" w:cs="Arial"/>
          <w:b/>
          <w:szCs w:val="24"/>
          <w:lang w:val="en-US"/>
        </w:rPr>
      </w:pPr>
      <w:r w:rsidRPr="00955D62">
        <w:rPr>
          <w:rFonts w:ascii="Arial" w:hAnsi="Arial" w:cs="Arial"/>
          <w:b/>
          <w:szCs w:val="24"/>
          <w:lang w:val="en-US"/>
        </w:rPr>
        <w:t>Emerging vision for adult services</w:t>
      </w:r>
    </w:p>
    <w:p w:rsidR="00955D62" w:rsidRDefault="00955D62" w:rsidP="00A32A00">
      <w:pPr>
        <w:jc w:val="both"/>
        <w:rPr>
          <w:rFonts w:ascii="Arial" w:hAnsi="Arial" w:cs="Arial"/>
          <w:b/>
          <w:szCs w:val="24"/>
          <w:lang w:val="en-US"/>
        </w:rPr>
      </w:pPr>
    </w:p>
    <w:p w:rsidR="00A57B1D" w:rsidRDefault="00955D62" w:rsidP="00A32A00">
      <w:pPr>
        <w:jc w:val="both"/>
        <w:rPr>
          <w:rFonts w:ascii="Arial" w:hAnsi="Arial" w:cs="Arial"/>
          <w:szCs w:val="24"/>
          <w:lang w:val="en-US"/>
        </w:rPr>
      </w:pPr>
      <w:proofErr w:type="spellStart"/>
      <w:r>
        <w:rPr>
          <w:rFonts w:ascii="Arial" w:hAnsi="Arial" w:cs="Arial"/>
          <w:szCs w:val="24"/>
          <w:lang w:val="en-US"/>
        </w:rPr>
        <w:t>Recognising</w:t>
      </w:r>
      <w:proofErr w:type="spellEnd"/>
      <w:r>
        <w:rPr>
          <w:rFonts w:ascii="Arial" w:hAnsi="Arial" w:cs="Arial"/>
          <w:szCs w:val="24"/>
          <w:lang w:val="en-US"/>
        </w:rPr>
        <w:t xml:space="preserve"> that there is not currently a shared vision for adult services, </w:t>
      </w:r>
      <w:proofErr w:type="spellStart"/>
      <w:r>
        <w:rPr>
          <w:rFonts w:ascii="Arial" w:hAnsi="Arial" w:cs="Arial"/>
          <w:szCs w:val="24"/>
          <w:lang w:val="en-US"/>
        </w:rPr>
        <w:t>FutureGov</w:t>
      </w:r>
      <w:proofErr w:type="spellEnd"/>
      <w:r>
        <w:rPr>
          <w:rFonts w:ascii="Arial" w:hAnsi="Arial" w:cs="Arial"/>
          <w:szCs w:val="24"/>
          <w:lang w:val="en-US"/>
        </w:rPr>
        <w:t xml:space="preserve"> worked with stakeholders in workshop setting to develop and initial “prototype” vision</w:t>
      </w:r>
      <w:r w:rsidR="00A57B1D">
        <w:rPr>
          <w:rFonts w:ascii="Arial" w:hAnsi="Arial" w:cs="Arial"/>
          <w:szCs w:val="24"/>
          <w:lang w:val="en-US"/>
        </w:rPr>
        <w:t xml:space="preserve"> below, </w:t>
      </w:r>
      <w:r>
        <w:rPr>
          <w:rFonts w:ascii="Arial" w:hAnsi="Arial" w:cs="Arial"/>
          <w:szCs w:val="24"/>
          <w:lang w:val="en-US"/>
        </w:rPr>
        <w:t xml:space="preserve"> which board members are asked to consider.</w:t>
      </w:r>
      <w:r w:rsidR="00A57B1D">
        <w:rPr>
          <w:rFonts w:ascii="Arial" w:hAnsi="Arial" w:cs="Arial"/>
          <w:szCs w:val="24"/>
          <w:lang w:val="en-US"/>
        </w:rPr>
        <w:t xml:space="preserve"> </w:t>
      </w:r>
    </w:p>
    <w:p w:rsidR="00A57B1D" w:rsidRDefault="00A57B1D" w:rsidP="00A32A00">
      <w:pPr>
        <w:jc w:val="both"/>
        <w:rPr>
          <w:rFonts w:ascii="Arial" w:hAnsi="Arial" w:cs="Arial"/>
          <w:szCs w:val="24"/>
          <w:lang w:val="en-US"/>
        </w:rPr>
      </w:pPr>
    </w:p>
    <w:p w:rsidR="00A57B1D" w:rsidRPr="00A57B1D" w:rsidRDefault="00A57B1D" w:rsidP="00A57B1D">
      <w:pPr>
        <w:jc w:val="both"/>
        <w:rPr>
          <w:rFonts w:ascii="Arial" w:hAnsi="Arial" w:cs="Arial"/>
          <w:szCs w:val="24"/>
        </w:rPr>
      </w:pPr>
      <w:r>
        <w:rPr>
          <w:rFonts w:ascii="Arial" w:hAnsi="Arial" w:cs="Arial"/>
          <w:b/>
          <w:bCs/>
          <w:szCs w:val="24"/>
          <w:lang w:val="en-US"/>
        </w:rPr>
        <w:t>“</w:t>
      </w:r>
      <w:r w:rsidRPr="00A57B1D">
        <w:rPr>
          <w:rFonts w:ascii="Arial" w:hAnsi="Arial" w:cs="Arial"/>
          <w:b/>
          <w:bCs/>
          <w:szCs w:val="24"/>
          <w:lang w:val="en-US"/>
        </w:rPr>
        <w:t xml:space="preserve">Adults in North East Lincolnshire have </w:t>
      </w:r>
      <w:r w:rsidRPr="00A57B1D">
        <w:rPr>
          <w:rFonts w:ascii="Arial" w:hAnsi="Arial" w:cs="Arial"/>
          <w:b/>
          <w:bCs/>
          <w:szCs w:val="24"/>
          <w:u w:val="single"/>
          <w:lang w:val="en-US"/>
        </w:rPr>
        <w:t>healthy</w:t>
      </w:r>
      <w:r w:rsidRPr="00A57B1D">
        <w:rPr>
          <w:rFonts w:ascii="Arial" w:hAnsi="Arial" w:cs="Arial"/>
          <w:b/>
          <w:bCs/>
          <w:szCs w:val="24"/>
          <w:lang w:val="en-US"/>
        </w:rPr>
        <w:t xml:space="preserve"> &amp; </w:t>
      </w:r>
      <w:r w:rsidRPr="00A57B1D">
        <w:rPr>
          <w:rFonts w:ascii="Arial" w:hAnsi="Arial" w:cs="Arial"/>
          <w:b/>
          <w:bCs/>
          <w:szCs w:val="24"/>
          <w:u w:val="single"/>
          <w:lang w:val="en-US"/>
        </w:rPr>
        <w:t>independent</w:t>
      </w:r>
      <w:r w:rsidRPr="00A57B1D">
        <w:rPr>
          <w:rFonts w:ascii="Arial" w:hAnsi="Arial" w:cs="Arial"/>
          <w:b/>
          <w:bCs/>
          <w:szCs w:val="24"/>
          <w:lang w:val="en-US"/>
        </w:rPr>
        <w:t xml:space="preserve"> lives with </w:t>
      </w:r>
      <w:r w:rsidRPr="00A57B1D">
        <w:rPr>
          <w:rFonts w:ascii="Arial" w:hAnsi="Arial" w:cs="Arial"/>
          <w:b/>
          <w:bCs/>
          <w:szCs w:val="24"/>
          <w:u w:val="single"/>
          <w:lang w:val="en-US"/>
        </w:rPr>
        <w:t>easy access</w:t>
      </w:r>
      <w:r w:rsidRPr="00A57B1D">
        <w:rPr>
          <w:rFonts w:ascii="Arial" w:hAnsi="Arial" w:cs="Arial"/>
          <w:b/>
          <w:bCs/>
          <w:szCs w:val="24"/>
          <w:lang w:val="en-US"/>
        </w:rPr>
        <w:t xml:space="preserve"> to </w:t>
      </w:r>
      <w:proofErr w:type="gramStart"/>
      <w:r w:rsidRPr="00A57B1D">
        <w:rPr>
          <w:rFonts w:ascii="Arial" w:hAnsi="Arial" w:cs="Arial"/>
          <w:b/>
          <w:bCs/>
          <w:szCs w:val="24"/>
          <w:u w:val="single"/>
          <w:lang w:val="en-US"/>
        </w:rPr>
        <w:t>joined</w:t>
      </w:r>
      <w:proofErr w:type="gramEnd"/>
      <w:r w:rsidRPr="00A57B1D">
        <w:rPr>
          <w:rFonts w:ascii="Arial" w:hAnsi="Arial" w:cs="Arial"/>
          <w:b/>
          <w:bCs/>
          <w:szCs w:val="24"/>
          <w:u w:val="single"/>
          <w:lang w:val="en-US"/>
        </w:rPr>
        <w:t xml:space="preserve"> up</w:t>
      </w:r>
      <w:r w:rsidRPr="00A57B1D">
        <w:rPr>
          <w:rFonts w:ascii="Arial" w:hAnsi="Arial" w:cs="Arial"/>
          <w:b/>
          <w:bCs/>
          <w:szCs w:val="24"/>
          <w:lang w:val="en-US"/>
        </w:rPr>
        <w:t xml:space="preserve"> advice and support which gives them the </w:t>
      </w:r>
      <w:r w:rsidRPr="00A57B1D">
        <w:rPr>
          <w:rFonts w:ascii="Arial" w:hAnsi="Arial" w:cs="Arial"/>
          <w:b/>
          <w:bCs/>
          <w:szCs w:val="24"/>
          <w:u w:val="single"/>
          <w:lang w:val="en-US"/>
        </w:rPr>
        <w:t>control</w:t>
      </w:r>
      <w:r w:rsidRPr="00A57B1D">
        <w:rPr>
          <w:rFonts w:ascii="Arial" w:hAnsi="Arial" w:cs="Arial"/>
          <w:b/>
          <w:bCs/>
          <w:szCs w:val="24"/>
          <w:lang w:val="en-US"/>
        </w:rPr>
        <w:t xml:space="preserve"> they need to </w:t>
      </w:r>
      <w:r w:rsidRPr="00A57B1D">
        <w:rPr>
          <w:rFonts w:ascii="Arial" w:hAnsi="Arial" w:cs="Arial"/>
          <w:b/>
          <w:bCs/>
          <w:szCs w:val="24"/>
          <w:u w:val="single"/>
          <w:lang w:val="en-US"/>
        </w:rPr>
        <w:t>help themselves</w:t>
      </w:r>
      <w:r>
        <w:rPr>
          <w:rFonts w:ascii="Arial" w:hAnsi="Arial" w:cs="Arial"/>
          <w:b/>
          <w:bCs/>
          <w:szCs w:val="24"/>
          <w:u w:val="single"/>
          <w:lang w:val="en-US"/>
        </w:rPr>
        <w:t>”</w:t>
      </w:r>
      <w:r w:rsidRPr="00A57B1D">
        <w:rPr>
          <w:rFonts w:ascii="Arial" w:hAnsi="Arial" w:cs="Arial"/>
          <w:b/>
          <w:bCs/>
          <w:szCs w:val="24"/>
          <w:lang w:val="en-US"/>
        </w:rPr>
        <w:t xml:space="preserve">. </w:t>
      </w:r>
    </w:p>
    <w:p w:rsidR="006A528C" w:rsidRDefault="006A528C" w:rsidP="00A57B1D">
      <w:pPr>
        <w:jc w:val="both"/>
        <w:rPr>
          <w:rFonts w:ascii="Arial" w:hAnsi="Arial" w:cs="Arial"/>
          <w:b/>
          <w:bCs/>
          <w:szCs w:val="24"/>
          <w:lang w:val="en-US"/>
        </w:rPr>
      </w:pPr>
    </w:p>
    <w:p w:rsidR="006A528C" w:rsidRDefault="006A528C" w:rsidP="00A57B1D">
      <w:pPr>
        <w:jc w:val="both"/>
        <w:rPr>
          <w:rFonts w:ascii="Arial" w:hAnsi="Arial" w:cs="Arial"/>
          <w:b/>
          <w:bCs/>
          <w:szCs w:val="24"/>
          <w:lang w:val="en-US"/>
        </w:rPr>
      </w:pPr>
      <w:r>
        <w:rPr>
          <w:rFonts w:ascii="Arial" w:hAnsi="Arial" w:cs="Arial"/>
          <w:b/>
          <w:bCs/>
          <w:szCs w:val="24"/>
          <w:lang w:val="en-US"/>
        </w:rPr>
        <w:t>Defined as:</w:t>
      </w:r>
    </w:p>
    <w:p w:rsidR="00A57B1D" w:rsidRPr="00A57B1D" w:rsidRDefault="00A57B1D" w:rsidP="00A57B1D">
      <w:pPr>
        <w:jc w:val="both"/>
        <w:rPr>
          <w:rFonts w:ascii="Arial" w:hAnsi="Arial" w:cs="Arial"/>
          <w:szCs w:val="24"/>
        </w:rPr>
      </w:pPr>
      <w:r w:rsidRPr="00A57B1D">
        <w:rPr>
          <w:rFonts w:ascii="Arial" w:hAnsi="Arial" w:cs="Arial"/>
          <w:b/>
          <w:bCs/>
          <w:szCs w:val="24"/>
          <w:lang w:val="en-US"/>
        </w:rPr>
        <w:t xml:space="preserve">Healthy: </w:t>
      </w:r>
      <w:r w:rsidRPr="00A57B1D">
        <w:rPr>
          <w:rFonts w:ascii="Arial" w:hAnsi="Arial" w:cs="Arial"/>
          <w:szCs w:val="24"/>
          <w:lang w:val="en-US"/>
        </w:rPr>
        <w:t>Best possible health. Looking at both physical health and emotional wellbeing, not just absence of illness.</w:t>
      </w:r>
    </w:p>
    <w:p w:rsidR="00A57B1D" w:rsidRPr="00A57B1D" w:rsidRDefault="00A57B1D" w:rsidP="00A57B1D">
      <w:pPr>
        <w:jc w:val="both"/>
        <w:rPr>
          <w:rFonts w:ascii="Arial" w:hAnsi="Arial" w:cs="Arial"/>
          <w:szCs w:val="24"/>
        </w:rPr>
      </w:pPr>
      <w:r w:rsidRPr="00A57B1D">
        <w:rPr>
          <w:rFonts w:ascii="Arial" w:hAnsi="Arial" w:cs="Arial"/>
          <w:b/>
          <w:bCs/>
          <w:szCs w:val="24"/>
          <w:lang w:val="en-US"/>
        </w:rPr>
        <w:t xml:space="preserve">Independent: </w:t>
      </w:r>
      <w:r w:rsidRPr="00A57B1D">
        <w:rPr>
          <w:rFonts w:ascii="Arial" w:hAnsi="Arial" w:cs="Arial"/>
          <w:szCs w:val="24"/>
          <w:lang w:val="en-US"/>
        </w:rPr>
        <w:t>Able to manage daily life. Be able to do the things they want, when they want to.</w:t>
      </w:r>
    </w:p>
    <w:p w:rsidR="00A57B1D" w:rsidRPr="00A57B1D" w:rsidRDefault="00A57B1D" w:rsidP="00A57B1D">
      <w:pPr>
        <w:jc w:val="both"/>
        <w:rPr>
          <w:rFonts w:ascii="Arial" w:hAnsi="Arial" w:cs="Arial"/>
          <w:szCs w:val="24"/>
        </w:rPr>
      </w:pPr>
      <w:r w:rsidRPr="00A57B1D">
        <w:rPr>
          <w:rFonts w:ascii="Arial" w:hAnsi="Arial" w:cs="Arial"/>
          <w:b/>
          <w:bCs/>
          <w:szCs w:val="24"/>
          <w:lang w:val="en-US"/>
        </w:rPr>
        <w:t xml:space="preserve">Easy access: </w:t>
      </w:r>
      <w:r w:rsidRPr="00A57B1D">
        <w:rPr>
          <w:rFonts w:ascii="Arial" w:hAnsi="Arial" w:cs="Arial"/>
          <w:szCs w:val="24"/>
          <w:lang w:val="en-US"/>
        </w:rPr>
        <w:t xml:space="preserve">Anywhere, any time. As close as possible to home. Knowing what’s available. Choice of options available. </w:t>
      </w:r>
    </w:p>
    <w:p w:rsidR="00A57B1D" w:rsidRDefault="00A57B1D" w:rsidP="00A57B1D">
      <w:pPr>
        <w:jc w:val="both"/>
        <w:rPr>
          <w:rFonts w:ascii="Arial" w:hAnsi="Arial" w:cs="Arial"/>
          <w:szCs w:val="24"/>
          <w:lang w:val="en-US"/>
        </w:rPr>
      </w:pPr>
      <w:r w:rsidRPr="00A57B1D">
        <w:rPr>
          <w:rFonts w:ascii="Arial" w:hAnsi="Arial" w:cs="Arial"/>
          <w:b/>
          <w:bCs/>
          <w:szCs w:val="24"/>
          <w:lang w:val="en-US"/>
        </w:rPr>
        <w:t xml:space="preserve">Joined up: </w:t>
      </w:r>
      <w:proofErr w:type="spellStart"/>
      <w:r w:rsidRPr="00A57B1D">
        <w:rPr>
          <w:rFonts w:ascii="Arial" w:hAnsi="Arial" w:cs="Arial"/>
          <w:szCs w:val="24"/>
          <w:lang w:val="en-US"/>
        </w:rPr>
        <w:t>Organisations</w:t>
      </w:r>
      <w:proofErr w:type="spellEnd"/>
      <w:r w:rsidRPr="00A57B1D">
        <w:rPr>
          <w:rFonts w:ascii="Arial" w:hAnsi="Arial" w:cs="Arial"/>
          <w:szCs w:val="24"/>
          <w:lang w:val="en-US"/>
        </w:rPr>
        <w:t xml:space="preserve"> deliver seamless support tailored to the individual. </w:t>
      </w:r>
    </w:p>
    <w:p w:rsidR="006A528C" w:rsidRDefault="006A528C" w:rsidP="00A57B1D">
      <w:pPr>
        <w:jc w:val="both"/>
        <w:rPr>
          <w:rFonts w:ascii="Arial" w:hAnsi="Arial" w:cs="Arial"/>
          <w:szCs w:val="24"/>
          <w:lang w:val="en-US"/>
        </w:rPr>
      </w:pPr>
    </w:p>
    <w:p w:rsidR="006A528C" w:rsidRPr="006A528C" w:rsidRDefault="006A528C" w:rsidP="00A57B1D">
      <w:pPr>
        <w:jc w:val="both"/>
        <w:rPr>
          <w:rFonts w:ascii="Arial" w:hAnsi="Arial" w:cs="Arial"/>
          <w:b/>
          <w:szCs w:val="24"/>
        </w:rPr>
      </w:pPr>
      <w:r w:rsidRPr="006A528C">
        <w:rPr>
          <w:rFonts w:ascii="Arial" w:hAnsi="Arial" w:cs="Arial"/>
          <w:b/>
          <w:szCs w:val="24"/>
          <w:lang w:val="en-US"/>
        </w:rPr>
        <w:t>Next steps:</w:t>
      </w:r>
    </w:p>
    <w:p w:rsidR="00A57B1D" w:rsidRDefault="00A57B1D" w:rsidP="00A32A00">
      <w:pPr>
        <w:jc w:val="both"/>
        <w:rPr>
          <w:rFonts w:ascii="Arial" w:hAnsi="Arial" w:cs="Arial"/>
          <w:szCs w:val="24"/>
          <w:lang w:val="en-US"/>
        </w:rPr>
      </w:pPr>
    </w:p>
    <w:p w:rsidR="006A528C" w:rsidRPr="00955D62" w:rsidRDefault="006A528C" w:rsidP="00A32A00">
      <w:pPr>
        <w:jc w:val="both"/>
        <w:rPr>
          <w:rFonts w:ascii="Arial" w:hAnsi="Arial" w:cs="Arial"/>
          <w:szCs w:val="24"/>
          <w:lang w:val="en-US"/>
        </w:rPr>
      </w:pPr>
      <w:r>
        <w:rPr>
          <w:rFonts w:ascii="Arial" w:hAnsi="Arial" w:cs="Arial"/>
          <w:szCs w:val="24"/>
          <w:lang w:val="en-US"/>
        </w:rPr>
        <w:t>Over the next few weeks, the priority is to share and discuss the review findings. The role of the union board is to ensure that key elements of the emerging action plan are “owned” by the most appropriate part of the system and that there is a process which provides assurance that the action points are followed through to delivery. The care and independence team in the CCG is being supported to develop and co-ordinate the delivery of the action plan by a member of the council’s commissioning support unit.</w:t>
      </w:r>
    </w:p>
    <w:p w:rsidR="00A32A00" w:rsidRPr="00A32A00" w:rsidRDefault="00A32A00" w:rsidP="00A32A00">
      <w:pPr>
        <w:jc w:val="both"/>
        <w:rPr>
          <w:rFonts w:ascii="Arial" w:hAnsi="Arial" w:cs="Arial"/>
          <w:szCs w:val="24"/>
          <w:lang w:val="en-US"/>
        </w:rPr>
      </w:pPr>
    </w:p>
    <w:p w:rsidR="00F43DC0" w:rsidRPr="00F43DC0" w:rsidRDefault="00F43DC0" w:rsidP="00F43DC0">
      <w:pPr>
        <w:ind w:left="360"/>
        <w:jc w:val="both"/>
        <w:rPr>
          <w:rFonts w:ascii="Arial" w:hAnsi="Arial" w:cs="Arial"/>
          <w:szCs w:val="24"/>
          <w:lang w:val="en-US"/>
        </w:rPr>
      </w:pPr>
    </w:p>
    <w:p w:rsidR="007F06B2" w:rsidRPr="007F06B2" w:rsidRDefault="007F06B2" w:rsidP="007F06B2">
      <w:pPr>
        <w:pStyle w:val="ListParagraph"/>
        <w:jc w:val="both"/>
        <w:rPr>
          <w:rFonts w:ascii="Arial" w:hAnsi="Arial" w:cs="Arial"/>
          <w:szCs w:val="24"/>
          <w:lang w:val="en-US"/>
        </w:rPr>
      </w:pPr>
    </w:p>
    <w:p w:rsidR="007F06B2" w:rsidRPr="0033693E" w:rsidRDefault="007F06B2" w:rsidP="00293F12">
      <w:pPr>
        <w:jc w:val="both"/>
        <w:rPr>
          <w:rFonts w:ascii="Arial" w:hAnsi="Arial" w:cs="Arial"/>
          <w:szCs w:val="24"/>
          <w:lang w:val="en-US"/>
        </w:rPr>
      </w:pPr>
    </w:p>
    <w:p w:rsidR="00293F12" w:rsidRPr="00293F12" w:rsidRDefault="00293F12" w:rsidP="00293F12">
      <w:pPr>
        <w:jc w:val="both"/>
        <w:rPr>
          <w:rFonts w:ascii="Arial" w:hAnsi="Arial" w:cs="Arial"/>
          <w:szCs w:val="24"/>
          <w:lang w:val="en-US"/>
        </w:rPr>
      </w:pPr>
    </w:p>
    <w:p w:rsidR="00893409" w:rsidRPr="00293F12" w:rsidRDefault="00893409" w:rsidP="00D3211A">
      <w:pPr>
        <w:pStyle w:val="Default"/>
        <w:jc w:val="both"/>
      </w:pPr>
    </w:p>
    <w:sectPr w:rsidR="00893409" w:rsidRPr="00293F12" w:rsidSect="00144ED4">
      <w:headerReference w:type="default" r:id="rId11"/>
      <w:footerReference w:type="default" r:id="rId12"/>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57" w:rsidRDefault="00FA1D57" w:rsidP="00E1284E">
      <w:r>
        <w:separator/>
      </w:r>
    </w:p>
  </w:endnote>
  <w:endnote w:type="continuationSeparator" w:id="0">
    <w:p w:rsidR="00FA1D57" w:rsidRDefault="00FA1D5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7E6712">
      <w:rPr>
        <w:noProof/>
      </w:rPr>
      <w:t>5</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57" w:rsidRDefault="00FA1D57" w:rsidP="00E1284E">
      <w:r>
        <w:separator/>
      </w:r>
    </w:p>
  </w:footnote>
  <w:footnote w:type="continuationSeparator" w:id="0">
    <w:p w:rsidR="00FA1D57" w:rsidRDefault="00FA1D57"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ED9"/>
    <w:multiLevelType w:val="hybridMultilevel"/>
    <w:tmpl w:val="DD3A7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36B89"/>
    <w:multiLevelType w:val="hybridMultilevel"/>
    <w:tmpl w:val="57B637CE"/>
    <w:lvl w:ilvl="0" w:tplc="4EC8B0B0">
      <w:start w:val="1"/>
      <w:numFmt w:val="bullet"/>
      <w:lvlText w:val="●"/>
      <w:lvlJc w:val="left"/>
      <w:pPr>
        <w:tabs>
          <w:tab w:val="num" w:pos="720"/>
        </w:tabs>
        <w:ind w:left="720" w:hanging="360"/>
      </w:pPr>
      <w:rPr>
        <w:rFonts w:ascii="Proxima Nova" w:hAnsi="Proxima Nova" w:hint="default"/>
      </w:rPr>
    </w:lvl>
    <w:lvl w:ilvl="1" w:tplc="C6BA5AD0" w:tentative="1">
      <w:start w:val="1"/>
      <w:numFmt w:val="bullet"/>
      <w:lvlText w:val="●"/>
      <w:lvlJc w:val="left"/>
      <w:pPr>
        <w:tabs>
          <w:tab w:val="num" w:pos="1440"/>
        </w:tabs>
        <w:ind w:left="1440" w:hanging="360"/>
      </w:pPr>
      <w:rPr>
        <w:rFonts w:ascii="Proxima Nova" w:hAnsi="Proxima Nova" w:hint="default"/>
      </w:rPr>
    </w:lvl>
    <w:lvl w:ilvl="2" w:tplc="76587542" w:tentative="1">
      <w:start w:val="1"/>
      <w:numFmt w:val="bullet"/>
      <w:lvlText w:val="●"/>
      <w:lvlJc w:val="left"/>
      <w:pPr>
        <w:tabs>
          <w:tab w:val="num" w:pos="2160"/>
        </w:tabs>
        <w:ind w:left="2160" w:hanging="360"/>
      </w:pPr>
      <w:rPr>
        <w:rFonts w:ascii="Proxima Nova" w:hAnsi="Proxima Nova" w:hint="default"/>
      </w:rPr>
    </w:lvl>
    <w:lvl w:ilvl="3" w:tplc="EE445976" w:tentative="1">
      <w:start w:val="1"/>
      <w:numFmt w:val="bullet"/>
      <w:lvlText w:val="●"/>
      <w:lvlJc w:val="left"/>
      <w:pPr>
        <w:tabs>
          <w:tab w:val="num" w:pos="2880"/>
        </w:tabs>
        <w:ind w:left="2880" w:hanging="360"/>
      </w:pPr>
      <w:rPr>
        <w:rFonts w:ascii="Proxima Nova" w:hAnsi="Proxima Nova" w:hint="default"/>
      </w:rPr>
    </w:lvl>
    <w:lvl w:ilvl="4" w:tplc="763A00BA" w:tentative="1">
      <w:start w:val="1"/>
      <w:numFmt w:val="bullet"/>
      <w:lvlText w:val="●"/>
      <w:lvlJc w:val="left"/>
      <w:pPr>
        <w:tabs>
          <w:tab w:val="num" w:pos="3600"/>
        </w:tabs>
        <w:ind w:left="3600" w:hanging="360"/>
      </w:pPr>
      <w:rPr>
        <w:rFonts w:ascii="Proxima Nova" w:hAnsi="Proxima Nova" w:hint="default"/>
      </w:rPr>
    </w:lvl>
    <w:lvl w:ilvl="5" w:tplc="492A450C" w:tentative="1">
      <w:start w:val="1"/>
      <w:numFmt w:val="bullet"/>
      <w:lvlText w:val="●"/>
      <w:lvlJc w:val="left"/>
      <w:pPr>
        <w:tabs>
          <w:tab w:val="num" w:pos="4320"/>
        </w:tabs>
        <w:ind w:left="4320" w:hanging="360"/>
      </w:pPr>
      <w:rPr>
        <w:rFonts w:ascii="Proxima Nova" w:hAnsi="Proxima Nova" w:hint="default"/>
      </w:rPr>
    </w:lvl>
    <w:lvl w:ilvl="6" w:tplc="59D83BFC" w:tentative="1">
      <w:start w:val="1"/>
      <w:numFmt w:val="bullet"/>
      <w:lvlText w:val="●"/>
      <w:lvlJc w:val="left"/>
      <w:pPr>
        <w:tabs>
          <w:tab w:val="num" w:pos="5040"/>
        </w:tabs>
        <w:ind w:left="5040" w:hanging="360"/>
      </w:pPr>
      <w:rPr>
        <w:rFonts w:ascii="Proxima Nova" w:hAnsi="Proxima Nova" w:hint="default"/>
      </w:rPr>
    </w:lvl>
    <w:lvl w:ilvl="7" w:tplc="A37E931C" w:tentative="1">
      <w:start w:val="1"/>
      <w:numFmt w:val="bullet"/>
      <w:lvlText w:val="●"/>
      <w:lvlJc w:val="left"/>
      <w:pPr>
        <w:tabs>
          <w:tab w:val="num" w:pos="5760"/>
        </w:tabs>
        <w:ind w:left="5760" w:hanging="360"/>
      </w:pPr>
      <w:rPr>
        <w:rFonts w:ascii="Proxima Nova" w:hAnsi="Proxima Nova" w:hint="default"/>
      </w:rPr>
    </w:lvl>
    <w:lvl w:ilvl="8" w:tplc="260C059A" w:tentative="1">
      <w:start w:val="1"/>
      <w:numFmt w:val="bullet"/>
      <w:lvlText w:val="●"/>
      <w:lvlJc w:val="left"/>
      <w:pPr>
        <w:tabs>
          <w:tab w:val="num" w:pos="6480"/>
        </w:tabs>
        <w:ind w:left="6480" w:hanging="360"/>
      </w:pPr>
      <w:rPr>
        <w:rFonts w:ascii="Proxima Nova" w:hAnsi="Proxima Nova" w:hint="default"/>
      </w:rPr>
    </w:lvl>
  </w:abstractNum>
  <w:abstractNum w:abstractNumId="2"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CB5"/>
    <w:multiLevelType w:val="hybridMultilevel"/>
    <w:tmpl w:val="3CB2C7CE"/>
    <w:lvl w:ilvl="0" w:tplc="B4607B6E">
      <w:start w:val="1"/>
      <w:numFmt w:val="bullet"/>
      <w:lvlText w:val="●"/>
      <w:lvlJc w:val="left"/>
      <w:pPr>
        <w:tabs>
          <w:tab w:val="num" w:pos="720"/>
        </w:tabs>
        <w:ind w:left="720" w:hanging="360"/>
      </w:pPr>
      <w:rPr>
        <w:rFonts w:ascii="Proxima Nova" w:hAnsi="Proxima Nova" w:hint="default"/>
      </w:rPr>
    </w:lvl>
    <w:lvl w:ilvl="1" w:tplc="8E0023B0" w:tentative="1">
      <w:start w:val="1"/>
      <w:numFmt w:val="bullet"/>
      <w:lvlText w:val="●"/>
      <w:lvlJc w:val="left"/>
      <w:pPr>
        <w:tabs>
          <w:tab w:val="num" w:pos="1440"/>
        </w:tabs>
        <w:ind w:left="1440" w:hanging="360"/>
      </w:pPr>
      <w:rPr>
        <w:rFonts w:ascii="Proxima Nova" w:hAnsi="Proxima Nova" w:hint="default"/>
      </w:rPr>
    </w:lvl>
    <w:lvl w:ilvl="2" w:tplc="8DAA4AB6" w:tentative="1">
      <w:start w:val="1"/>
      <w:numFmt w:val="bullet"/>
      <w:lvlText w:val="●"/>
      <w:lvlJc w:val="left"/>
      <w:pPr>
        <w:tabs>
          <w:tab w:val="num" w:pos="2160"/>
        </w:tabs>
        <w:ind w:left="2160" w:hanging="360"/>
      </w:pPr>
      <w:rPr>
        <w:rFonts w:ascii="Proxima Nova" w:hAnsi="Proxima Nova" w:hint="default"/>
      </w:rPr>
    </w:lvl>
    <w:lvl w:ilvl="3" w:tplc="9FAE5CC6" w:tentative="1">
      <w:start w:val="1"/>
      <w:numFmt w:val="bullet"/>
      <w:lvlText w:val="●"/>
      <w:lvlJc w:val="left"/>
      <w:pPr>
        <w:tabs>
          <w:tab w:val="num" w:pos="2880"/>
        </w:tabs>
        <w:ind w:left="2880" w:hanging="360"/>
      </w:pPr>
      <w:rPr>
        <w:rFonts w:ascii="Proxima Nova" w:hAnsi="Proxima Nova" w:hint="default"/>
      </w:rPr>
    </w:lvl>
    <w:lvl w:ilvl="4" w:tplc="B2C244C0" w:tentative="1">
      <w:start w:val="1"/>
      <w:numFmt w:val="bullet"/>
      <w:lvlText w:val="●"/>
      <w:lvlJc w:val="left"/>
      <w:pPr>
        <w:tabs>
          <w:tab w:val="num" w:pos="3600"/>
        </w:tabs>
        <w:ind w:left="3600" w:hanging="360"/>
      </w:pPr>
      <w:rPr>
        <w:rFonts w:ascii="Proxima Nova" w:hAnsi="Proxima Nova" w:hint="default"/>
      </w:rPr>
    </w:lvl>
    <w:lvl w:ilvl="5" w:tplc="F37C8ACA" w:tentative="1">
      <w:start w:val="1"/>
      <w:numFmt w:val="bullet"/>
      <w:lvlText w:val="●"/>
      <w:lvlJc w:val="left"/>
      <w:pPr>
        <w:tabs>
          <w:tab w:val="num" w:pos="4320"/>
        </w:tabs>
        <w:ind w:left="4320" w:hanging="360"/>
      </w:pPr>
      <w:rPr>
        <w:rFonts w:ascii="Proxima Nova" w:hAnsi="Proxima Nova" w:hint="default"/>
      </w:rPr>
    </w:lvl>
    <w:lvl w:ilvl="6" w:tplc="F086D4F2" w:tentative="1">
      <w:start w:val="1"/>
      <w:numFmt w:val="bullet"/>
      <w:lvlText w:val="●"/>
      <w:lvlJc w:val="left"/>
      <w:pPr>
        <w:tabs>
          <w:tab w:val="num" w:pos="5040"/>
        </w:tabs>
        <w:ind w:left="5040" w:hanging="360"/>
      </w:pPr>
      <w:rPr>
        <w:rFonts w:ascii="Proxima Nova" w:hAnsi="Proxima Nova" w:hint="default"/>
      </w:rPr>
    </w:lvl>
    <w:lvl w:ilvl="7" w:tplc="02C218D0" w:tentative="1">
      <w:start w:val="1"/>
      <w:numFmt w:val="bullet"/>
      <w:lvlText w:val="●"/>
      <w:lvlJc w:val="left"/>
      <w:pPr>
        <w:tabs>
          <w:tab w:val="num" w:pos="5760"/>
        </w:tabs>
        <w:ind w:left="5760" w:hanging="360"/>
      </w:pPr>
      <w:rPr>
        <w:rFonts w:ascii="Proxima Nova" w:hAnsi="Proxima Nova" w:hint="default"/>
      </w:rPr>
    </w:lvl>
    <w:lvl w:ilvl="8" w:tplc="2B04C7E8" w:tentative="1">
      <w:start w:val="1"/>
      <w:numFmt w:val="bullet"/>
      <w:lvlText w:val="●"/>
      <w:lvlJc w:val="left"/>
      <w:pPr>
        <w:tabs>
          <w:tab w:val="num" w:pos="6480"/>
        </w:tabs>
        <w:ind w:left="6480" w:hanging="360"/>
      </w:pPr>
      <w:rPr>
        <w:rFonts w:ascii="Proxima Nova" w:hAnsi="Proxima Nova" w:hint="default"/>
      </w:rPr>
    </w:lvl>
  </w:abstractNum>
  <w:abstractNum w:abstractNumId="4" w15:restartNumberingAfterBreak="0">
    <w:nsid w:val="135011ED"/>
    <w:multiLevelType w:val="hybridMultilevel"/>
    <w:tmpl w:val="C04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205C9B"/>
    <w:multiLevelType w:val="hybridMultilevel"/>
    <w:tmpl w:val="014A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C5E2D"/>
    <w:multiLevelType w:val="hybridMultilevel"/>
    <w:tmpl w:val="604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0403A3"/>
    <w:multiLevelType w:val="hybridMultilevel"/>
    <w:tmpl w:val="8A626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91823"/>
    <w:multiLevelType w:val="hybridMultilevel"/>
    <w:tmpl w:val="3A16B05E"/>
    <w:lvl w:ilvl="0" w:tplc="9E50DE92">
      <w:start w:val="1"/>
      <w:numFmt w:val="bullet"/>
      <w:lvlText w:val="●"/>
      <w:lvlJc w:val="left"/>
      <w:pPr>
        <w:tabs>
          <w:tab w:val="num" w:pos="720"/>
        </w:tabs>
        <w:ind w:left="720" w:hanging="360"/>
      </w:pPr>
      <w:rPr>
        <w:rFonts w:ascii="Proxima Nova" w:hAnsi="Proxima Nova" w:hint="default"/>
      </w:rPr>
    </w:lvl>
    <w:lvl w:ilvl="1" w:tplc="2558E2AC" w:tentative="1">
      <w:start w:val="1"/>
      <w:numFmt w:val="bullet"/>
      <w:lvlText w:val="●"/>
      <w:lvlJc w:val="left"/>
      <w:pPr>
        <w:tabs>
          <w:tab w:val="num" w:pos="1440"/>
        </w:tabs>
        <w:ind w:left="1440" w:hanging="360"/>
      </w:pPr>
      <w:rPr>
        <w:rFonts w:ascii="Proxima Nova" w:hAnsi="Proxima Nova" w:hint="default"/>
      </w:rPr>
    </w:lvl>
    <w:lvl w:ilvl="2" w:tplc="9EE062B4" w:tentative="1">
      <w:start w:val="1"/>
      <w:numFmt w:val="bullet"/>
      <w:lvlText w:val="●"/>
      <w:lvlJc w:val="left"/>
      <w:pPr>
        <w:tabs>
          <w:tab w:val="num" w:pos="2160"/>
        </w:tabs>
        <w:ind w:left="2160" w:hanging="360"/>
      </w:pPr>
      <w:rPr>
        <w:rFonts w:ascii="Proxima Nova" w:hAnsi="Proxima Nova" w:hint="default"/>
      </w:rPr>
    </w:lvl>
    <w:lvl w:ilvl="3" w:tplc="2D6297AA" w:tentative="1">
      <w:start w:val="1"/>
      <w:numFmt w:val="bullet"/>
      <w:lvlText w:val="●"/>
      <w:lvlJc w:val="left"/>
      <w:pPr>
        <w:tabs>
          <w:tab w:val="num" w:pos="2880"/>
        </w:tabs>
        <w:ind w:left="2880" w:hanging="360"/>
      </w:pPr>
      <w:rPr>
        <w:rFonts w:ascii="Proxima Nova" w:hAnsi="Proxima Nova" w:hint="default"/>
      </w:rPr>
    </w:lvl>
    <w:lvl w:ilvl="4" w:tplc="BD86589E" w:tentative="1">
      <w:start w:val="1"/>
      <w:numFmt w:val="bullet"/>
      <w:lvlText w:val="●"/>
      <w:lvlJc w:val="left"/>
      <w:pPr>
        <w:tabs>
          <w:tab w:val="num" w:pos="3600"/>
        </w:tabs>
        <w:ind w:left="3600" w:hanging="360"/>
      </w:pPr>
      <w:rPr>
        <w:rFonts w:ascii="Proxima Nova" w:hAnsi="Proxima Nova" w:hint="default"/>
      </w:rPr>
    </w:lvl>
    <w:lvl w:ilvl="5" w:tplc="0C9639A2" w:tentative="1">
      <w:start w:val="1"/>
      <w:numFmt w:val="bullet"/>
      <w:lvlText w:val="●"/>
      <w:lvlJc w:val="left"/>
      <w:pPr>
        <w:tabs>
          <w:tab w:val="num" w:pos="4320"/>
        </w:tabs>
        <w:ind w:left="4320" w:hanging="360"/>
      </w:pPr>
      <w:rPr>
        <w:rFonts w:ascii="Proxima Nova" w:hAnsi="Proxima Nova" w:hint="default"/>
      </w:rPr>
    </w:lvl>
    <w:lvl w:ilvl="6" w:tplc="48AA23BA" w:tentative="1">
      <w:start w:val="1"/>
      <w:numFmt w:val="bullet"/>
      <w:lvlText w:val="●"/>
      <w:lvlJc w:val="left"/>
      <w:pPr>
        <w:tabs>
          <w:tab w:val="num" w:pos="5040"/>
        </w:tabs>
        <w:ind w:left="5040" w:hanging="360"/>
      </w:pPr>
      <w:rPr>
        <w:rFonts w:ascii="Proxima Nova" w:hAnsi="Proxima Nova" w:hint="default"/>
      </w:rPr>
    </w:lvl>
    <w:lvl w:ilvl="7" w:tplc="E4AACB66" w:tentative="1">
      <w:start w:val="1"/>
      <w:numFmt w:val="bullet"/>
      <w:lvlText w:val="●"/>
      <w:lvlJc w:val="left"/>
      <w:pPr>
        <w:tabs>
          <w:tab w:val="num" w:pos="5760"/>
        </w:tabs>
        <w:ind w:left="5760" w:hanging="360"/>
      </w:pPr>
      <w:rPr>
        <w:rFonts w:ascii="Proxima Nova" w:hAnsi="Proxima Nova" w:hint="default"/>
      </w:rPr>
    </w:lvl>
    <w:lvl w:ilvl="8" w:tplc="924C192E" w:tentative="1">
      <w:start w:val="1"/>
      <w:numFmt w:val="bullet"/>
      <w:lvlText w:val="●"/>
      <w:lvlJc w:val="left"/>
      <w:pPr>
        <w:tabs>
          <w:tab w:val="num" w:pos="6480"/>
        </w:tabs>
        <w:ind w:left="6480" w:hanging="360"/>
      </w:pPr>
      <w:rPr>
        <w:rFonts w:ascii="Proxima Nova" w:hAnsi="Proxima Nova" w:hint="default"/>
      </w:rPr>
    </w:lvl>
  </w:abstractNum>
  <w:abstractNum w:abstractNumId="12"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D3A72"/>
    <w:multiLevelType w:val="hybridMultilevel"/>
    <w:tmpl w:val="A6C41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82C2C"/>
    <w:multiLevelType w:val="hybridMultilevel"/>
    <w:tmpl w:val="8B94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842FE"/>
    <w:multiLevelType w:val="hybridMultilevel"/>
    <w:tmpl w:val="C8C49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8"/>
  </w:num>
  <w:num w:numId="5">
    <w:abstractNumId w:val="2"/>
  </w:num>
  <w:num w:numId="6">
    <w:abstractNumId w:val="12"/>
  </w:num>
  <w:num w:numId="7">
    <w:abstractNumId w:val="4"/>
  </w:num>
  <w:num w:numId="8">
    <w:abstractNumId w:val="6"/>
  </w:num>
  <w:num w:numId="9">
    <w:abstractNumId w:val="14"/>
  </w:num>
  <w:num w:numId="10">
    <w:abstractNumId w:val="7"/>
  </w:num>
  <w:num w:numId="11">
    <w:abstractNumId w:val="0"/>
  </w:num>
  <w:num w:numId="12">
    <w:abstractNumId w:val="9"/>
  </w:num>
  <w:num w:numId="13">
    <w:abstractNumId w:val="15"/>
  </w:num>
  <w:num w:numId="14">
    <w:abstractNumId w:val="3"/>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14DB8"/>
    <w:rsid w:val="00034CF6"/>
    <w:rsid w:val="000350E4"/>
    <w:rsid w:val="00046B77"/>
    <w:rsid w:val="0009052F"/>
    <w:rsid w:val="00096E41"/>
    <w:rsid w:val="000A554D"/>
    <w:rsid w:val="000A7EB7"/>
    <w:rsid w:val="000C4D3C"/>
    <w:rsid w:val="000C70E4"/>
    <w:rsid w:val="000D1426"/>
    <w:rsid w:val="000D1B0D"/>
    <w:rsid w:val="00107535"/>
    <w:rsid w:val="001139C9"/>
    <w:rsid w:val="00136B75"/>
    <w:rsid w:val="00144ED4"/>
    <w:rsid w:val="001556E0"/>
    <w:rsid w:val="00160986"/>
    <w:rsid w:val="0016479A"/>
    <w:rsid w:val="00165CAE"/>
    <w:rsid w:val="001D2409"/>
    <w:rsid w:val="002044CF"/>
    <w:rsid w:val="002054A0"/>
    <w:rsid w:val="00246A4E"/>
    <w:rsid w:val="00246EFA"/>
    <w:rsid w:val="0028419C"/>
    <w:rsid w:val="00293F12"/>
    <w:rsid w:val="002D34DB"/>
    <w:rsid w:val="002F1C75"/>
    <w:rsid w:val="002F38A7"/>
    <w:rsid w:val="00306A1B"/>
    <w:rsid w:val="0033693E"/>
    <w:rsid w:val="00380B59"/>
    <w:rsid w:val="00393949"/>
    <w:rsid w:val="003D7845"/>
    <w:rsid w:val="004457C3"/>
    <w:rsid w:val="004458C3"/>
    <w:rsid w:val="00453E4B"/>
    <w:rsid w:val="00462732"/>
    <w:rsid w:val="00473CC5"/>
    <w:rsid w:val="00487945"/>
    <w:rsid w:val="004E32B5"/>
    <w:rsid w:val="004F5317"/>
    <w:rsid w:val="004F6116"/>
    <w:rsid w:val="005310F1"/>
    <w:rsid w:val="0054308A"/>
    <w:rsid w:val="00580A83"/>
    <w:rsid w:val="005A0D0A"/>
    <w:rsid w:val="005A4EC5"/>
    <w:rsid w:val="005A53D1"/>
    <w:rsid w:val="005B0C13"/>
    <w:rsid w:val="006006E6"/>
    <w:rsid w:val="006330C7"/>
    <w:rsid w:val="00663808"/>
    <w:rsid w:val="00697B0F"/>
    <w:rsid w:val="006A23CE"/>
    <w:rsid w:val="006A528C"/>
    <w:rsid w:val="006C1307"/>
    <w:rsid w:val="006F3A4E"/>
    <w:rsid w:val="00703268"/>
    <w:rsid w:val="0071072D"/>
    <w:rsid w:val="00734128"/>
    <w:rsid w:val="007405E7"/>
    <w:rsid w:val="00755446"/>
    <w:rsid w:val="007663C8"/>
    <w:rsid w:val="00793F90"/>
    <w:rsid w:val="007C526F"/>
    <w:rsid w:val="007D1C13"/>
    <w:rsid w:val="007E1C2F"/>
    <w:rsid w:val="007E2A23"/>
    <w:rsid w:val="007E6712"/>
    <w:rsid w:val="007F06B2"/>
    <w:rsid w:val="008044FD"/>
    <w:rsid w:val="008336DE"/>
    <w:rsid w:val="0084375D"/>
    <w:rsid w:val="00846301"/>
    <w:rsid w:val="00876931"/>
    <w:rsid w:val="00893409"/>
    <w:rsid w:val="008C5A15"/>
    <w:rsid w:val="008E7398"/>
    <w:rsid w:val="00901CC0"/>
    <w:rsid w:val="00911F40"/>
    <w:rsid w:val="009169E9"/>
    <w:rsid w:val="009245B1"/>
    <w:rsid w:val="0092546C"/>
    <w:rsid w:val="00942B5A"/>
    <w:rsid w:val="00955D62"/>
    <w:rsid w:val="0098436E"/>
    <w:rsid w:val="00991A1C"/>
    <w:rsid w:val="00995A9E"/>
    <w:rsid w:val="009D39DE"/>
    <w:rsid w:val="009D4EDC"/>
    <w:rsid w:val="009E45D2"/>
    <w:rsid w:val="00A0148B"/>
    <w:rsid w:val="00A218A3"/>
    <w:rsid w:val="00A32A00"/>
    <w:rsid w:val="00A34173"/>
    <w:rsid w:val="00A57B1D"/>
    <w:rsid w:val="00A66D55"/>
    <w:rsid w:val="00A9358C"/>
    <w:rsid w:val="00A977E0"/>
    <w:rsid w:val="00AB645B"/>
    <w:rsid w:val="00AF4A4F"/>
    <w:rsid w:val="00B24425"/>
    <w:rsid w:val="00B510AA"/>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B37E5"/>
    <w:rsid w:val="00DE0BED"/>
    <w:rsid w:val="00DE185E"/>
    <w:rsid w:val="00E1284E"/>
    <w:rsid w:val="00E26D6F"/>
    <w:rsid w:val="00E402F3"/>
    <w:rsid w:val="00E42ECE"/>
    <w:rsid w:val="00E52FDA"/>
    <w:rsid w:val="00E61AF0"/>
    <w:rsid w:val="00E72942"/>
    <w:rsid w:val="00E72F52"/>
    <w:rsid w:val="00E73B61"/>
    <w:rsid w:val="00E76606"/>
    <w:rsid w:val="00E86651"/>
    <w:rsid w:val="00E97542"/>
    <w:rsid w:val="00EA4E01"/>
    <w:rsid w:val="00EB634A"/>
    <w:rsid w:val="00ED4A11"/>
    <w:rsid w:val="00F11856"/>
    <w:rsid w:val="00F300A1"/>
    <w:rsid w:val="00F43DC0"/>
    <w:rsid w:val="00F47596"/>
    <w:rsid w:val="00F54DEB"/>
    <w:rsid w:val="00F97DC2"/>
    <w:rsid w:val="00FA1D57"/>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C2861B"/>
  <w15:docId w15:val="{161065E0-8046-4997-9F1E-BDD4AB30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533081989">
      <w:bodyDiv w:val="1"/>
      <w:marLeft w:val="0"/>
      <w:marRight w:val="0"/>
      <w:marTop w:val="0"/>
      <w:marBottom w:val="0"/>
      <w:divBdr>
        <w:top w:val="none" w:sz="0" w:space="0" w:color="auto"/>
        <w:left w:val="none" w:sz="0" w:space="0" w:color="auto"/>
        <w:bottom w:val="none" w:sz="0" w:space="0" w:color="auto"/>
        <w:right w:val="none" w:sz="0" w:space="0" w:color="auto"/>
      </w:divBdr>
      <w:divsChild>
        <w:div w:id="891621835">
          <w:marLeft w:val="1181"/>
          <w:marRight w:val="0"/>
          <w:marTop w:val="0"/>
          <w:marBottom w:val="0"/>
          <w:divBdr>
            <w:top w:val="none" w:sz="0" w:space="0" w:color="auto"/>
            <w:left w:val="none" w:sz="0" w:space="0" w:color="auto"/>
            <w:bottom w:val="none" w:sz="0" w:space="0" w:color="auto"/>
            <w:right w:val="none" w:sz="0" w:space="0" w:color="auto"/>
          </w:divBdr>
        </w:div>
        <w:div w:id="115372363">
          <w:marLeft w:val="1181"/>
          <w:marRight w:val="0"/>
          <w:marTop w:val="0"/>
          <w:marBottom w:val="0"/>
          <w:divBdr>
            <w:top w:val="none" w:sz="0" w:space="0" w:color="auto"/>
            <w:left w:val="none" w:sz="0" w:space="0" w:color="auto"/>
            <w:bottom w:val="none" w:sz="0" w:space="0" w:color="auto"/>
            <w:right w:val="none" w:sz="0" w:space="0" w:color="auto"/>
          </w:divBdr>
        </w:div>
        <w:div w:id="1463033940">
          <w:marLeft w:val="1181"/>
          <w:marRight w:val="0"/>
          <w:marTop w:val="0"/>
          <w:marBottom w:val="0"/>
          <w:divBdr>
            <w:top w:val="none" w:sz="0" w:space="0" w:color="auto"/>
            <w:left w:val="none" w:sz="0" w:space="0" w:color="auto"/>
            <w:bottom w:val="none" w:sz="0" w:space="0" w:color="auto"/>
            <w:right w:val="none" w:sz="0" w:space="0" w:color="auto"/>
          </w:divBdr>
        </w:div>
        <w:div w:id="61489478">
          <w:marLeft w:val="1181"/>
          <w:marRight w:val="0"/>
          <w:marTop w:val="0"/>
          <w:marBottom w:val="0"/>
          <w:divBdr>
            <w:top w:val="none" w:sz="0" w:space="0" w:color="auto"/>
            <w:left w:val="none" w:sz="0" w:space="0" w:color="auto"/>
            <w:bottom w:val="none" w:sz="0" w:space="0" w:color="auto"/>
            <w:right w:val="none" w:sz="0" w:space="0" w:color="auto"/>
          </w:divBdr>
        </w:div>
        <w:div w:id="1684553840">
          <w:marLeft w:val="1181"/>
          <w:marRight w:val="0"/>
          <w:marTop w:val="0"/>
          <w:marBottom w:val="0"/>
          <w:divBdr>
            <w:top w:val="none" w:sz="0" w:space="0" w:color="auto"/>
            <w:left w:val="none" w:sz="0" w:space="0" w:color="auto"/>
            <w:bottom w:val="none" w:sz="0" w:space="0" w:color="auto"/>
            <w:right w:val="none" w:sz="0" w:space="0" w:color="auto"/>
          </w:divBdr>
        </w:div>
        <w:div w:id="904337842">
          <w:marLeft w:val="1181"/>
          <w:marRight w:val="0"/>
          <w:marTop w:val="0"/>
          <w:marBottom w:val="0"/>
          <w:divBdr>
            <w:top w:val="none" w:sz="0" w:space="0" w:color="auto"/>
            <w:left w:val="none" w:sz="0" w:space="0" w:color="auto"/>
            <w:bottom w:val="none" w:sz="0" w:space="0" w:color="auto"/>
            <w:right w:val="none" w:sz="0" w:space="0" w:color="auto"/>
          </w:divBdr>
        </w:div>
        <w:div w:id="1700550378">
          <w:marLeft w:val="1181"/>
          <w:marRight w:val="0"/>
          <w:marTop w:val="0"/>
          <w:marBottom w:val="0"/>
          <w:divBdr>
            <w:top w:val="none" w:sz="0" w:space="0" w:color="auto"/>
            <w:left w:val="none" w:sz="0" w:space="0" w:color="auto"/>
            <w:bottom w:val="none" w:sz="0" w:space="0" w:color="auto"/>
            <w:right w:val="none" w:sz="0" w:space="0" w:color="auto"/>
          </w:divBdr>
        </w:div>
        <w:div w:id="1394616540">
          <w:marLeft w:val="1181"/>
          <w:marRight w:val="0"/>
          <w:marTop w:val="0"/>
          <w:marBottom w:val="0"/>
          <w:divBdr>
            <w:top w:val="none" w:sz="0" w:space="0" w:color="auto"/>
            <w:left w:val="none" w:sz="0" w:space="0" w:color="auto"/>
            <w:bottom w:val="none" w:sz="0" w:space="0" w:color="auto"/>
            <w:right w:val="none" w:sz="0" w:space="0" w:color="auto"/>
          </w:divBdr>
        </w:div>
        <w:div w:id="1312174923">
          <w:marLeft w:val="1181"/>
          <w:marRight w:val="0"/>
          <w:marTop w:val="0"/>
          <w:marBottom w:val="0"/>
          <w:divBdr>
            <w:top w:val="none" w:sz="0" w:space="0" w:color="auto"/>
            <w:left w:val="none" w:sz="0" w:space="0" w:color="auto"/>
            <w:bottom w:val="none" w:sz="0" w:space="0" w:color="auto"/>
            <w:right w:val="none" w:sz="0" w:space="0" w:color="auto"/>
          </w:divBdr>
        </w:div>
        <w:div w:id="234897993">
          <w:marLeft w:val="1181"/>
          <w:marRight w:val="0"/>
          <w:marTop w:val="0"/>
          <w:marBottom w:val="0"/>
          <w:divBdr>
            <w:top w:val="none" w:sz="0" w:space="0" w:color="auto"/>
            <w:left w:val="none" w:sz="0" w:space="0" w:color="auto"/>
            <w:bottom w:val="none" w:sz="0" w:space="0" w:color="auto"/>
            <w:right w:val="none" w:sz="0" w:space="0" w:color="auto"/>
          </w:divBdr>
        </w:div>
        <w:div w:id="1017732417">
          <w:marLeft w:val="1181"/>
          <w:marRight w:val="0"/>
          <w:marTop w:val="0"/>
          <w:marBottom w:val="0"/>
          <w:divBdr>
            <w:top w:val="none" w:sz="0" w:space="0" w:color="auto"/>
            <w:left w:val="none" w:sz="0" w:space="0" w:color="auto"/>
            <w:bottom w:val="none" w:sz="0" w:space="0" w:color="auto"/>
            <w:right w:val="none" w:sz="0" w:space="0" w:color="auto"/>
          </w:divBdr>
        </w:div>
      </w:divsChild>
    </w:div>
    <w:div w:id="1758791101">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presentation/d/1sc_XxJ6inMs32LoJMH4STBYGUN7hR_qu73v-reRTMP4/edit?ts=5c1244ed"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14D9-DFEC-40C3-918E-BC9B1339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3</cp:revision>
  <cp:lastPrinted>2015-02-05T14:14:00Z</cp:lastPrinted>
  <dcterms:created xsi:type="dcterms:W3CDTF">2019-01-25T08:59:00Z</dcterms:created>
  <dcterms:modified xsi:type="dcterms:W3CDTF">2019-01-25T08:59:00Z</dcterms:modified>
</cp:coreProperties>
</file>